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3DF" w:rsidRDefault="00CD53DF" w:rsidP="00CD53DF">
      <w:pPr>
        <w:autoSpaceDE w:val="0"/>
        <w:autoSpaceDN w:val="0"/>
        <w:adjustRightInd w:val="0"/>
        <w:spacing w:line="240" w:lineRule="auto"/>
        <w:jc w:val="right"/>
        <w:rPr>
          <w:rFonts w:ascii="Arial" w:hAnsi="Arial" w:cs="Arial"/>
          <w:szCs w:val="20"/>
        </w:rPr>
      </w:pPr>
      <w:r>
        <w:rPr>
          <w:rFonts w:ascii="Arial" w:hAnsi="Arial" w:cs="Arial"/>
          <w:szCs w:val="20"/>
        </w:rPr>
        <w:t>Octobre 2011</w:t>
      </w:r>
    </w:p>
    <w:p w:rsidR="007052A8" w:rsidRPr="001E39EA" w:rsidRDefault="00CD53DF" w:rsidP="00CD53DF">
      <w:pPr>
        <w:autoSpaceDE w:val="0"/>
        <w:autoSpaceDN w:val="0"/>
        <w:adjustRightInd w:val="0"/>
        <w:spacing w:line="240" w:lineRule="auto"/>
        <w:rPr>
          <w:rFonts w:ascii="Arial" w:hAnsi="Arial" w:cs="Arial"/>
          <w:szCs w:val="20"/>
          <w:u w:val="single"/>
        </w:rPr>
      </w:pPr>
      <w:r w:rsidRPr="007052A8">
        <w:rPr>
          <w:rFonts w:ascii="Arial" w:hAnsi="Arial" w:cs="Arial"/>
          <w:szCs w:val="20"/>
          <w:u w:val="single"/>
        </w:rPr>
        <w:t>Sauvons le Climat</w:t>
      </w:r>
    </w:p>
    <w:p w:rsidR="00F3092D" w:rsidRDefault="00CD53DF" w:rsidP="00CD53DF">
      <w:pPr>
        <w:autoSpaceDE w:val="0"/>
        <w:autoSpaceDN w:val="0"/>
        <w:adjustRightInd w:val="0"/>
        <w:spacing w:line="240" w:lineRule="auto"/>
        <w:jc w:val="center"/>
        <w:rPr>
          <w:rFonts w:ascii="Arial" w:hAnsi="Arial" w:cs="Arial"/>
          <w:b/>
          <w:szCs w:val="20"/>
          <w:u w:val="single"/>
        </w:rPr>
      </w:pPr>
      <w:r w:rsidRPr="00CD53DF">
        <w:rPr>
          <w:rFonts w:ascii="Arial" w:hAnsi="Arial" w:cs="Arial"/>
          <w:b/>
          <w:szCs w:val="20"/>
          <w:u w:val="single"/>
        </w:rPr>
        <w:t>2020 – 2050</w:t>
      </w:r>
    </w:p>
    <w:p w:rsidR="008C63EA" w:rsidRDefault="00CD53DF" w:rsidP="00CD53DF">
      <w:pPr>
        <w:autoSpaceDE w:val="0"/>
        <w:autoSpaceDN w:val="0"/>
        <w:adjustRightInd w:val="0"/>
        <w:spacing w:line="240" w:lineRule="auto"/>
        <w:jc w:val="center"/>
        <w:rPr>
          <w:rFonts w:ascii="Arial" w:hAnsi="Arial" w:cs="Arial"/>
          <w:b/>
          <w:szCs w:val="20"/>
          <w:u w:val="single"/>
        </w:rPr>
      </w:pPr>
      <w:r w:rsidRPr="00CD53DF">
        <w:rPr>
          <w:rFonts w:ascii="Arial" w:hAnsi="Arial" w:cs="Arial"/>
          <w:b/>
          <w:szCs w:val="20"/>
          <w:u w:val="single"/>
        </w:rPr>
        <w:t xml:space="preserve"> L’ENERGIE</w:t>
      </w:r>
      <w:r w:rsidR="00F3092D">
        <w:rPr>
          <w:rFonts w:ascii="Arial" w:hAnsi="Arial" w:cs="Arial"/>
          <w:b/>
          <w:szCs w:val="20"/>
          <w:u w:val="single"/>
        </w:rPr>
        <w:t xml:space="preserve">, L’ELECTRICITE </w:t>
      </w:r>
      <w:r w:rsidRPr="00CD53DF">
        <w:rPr>
          <w:rFonts w:ascii="Arial" w:hAnsi="Arial" w:cs="Arial"/>
          <w:b/>
          <w:szCs w:val="20"/>
          <w:u w:val="single"/>
        </w:rPr>
        <w:t xml:space="preserve"> ET LE GRENELLE DE L’ENVIRONNEMENT</w:t>
      </w:r>
    </w:p>
    <w:p w:rsidR="00575768" w:rsidRPr="008C63EA" w:rsidRDefault="008C63EA" w:rsidP="00CD53DF">
      <w:pPr>
        <w:autoSpaceDE w:val="0"/>
        <w:autoSpaceDN w:val="0"/>
        <w:adjustRightInd w:val="0"/>
        <w:spacing w:line="240" w:lineRule="auto"/>
        <w:jc w:val="center"/>
        <w:rPr>
          <w:rFonts w:ascii="Arial" w:hAnsi="Arial" w:cs="Arial"/>
          <w:szCs w:val="20"/>
        </w:rPr>
      </w:pPr>
      <w:r w:rsidRPr="008C63EA">
        <w:rPr>
          <w:rFonts w:ascii="Arial" w:hAnsi="Arial" w:cs="Arial"/>
          <w:szCs w:val="20"/>
        </w:rPr>
        <w:t xml:space="preserve">Jean-Pierre </w:t>
      </w:r>
      <w:proofErr w:type="spellStart"/>
      <w:r w:rsidRPr="008C63EA">
        <w:rPr>
          <w:rFonts w:ascii="Arial" w:hAnsi="Arial" w:cs="Arial"/>
          <w:szCs w:val="20"/>
        </w:rPr>
        <w:t>Pervès</w:t>
      </w:r>
      <w:proofErr w:type="spellEnd"/>
      <w:r w:rsidR="00CD53DF" w:rsidRPr="008C63EA">
        <w:rPr>
          <w:rFonts w:ascii="Arial" w:hAnsi="Arial" w:cs="Arial"/>
          <w:szCs w:val="20"/>
        </w:rPr>
        <w:t xml:space="preserve"> </w:t>
      </w:r>
    </w:p>
    <w:p w:rsidR="007052A8" w:rsidRPr="00CD53DF" w:rsidRDefault="007052A8" w:rsidP="00F3092D">
      <w:pPr>
        <w:autoSpaceDE w:val="0"/>
        <w:autoSpaceDN w:val="0"/>
        <w:adjustRightInd w:val="0"/>
        <w:spacing w:line="240" w:lineRule="auto"/>
        <w:rPr>
          <w:rFonts w:ascii="Arial" w:hAnsi="Arial" w:cs="Arial"/>
          <w:b/>
          <w:szCs w:val="20"/>
          <w:u w:val="single"/>
        </w:rPr>
      </w:pPr>
    </w:p>
    <w:p w:rsidR="00E879A9" w:rsidRPr="005E3E6E" w:rsidRDefault="00E879A9" w:rsidP="0065447E">
      <w:pPr>
        <w:autoSpaceDE w:val="0"/>
        <w:autoSpaceDN w:val="0"/>
        <w:adjustRightInd w:val="0"/>
        <w:spacing w:line="240" w:lineRule="auto"/>
        <w:jc w:val="both"/>
        <w:rPr>
          <w:rFonts w:ascii="Arial" w:hAnsi="Arial" w:cs="Arial"/>
          <w:sz w:val="20"/>
          <w:szCs w:val="20"/>
        </w:rPr>
      </w:pPr>
      <w:r w:rsidRPr="005E3E6E">
        <w:rPr>
          <w:rFonts w:ascii="Arial" w:hAnsi="Arial" w:cs="Arial"/>
          <w:sz w:val="20"/>
          <w:szCs w:val="20"/>
        </w:rPr>
        <w:t xml:space="preserve">Le Grenelle de l’environnement, lors des deux phases de son déploiement a mis en place un impressionnant dispositif législatif </w:t>
      </w:r>
      <w:r w:rsidR="00046335" w:rsidRPr="005E3E6E">
        <w:rPr>
          <w:rFonts w:ascii="Arial" w:hAnsi="Arial" w:cs="Arial"/>
          <w:sz w:val="20"/>
          <w:szCs w:val="20"/>
        </w:rPr>
        <w:t xml:space="preserve">comprenant 257 articles </w:t>
      </w:r>
      <w:r w:rsidRPr="005E3E6E">
        <w:rPr>
          <w:rFonts w:ascii="Arial" w:hAnsi="Arial" w:cs="Arial"/>
          <w:sz w:val="20"/>
          <w:szCs w:val="20"/>
        </w:rPr>
        <w:t>(loi du 3 août 2009), voté à une quasi unanimité (838 pour et 4 contre)</w:t>
      </w:r>
      <w:r w:rsidR="00DC6B31">
        <w:rPr>
          <w:rFonts w:ascii="Arial" w:hAnsi="Arial" w:cs="Arial"/>
          <w:sz w:val="20"/>
          <w:szCs w:val="20"/>
        </w:rPr>
        <w:t>.</w:t>
      </w:r>
      <w:r w:rsidR="00046335">
        <w:rPr>
          <w:rFonts w:ascii="Arial" w:hAnsi="Arial" w:cs="Arial"/>
          <w:sz w:val="20"/>
          <w:szCs w:val="20"/>
        </w:rPr>
        <w:t xml:space="preserve"> Il </w:t>
      </w:r>
      <w:r w:rsidRPr="005E3E6E">
        <w:rPr>
          <w:rFonts w:ascii="Arial" w:hAnsi="Arial" w:cs="Arial"/>
          <w:sz w:val="20"/>
          <w:szCs w:val="20"/>
        </w:rPr>
        <w:t>devrait générer environ 200 décrets d’application et toucher 25 codes différents. Selon un</w:t>
      </w:r>
      <w:r w:rsidR="00046335">
        <w:rPr>
          <w:rFonts w:ascii="Arial" w:hAnsi="Arial" w:cs="Arial"/>
          <w:sz w:val="20"/>
          <w:szCs w:val="20"/>
        </w:rPr>
        <w:t>e étude, réalisée pour l’Ademe</w:t>
      </w:r>
      <w:r w:rsidRPr="005E3E6E">
        <w:rPr>
          <w:rFonts w:ascii="Arial" w:hAnsi="Arial" w:cs="Arial"/>
          <w:sz w:val="20"/>
          <w:szCs w:val="20"/>
        </w:rPr>
        <w:t xml:space="preserve"> </w:t>
      </w:r>
      <w:r w:rsidR="00893B55" w:rsidRPr="005E3E6E">
        <w:rPr>
          <w:rFonts w:ascii="Arial" w:hAnsi="Arial" w:cs="Arial"/>
          <w:sz w:val="20"/>
          <w:szCs w:val="20"/>
        </w:rPr>
        <w:t xml:space="preserve">en octobre 2010  </w:t>
      </w:r>
      <w:r w:rsidRPr="005E3E6E">
        <w:rPr>
          <w:rFonts w:ascii="Arial" w:hAnsi="Arial" w:cs="Arial"/>
          <w:sz w:val="20"/>
          <w:szCs w:val="20"/>
        </w:rPr>
        <w:t>par le cabinet Ernst et Young</w:t>
      </w:r>
      <w:r w:rsidR="00046335">
        <w:rPr>
          <w:rFonts w:ascii="Arial" w:hAnsi="Arial" w:cs="Arial"/>
          <w:sz w:val="20"/>
          <w:szCs w:val="20"/>
        </w:rPr>
        <w:t>,</w:t>
      </w:r>
      <w:r w:rsidRPr="005E3E6E">
        <w:rPr>
          <w:rFonts w:ascii="Arial" w:hAnsi="Arial" w:cs="Arial"/>
          <w:sz w:val="20"/>
          <w:szCs w:val="20"/>
        </w:rPr>
        <w:t xml:space="preserve"> 96% des engagements seraient </w:t>
      </w:r>
      <w:r w:rsidR="00CD53DF">
        <w:rPr>
          <w:rFonts w:ascii="Arial" w:hAnsi="Arial" w:cs="Arial"/>
          <w:sz w:val="20"/>
          <w:szCs w:val="20"/>
        </w:rPr>
        <w:t>déjà initiés</w:t>
      </w:r>
      <w:r w:rsidRPr="005E3E6E">
        <w:rPr>
          <w:rFonts w:ascii="Arial" w:hAnsi="Arial" w:cs="Arial"/>
          <w:sz w:val="20"/>
          <w:szCs w:val="20"/>
        </w:rPr>
        <w:t xml:space="preserve"> </w:t>
      </w:r>
      <w:r w:rsidR="00893B55" w:rsidRPr="005E3E6E">
        <w:rPr>
          <w:rFonts w:ascii="Arial" w:hAnsi="Arial" w:cs="Arial"/>
          <w:sz w:val="20"/>
          <w:szCs w:val="20"/>
        </w:rPr>
        <w:t xml:space="preserve">en 2011 </w:t>
      </w:r>
      <w:r w:rsidRPr="005E3E6E">
        <w:rPr>
          <w:rFonts w:ascii="Arial" w:hAnsi="Arial" w:cs="Arial"/>
          <w:sz w:val="20"/>
          <w:szCs w:val="20"/>
        </w:rPr>
        <w:t>(dont 18% réalisés, 59% en cours, le reste étant à réviser ou réévaluer</w:t>
      </w:r>
      <w:r w:rsidR="00162F1B" w:rsidRPr="005E3E6E">
        <w:rPr>
          <w:rFonts w:ascii="Arial" w:hAnsi="Arial" w:cs="Arial"/>
          <w:sz w:val="20"/>
          <w:szCs w:val="20"/>
        </w:rPr>
        <w:t>)</w:t>
      </w:r>
      <w:r w:rsidRPr="005E3E6E">
        <w:rPr>
          <w:rFonts w:ascii="Arial" w:hAnsi="Arial" w:cs="Arial"/>
          <w:sz w:val="20"/>
          <w:szCs w:val="20"/>
        </w:rPr>
        <w:t>.</w:t>
      </w:r>
      <w:r w:rsidR="001E39EA">
        <w:rPr>
          <w:rFonts w:ascii="Arial" w:hAnsi="Arial" w:cs="Arial"/>
          <w:sz w:val="20"/>
          <w:szCs w:val="20"/>
        </w:rPr>
        <w:t xml:space="preserve"> Cette étude semble cependant bien optimiste !</w:t>
      </w:r>
    </w:p>
    <w:p w:rsidR="00162F1B" w:rsidRPr="005E3E6E" w:rsidRDefault="00875C19"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Le Grenelle de l’environnement dans ses deux phases a eu un impact considérable, à la fois des points de vue éducatif et opérationnel mais il présente aussi des faiblesses qu’il </w:t>
      </w:r>
      <w:r w:rsidR="00A5335F">
        <w:rPr>
          <w:rFonts w:ascii="Arial" w:hAnsi="Arial" w:cs="Arial"/>
          <w:sz w:val="20"/>
          <w:szCs w:val="20"/>
        </w:rPr>
        <w:t>convient</w:t>
      </w:r>
      <w:r>
        <w:rPr>
          <w:rFonts w:ascii="Arial" w:hAnsi="Arial" w:cs="Arial"/>
          <w:sz w:val="20"/>
          <w:szCs w:val="20"/>
        </w:rPr>
        <w:t xml:space="preserve"> d’identifier et de corriger :</w:t>
      </w:r>
    </w:p>
    <w:p w:rsidR="00893B55" w:rsidRPr="005E3E6E" w:rsidRDefault="00875C19" w:rsidP="0065447E">
      <w:pPr>
        <w:pStyle w:val="Paragraphedeliste"/>
        <w:numPr>
          <w:ilvl w:val="0"/>
          <w:numId w:val="8"/>
        </w:numPr>
        <w:autoSpaceDE w:val="0"/>
        <w:autoSpaceDN w:val="0"/>
        <w:adjustRightInd w:val="0"/>
        <w:spacing w:line="240" w:lineRule="auto"/>
        <w:jc w:val="both"/>
        <w:rPr>
          <w:rFonts w:ascii="Arial" w:hAnsi="Arial" w:cs="Arial"/>
          <w:sz w:val="20"/>
          <w:szCs w:val="20"/>
        </w:rPr>
      </w:pPr>
      <w:r>
        <w:rPr>
          <w:rFonts w:ascii="Arial" w:hAnsi="Arial" w:cs="Arial"/>
          <w:sz w:val="20"/>
          <w:szCs w:val="20"/>
        </w:rPr>
        <w:t>C</w:t>
      </w:r>
      <w:r w:rsidR="00162F1B" w:rsidRPr="005E3E6E">
        <w:rPr>
          <w:rFonts w:ascii="Arial" w:hAnsi="Arial" w:cs="Arial"/>
          <w:sz w:val="20"/>
          <w:szCs w:val="20"/>
        </w:rPr>
        <w:t>es 257 articles présentent un inventaire assez exhaustif des possibilités</w:t>
      </w:r>
      <w:r w:rsidR="00046335">
        <w:rPr>
          <w:rFonts w:ascii="Arial" w:hAnsi="Arial" w:cs="Arial"/>
          <w:sz w:val="20"/>
          <w:szCs w:val="20"/>
        </w:rPr>
        <w:t>, chacune traitée souvent indépendamment des autres,</w:t>
      </w:r>
      <w:r w:rsidR="00162F1B" w:rsidRPr="005E3E6E">
        <w:rPr>
          <w:rFonts w:ascii="Arial" w:hAnsi="Arial" w:cs="Arial"/>
          <w:sz w:val="20"/>
          <w:szCs w:val="20"/>
        </w:rPr>
        <w:t xml:space="preserve"> destinées à satisfaire </w:t>
      </w:r>
      <w:r w:rsidR="00893B55" w:rsidRPr="005E3E6E">
        <w:rPr>
          <w:rFonts w:ascii="Arial" w:hAnsi="Arial" w:cs="Arial"/>
          <w:sz w:val="20"/>
          <w:szCs w:val="20"/>
        </w:rPr>
        <w:t xml:space="preserve">l’ensemble des </w:t>
      </w:r>
      <w:r w:rsidR="00162F1B" w:rsidRPr="005E3E6E">
        <w:rPr>
          <w:rFonts w:ascii="Arial" w:hAnsi="Arial" w:cs="Arial"/>
          <w:sz w:val="20"/>
          <w:szCs w:val="20"/>
        </w:rPr>
        <w:t xml:space="preserve"> intervenants du débat</w:t>
      </w:r>
      <w:r w:rsidR="00893B55" w:rsidRPr="005E3E6E">
        <w:rPr>
          <w:rFonts w:ascii="Arial" w:hAnsi="Arial" w:cs="Arial"/>
          <w:sz w:val="20"/>
          <w:szCs w:val="20"/>
        </w:rPr>
        <w:t>, sans réelle analyse de la valeur</w:t>
      </w:r>
    </w:p>
    <w:p w:rsidR="00162F1B" w:rsidRPr="005E3E6E" w:rsidRDefault="00875C19" w:rsidP="0065447E">
      <w:pPr>
        <w:pStyle w:val="Paragraphedeliste"/>
        <w:numPr>
          <w:ilvl w:val="0"/>
          <w:numId w:val="8"/>
        </w:numPr>
        <w:autoSpaceDE w:val="0"/>
        <w:autoSpaceDN w:val="0"/>
        <w:adjustRightInd w:val="0"/>
        <w:spacing w:line="240" w:lineRule="auto"/>
        <w:jc w:val="both"/>
        <w:rPr>
          <w:rFonts w:ascii="Arial" w:hAnsi="Arial" w:cs="Arial"/>
          <w:sz w:val="20"/>
          <w:szCs w:val="20"/>
        </w:rPr>
      </w:pPr>
      <w:r>
        <w:rPr>
          <w:rFonts w:ascii="Arial" w:hAnsi="Arial" w:cs="Arial"/>
          <w:sz w:val="20"/>
          <w:szCs w:val="20"/>
        </w:rPr>
        <w:t>L</w:t>
      </w:r>
      <w:r w:rsidR="00162F1B" w:rsidRPr="005E3E6E">
        <w:rPr>
          <w:rFonts w:ascii="Arial" w:hAnsi="Arial" w:cs="Arial"/>
          <w:sz w:val="20"/>
          <w:szCs w:val="20"/>
        </w:rPr>
        <w:t>e thème de la production d’électricité dans son ensemble, c'est-à-dire incluant la contribution du nucléaire, a été soigneusement mis de coté</w:t>
      </w:r>
      <w:r w:rsidR="00893B55" w:rsidRPr="005E3E6E">
        <w:rPr>
          <w:rFonts w:ascii="Arial" w:hAnsi="Arial" w:cs="Arial"/>
          <w:sz w:val="20"/>
          <w:szCs w:val="20"/>
        </w:rPr>
        <w:t xml:space="preserve"> compte tenu d’une représentation très majoritaire des associations antinucléaire dans leur collège</w:t>
      </w:r>
    </w:p>
    <w:p w:rsidR="00162F1B" w:rsidRPr="005E3E6E" w:rsidRDefault="00875C19" w:rsidP="0065447E">
      <w:pPr>
        <w:pStyle w:val="Paragraphedeliste"/>
        <w:numPr>
          <w:ilvl w:val="0"/>
          <w:numId w:val="8"/>
        </w:numPr>
        <w:autoSpaceDE w:val="0"/>
        <w:autoSpaceDN w:val="0"/>
        <w:adjustRightInd w:val="0"/>
        <w:spacing w:line="240" w:lineRule="auto"/>
        <w:jc w:val="both"/>
        <w:rPr>
          <w:rFonts w:ascii="Arial" w:hAnsi="Arial" w:cs="Arial"/>
          <w:sz w:val="20"/>
          <w:szCs w:val="20"/>
        </w:rPr>
      </w:pPr>
      <w:r>
        <w:rPr>
          <w:rFonts w:ascii="Arial" w:hAnsi="Arial" w:cs="Arial"/>
          <w:sz w:val="20"/>
          <w:szCs w:val="20"/>
        </w:rPr>
        <w:t>Mais surtout</w:t>
      </w:r>
      <w:r w:rsidR="00162F1B" w:rsidRPr="005E3E6E">
        <w:rPr>
          <w:rFonts w:ascii="Arial" w:hAnsi="Arial" w:cs="Arial"/>
          <w:sz w:val="20"/>
          <w:szCs w:val="20"/>
        </w:rPr>
        <w:t xml:space="preserve"> les critères de sélection, permettant de concentrer les efforts du pays (</w:t>
      </w:r>
      <w:r w:rsidR="00046335">
        <w:rPr>
          <w:rFonts w:ascii="Arial" w:hAnsi="Arial" w:cs="Arial"/>
          <w:sz w:val="20"/>
          <w:szCs w:val="20"/>
        </w:rPr>
        <w:t>au niveau de l’</w:t>
      </w:r>
      <w:r w:rsidR="00162F1B" w:rsidRPr="005E3E6E">
        <w:rPr>
          <w:rFonts w:ascii="Arial" w:hAnsi="Arial" w:cs="Arial"/>
          <w:sz w:val="20"/>
          <w:szCs w:val="20"/>
        </w:rPr>
        <w:t xml:space="preserve">état, </w:t>
      </w:r>
      <w:r w:rsidR="00046335">
        <w:rPr>
          <w:rFonts w:ascii="Arial" w:hAnsi="Arial" w:cs="Arial"/>
          <w:sz w:val="20"/>
          <w:szCs w:val="20"/>
        </w:rPr>
        <w:t xml:space="preserve">des </w:t>
      </w:r>
      <w:r w:rsidR="00162F1B" w:rsidRPr="005E3E6E">
        <w:rPr>
          <w:rFonts w:ascii="Arial" w:hAnsi="Arial" w:cs="Arial"/>
          <w:sz w:val="20"/>
          <w:szCs w:val="20"/>
        </w:rPr>
        <w:t xml:space="preserve">entreprises, </w:t>
      </w:r>
      <w:r w:rsidR="00046335">
        <w:rPr>
          <w:rFonts w:ascii="Arial" w:hAnsi="Arial" w:cs="Arial"/>
          <w:sz w:val="20"/>
          <w:szCs w:val="20"/>
        </w:rPr>
        <w:t xml:space="preserve">de la </w:t>
      </w:r>
      <w:r w:rsidR="00162F1B" w:rsidRPr="005E3E6E">
        <w:rPr>
          <w:rFonts w:ascii="Arial" w:hAnsi="Arial" w:cs="Arial"/>
          <w:sz w:val="20"/>
          <w:szCs w:val="20"/>
        </w:rPr>
        <w:t>population) sur les actions les plus efficaces sur les plan économique, environnemental et social</w:t>
      </w:r>
      <w:r w:rsidR="00046335">
        <w:rPr>
          <w:rFonts w:ascii="Arial" w:hAnsi="Arial" w:cs="Arial"/>
          <w:sz w:val="20"/>
          <w:szCs w:val="20"/>
        </w:rPr>
        <w:t>,</w:t>
      </w:r>
      <w:r w:rsidR="00893B55" w:rsidRPr="005E3E6E">
        <w:rPr>
          <w:rFonts w:ascii="Arial" w:hAnsi="Arial" w:cs="Arial"/>
          <w:sz w:val="20"/>
          <w:szCs w:val="20"/>
        </w:rPr>
        <w:t xml:space="preserve"> n’ont été que très légèrement pris en compte</w:t>
      </w:r>
      <w:r w:rsidR="00162F1B" w:rsidRPr="005E3E6E">
        <w:rPr>
          <w:rFonts w:ascii="Arial" w:hAnsi="Arial" w:cs="Arial"/>
          <w:sz w:val="20"/>
          <w:szCs w:val="20"/>
        </w:rPr>
        <w:t>.</w:t>
      </w:r>
    </w:p>
    <w:p w:rsidR="00046335" w:rsidRPr="005E3E6E" w:rsidRDefault="00893B55" w:rsidP="0065447E">
      <w:pPr>
        <w:autoSpaceDE w:val="0"/>
        <w:autoSpaceDN w:val="0"/>
        <w:adjustRightInd w:val="0"/>
        <w:spacing w:line="240" w:lineRule="auto"/>
        <w:jc w:val="both"/>
        <w:rPr>
          <w:rFonts w:ascii="Arial" w:hAnsi="Arial" w:cs="Arial"/>
          <w:sz w:val="20"/>
          <w:szCs w:val="20"/>
        </w:rPr>
      </w:pPr>
      <w:r w:rsidRPr="005E3E6E">
        <w:rPr>
          <w:rFonts w:ascii="Arial" w:hAnsi="Arial" w:cs="Arial"/>
          <w:sz w:val="20"/>
          <w:szCs w:val="20"/>
        </w:rPr>
        <w:t xml:space="preserve">Le Grenelle doit être examiné selon </w:t>
      </w:r>
      <w:r w:rsidR="00046335">
        <w:rPr>
          <w:rFonts w:ascii="Arial" w:hAnsi="Arial" w:cs="Arial"/>
          <w:sz w:val="20"/>
          <w:szCs w:val="20"/>
        </w:rPr>
        <w:t>trois</w:t>
      </w:r>
      <w:r w:rsidRPr="005E3E6E">
        <w:rPr>
          <w:rFonts w:ascii="Arial" w:hAnsi="Arial" w:cs="Arial"/>
          <w:sz w:val="20"/>
          <w:szCs w:val="20"/>
        </w:rPr>
        <w:t xml:space="preserve"> objectifs calendaires essentiels :</w:t>
      </w:r>
    </w:p>
    <w:p w:rsidR="00046335" w:rsidRDefault="00BD6070" w:rsidP="0065447E">
      <w:pPr>
        <w:pStyle w:val="Paragraphedeliste"/>
        <w:numPr>
          <w:ilvl w:val="0"/>
          <w:numId w:val="9"/>
        </w:numPr>
        <w:autoSpaceDE w:val="0"/>
        <w:autoSpaceDN w:val="0"/>
        <w:adjustRightInd w:val="0"/>
        <w:spacing w:line="240" w:lineRule="auto"/>
        <w:jc w:val="both"/>
        <w:rPr>
          <w:rFonts w:ascii="Arial" w:hAnsi="Arial" w:cs="Arial"/>
          <w:sz w:val="20"/>
          <w:szCs w:val="20"/>
        </w:rPr>
      </w:pPr>
      <w:r>
        <w:rPr>
          <w:rFonts w:ascii="Arial" w:hAnsi="Arial" w:cs="Arial"/>
          <w:sz w:val="20"/>
          <w:szCs w:val="20"/>
        </w:rPr>
        <w:t>Les</w:t>
      </w:r>
      <w:r w:rsidR="00046335">
        <w:rPr>
          <w:rFonts w:ascii="Arial" w:hAnsi="Arial" w:cs="Arial"/>
          <w:sz w:val="20"/>
          <w:szCs w:val="20"/>
        </w:rPr>
        <w:t xml:space="preserve"> objectifs 2012 du Grenelle</w:t>
      </w:r>
    </w:p>
    <w:p w:rsidR="00893B55" w:rsidRPr="005E3E6E" w:rsidRDefault="00BD6070" w:rsidP="0065447E">
      <w:pPr>
        <w:pStyle w:val="Paragraphedeliste"/>
        <w:numPr>
          <w:ilvl w:val="0"/>
          <w:numId w:val="9"/>
        </w:numPr>
        <w:autoSpaceDE w:val="0"/>
        <w:autoSpaceDN w:val="0"/>
        <w:adjustRightInd w:val="0"/>
        <w:spacing w:line="240" w:lineRule="auto"/>
        <w:jc w:val="both"/>
        <w:rPr>
          <w:rFonts w:ascii="Arial" w:hAnsi="Arial" w:cs="Arial"/>
          <w:sz w:val="20"/>
          <w:szCs w:val="20"/>
        </w:rPr>
      </w:pPr>
      <w:r>
        <w:rPr>
          <w:rFonts w:ascii="Arial" w:hAnsi="Arial" w:cs="Arial"/>
          <w:sz w:val="20"/>
          <w:szCs w:val="20"/>
        </w:rPr>
        <w:t>Les engagements 2020</w:t>
      </w:r>
      <w:r w:rsidR="00335A39" w:rsidRPr="005E3E6E">
        <w:rPr>
          <w:rFonts w:ascii="Arial" w:hAnsi="Arial" w:cs="Arial"/>
          <w:sz w:val="20"/>
          <w:szCs w:val="20"/>
        </w:rPr>
        <w:t xml:space="preserve"> résulte</w:t>
      </w:r>
      <w:r>
        <w:rPr>
          <w:rFonts w:ascii="Arial" w:hAnsi="Arial" w:cs="Arial"/>
          <w:sz w:val="20"/>
          <w:szCs w:val="20"/>
        </w:rPr>
        <w:t>nt</w:t>
      </w:r>
      <w:r w:rsidR="00335A39" w:rsidRPr="005E3E6E">
        <w:rPr>
          <w:rFonts w:ascii="Arial" w:hAnsi="Arial" w:cs="Arial"/>
          <w:sz w:val="20"/>
          <w:szCs w:val="20"/>
        </w:rPr>
        <w:t xml:space="preserve"> de 3</w:t>
      </w:r>
      <w:r w:rsidR="00893B55" w:rsidRPr="005E3E6E">
        <w:rPr>
          <w:rFonts w:ascii="Arial" w:hAnsi="Arial" w:cs="Arial"/>
          <w:sz w:val="20"/>
          <w:szCs w:val="20"/>
        </w:rPr>
        <w:t xml:space="preserve"> </w:t>
      </w:r>
      <w:r>
        <w:rPr>
          <w:rFonts w:ascii="Arial" w:hAnsi="Arial" w:cs="Arial"/>
          <w:sz w:val="20"/>
          <w:szCs w:val="20"/>
        </w:rPr>
        <w:t>objectifs</w:t>
      </w:r>
      <w:r w:rsidR="00893B55" w:rsidRPr="005E3E6E">
        <w:rPr>
          <w:rFonts w:ascii="Arial" w:hAnsi="Arial" w:cs="Arial"/>
          <w:sz w:val="20"/>
          <w:szCs w:val="20"/>
        </w:rPr>
        <w:t xml:space="preserve"> contraignants accepté</w:t>
      </w:r>
      <w:r w:rsidR="00CD53DF">
        <w:rPr>
          <w:rFonts w:ascii="Arial" w:hAnsi="Arial" w:cs="Arial"/>
          <w:sz w:val="20"/>
          <w:szCs w:val="20"/>
        </w:rPr>
        <w:t>s</w:t>
      </w:r>
      <w:r w:rsidR="00893B55" w:rsidRPr="005E3E6E">
        <w:rPr>
          <w:rFonts w:ascii="Arial" w:hAnsi="Arial" w:cs="Arial"/>
          <w:sz w:val="20"/>
          <w:szCs w:val="20"/>
        </w:rPr>
        <w:t xml:space="preserve"> par la France dans le cadre des objectifs européens</w:t>
      </w:r>
      <w:r w:rsidR="00335A39" w:rsidRPr="005E3E6E">
        <w:rPr>
          <w:rFonts w:ascii="Arial" w:hAnsi="Arial" w:cs="Arial"/>
          <w:sz w:val="20"/>
          <w:szCs w:val="20"/>
        </w:rPr>
        <w:t> </w:t>
      </w:r>
      <w:r w:rsidR="00893B55" w:rsidRPr="005E3E6E">
        <w:rPr>
          <w:rFonts w:ascii="Arial" w:hAnsi="Arial" w:cs="Arial"/>
          <w:sz w:val="20"/>
          <w:szCs w:val="20"/>
        </w:rPr>
        <w:t xml:space="preserve"> qui </w:t>
      </w:r>
      <w:r w:rsidR="00335A39" w:rsidRPr="005E3E6E">
        <w:rPr>
          <w:rFonts w:ascii="Arial" w:hAnsi="Arial" w:cs="Arial"/>
          <w:sz w:val="20"/>
          <w:szCs w:val="20"/>
        </w:rPr>
        <w:t>fixent,</w:t>
      </w:r>
      <w:r w:rsidR="00893B55" w:rsidRPr="005E3E6E">
        <w:rPr>
          <w:rFonts w:ascii="Arial" w:hAnsi="Arial" w:cs="Arial"/>
          <w:sz w:val="20"/>
          <w:szCs w:val="20"/>
        </w:rPr>
        <w:t xml:space="preserve"> par rapport à 1990, à 20%</w:t>
      </w:r>
      <w:r w:rsidR="004103D3">
        <w:rPr>
          <w:rFonts w:ascii="Arial" w:hAnsi="Arial" w:cs="Arial"/>
          <w:sz w:val="20"/>
          <w:szCs w:val="20"/>
        </w:rPr>
        <w:t xml:space="preserve"> chacun </w:t>
      </w:r>
      <w:r w:rsidR="00893B55" w:rsidRPr="005E3E6E">
        <w:rPr>
          <w:rFonts w:ascii="Arial" w:hAnsi="Arial" w:cs="Arial"/>
          <w:sz w:val="20"/>
          <w:szCs w:val="20"/>
        </w:rPr>
        <w:t xml:space="preserve"> la réduction </w:t>
      </w:r>
      <w:r w:rsidR="00302847">
        <w:rPr>
          <w:rFonts w:ascii="Arial" w:hAnsi="Arial" w:cs="Arial"/>
          <w:sz w:val="20"/>
          <w:szCs w:val="20"/>
        </w:rPr>
        <w:t xml:space="preserve">des rejets de gaz à effet de serre </w:t>
      </w:r>
      <w:r w:rsidR="00893B55" w:rsidRPr="005E3E6E">
        <w:rPr>
          <w:rFonts w:ascii="Arial" w:hAnsi="Arial" w:cs="Arial"/>
          <w:sz w:val="20"/>
          <w:szCs w:val="20"/>
        </w:rPr>
        <w:t xml:space="preserve">et </w:t>
      </w:r>
      <w:r w:rsidR="00335A39" w:rsidRPr="005E3E6E">
        <w:rPr>
          <w:rFonts w:ascii="Arial" w:hAnsi="Arial" w:cs="Arial"/>
          <w:sz w:val="20"/>
          <w:szCs w:val="20"/>
        </w:rPr>
        <w:t>l’effort d’efficacité énergétique</w:t>
      </w:r>
      <w:r w:rsidR="004103D3">
        <w:rPr>
          <w:rFonts w:ascii="Arial" w:hAnsi="Arial" w:cs="Arial"/>
          <w:sz w:val="20"/>
          <w:szCs w:val="20"/>
        </w:rPr>
        <w:t>,</w:t>
      </w:r>
      <w:r w:rsidR="00335A39" w:rsidRPr="005E3E6E">
        <w:rPr>
          <w:rFonts w:ascii="Arial" w:hAnsi="Arial" w:cs="Arial"/>
          <w:sz w:val="20"/>
          <w:szCs w:val="20"/>
        </w:rPr>
        <w:t xml:space="preserve"> et qui impose 23% d’énergies renouvelables dans la consommation d’énergie finale</w:t>
      </w:r>
      <w:r w:rsidR="00CB5EDF">
        <w:rPr>
          <w:rStyle w:val="Appelnotedebasdep"/>
          <w:rFonts w:ascii="Arial" w:hAnsi="Arial" w:cs="Arial"/>
          <w:sz w:val="20"/>
          <w:szCs w:val="20"/>
        </w:rPr>
        <w:footnoteReference w:id="1"/>
      </w:r>
      <w:r w:rsidR="00335A39" w:rsidRPr="005E3E6E">
        <w:rPr>
          <w:rFonts w:ascii="Arial" w:hAnsi="Arial" w:cs="Arial"/>
          <w:sz w:val="20"/>
          <w:szCs w:val="20"/>
        </w:rPr>
        <w:t>.</w:t>
      </w:r>
      <w:r w:rsidR="00046335">
        <w:rPr>
          <w:rFonts w:ascii="Arial" w:hAnsi="Arial" w:cs="Arial"/>
          <w:sz w:val="20"/>
          <w:szCs w:val="20"/>
        </w:rPr>
        <w:t xml:space="preserve"> Il semble impossible aujourd’hui de revenir sur ces engagements que certains voudraient encore durcir.</w:t>
      </w:r>
    </w:p>
    <w:p w:rsidR="00335A39" w:rsidRPr="005E3E6E" w:rsidRDefault="00CD53DF" w:rsidP="0065447E">
      <w:pPr>
        <w:pStyle w:val="Paragraphedeliste"/>
        <w:numPr>
          <w:ilvl w:val="0"/>
          <w:numId w:val="9"/>
        </w:num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Les réflexions sur l’horizon 2050 </w:t>
      </w:r>
      <w:r w:rsidR="00335A39" w:rsidRPr="005E3E6E">
        <w:rPr>
          <w:rFonts w:ascii="Arial" w:hAnsi="Arial" w:cs="Arial"/>
          <w:sz w:val="20"/>
          <w:szCs w:val="20"/>
        </w:rPr>
        <w:t xml:space="preserve">qui proposent de réduire de 75% par rapport à 1990 </w:t>
      </w:r>
      <w:r w:rsidR="00302847">
        <w:rPr>
          <w:rFonts w:ascii="Arial" w:hAnsi="Arial" w:cs="Arial"/>
          <w:sz w:val="20"/>
          <w:szCs w:val="20"/>
        </w:rPr>
        <w:t>les rejets de CO</w:t>
      </w:r>
      <w:r w:rsidR="00302847" w:rsidRPr="003E2C79">
        <w:rPr>
          <w:rFonts w:ascii="Arial" w:hAnsi="Arial" w:cs="Arial"/>
          <w:sz w:val="20"/>
          <w:szCs w:val="20"/>
          <w:vertAlign w:val="superscript"/>
        </w:rPr>
        <w:t>2</w:t>
      </w:r>
      <w:r w:rsidR="00302847">
        <w:rPr>
          <w:rFonts w:ascii="Arial" w:hAnsi="Arial" w:cs="Arial"/>
          <w:sz w:val="20"/>
          <w:szCs w:val="20"/>
          <w:vertAlign w:val="superscript"/>
        </w:rPr>
        <w:t xml:space="preserve"> </w:t>
      </w:r>
      <w:r w:rsidR="004103D3">
        <w:rPr>
          <w:rFonts w:ascii="Arial" w:hAnsi="Arial" w:cs="Arial"/>
          <w:sz w:val="20"/>
          <w:szCs w:val="20"/>
        </w:rPr>
        <w:t>en 2050</w:t>
      </w:r>
      <w:r w:rsidR="00335A39" w:rsidRPr="005E3E6E">
        <w:rPr>
          <w:rFonts w:ascii="Arial" w:hAnsi="Arial" w:cs="Arial"/>
          <w:sz w:val="20"/>
          <w:szCs w:val="20"/>
        </w:rPr>
        <w:t xml:space="preserve">. Bien qu’encore non contraignant cet objectif va guider les propositions de la France lors des négociations </w:t>
      </w:r>
      <w:r w:rsidR="00BD6070">
        <w:rPr>
          <w:rFonts w:ascii="Arial" w:hAnsi="Arial" w:cs="Arial"/>
          <w:sz w:val="20"/>
          <w:szCs w:val="20"/>
        </w:rPr>
        <w:t>futures</w:t>
      </w:r>
      <w:r w:rsidR="00335A39" w:rsidRPr="005E3E6E">
        <w:rPr>
          <w:rFonts w:ascii="Arial" w:hAnsi="Arial" w:cs="Arial"/>
          <w:sz w:val="20"/>
          <w:szCs w:val="20"/>
        </w:rPr>
        <w:t xml:space="preserve"> avec l’Europe. </w:t>
      </w:r>
    </w:p>
    <w:p w:rsidR="00335A39" w:rsidRPr="005E3E6E" w:rsidRDefault="00CD53DF"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Cet examen est important</w:t>
      </w:r>
      <w:r w:rsidR="00335A39" w:rsidRPr="005E3E6E">
        <w:rPr>
          <w:rFonts w:ascii="Arial" w:hAnsi="Arial" w:cs="Arial"/>
          <w:sz w:val="20"/>
          <w:szCs w:val="20"/>
        </w:rPr>
        <w:t xml:space="preserve"> car la seconde phase</w:t>
      </w:r>
      <w:r>
        <w:rPr>
          <w:rFonts w:ascii="Arial" w:hAnsi="Arial" w:cs="Arial"/>
          <w:sz w:val="20"/>
          <w:szCs w:val="20"/>
        </w:rPr>
        <w:t xml:space="preserve"> 2020/2030</w:t>
      </w:r>
      <w:r w:rsidR="00335A39" w:rsidRPr="005E3E6E">
        <w:rPr>
          <w:rFonts w:ascii="Arial" w:hAnsi="Arial" w:cs="Arial"/>
          <w:sz w:val="20"/>
          <w:szCs w:val="20"/>
        </w:rPr>
        <w:t xml:space="preserve"> sera beaucoup plus difficile à réaliser compte tenu des ressources accessibles</w:t>
      </w:r>
      <w:r w:rsidR="00844BF7">
        <w:rPr>
          <w:rFonts w:ascii="Arial" w:hAnsi="Arial" w:cs="Arial"/>
          <w:sz w:val="20"/>
          <w:szCs w:val="20"/>
        </w:rPr>
        <w:t xml:space="preserve">, </w:t>
      </w:r>
      <w:r w:rsidR="00BD6070">
        <w:rPr>
          <w:rFonts w:ascii="Arial" w:hAnsi="Arial" w:cs="Arial"/>
          <w:sz w:val="20"/>
          <w:szCs w:val="20"/>
        </w:rPr>
        <w:t>qui seront de plus en plus</w:t>
      </w:r>
      <w:r w:rsidR="00844BF7">
        <w:rPr>
          <w:rFonts w:ascii="Arial" w:hAnsi="Arial" w:cs="Arial"/>
          <w:sz w:val="20"/>
          <w:szCs w:val="20"/>
        </w:rPr>
        <w:t xml:space="preserve"> </w:t>
      </w:r>
      <w:r w:rsidR="002B20CB">
        <w:rPr>
          <w:rFonts w:ascii="Arial" w:hAnsi="Arial" w:cs="Arial"/>
          <w:sz w:val="20"/>
          <w:szCs w:val="20"/>
        </w:rPr>
        <w:t>limitées et coû</w:t>
      </w:r>
      <w:r w:rsidR="00844BF7">
        <w:rPr>
          <w:rFonts w:ascii="Arial" w:hAnsi="Arial" w:cs="Arial"/>
          <w:sz w:val="20"/>
          <w:szCs w:val="20"/>
        </w:rPr>
        <w:t>teuses, ce qui implique d’optimiser nos choix dès le début</w:t>
      </w:r>
      <w:r w:rsidR="00335A39" w:rsidRPr="005E3E6E">
        <w:rPr>
          <w:rFonts w:ascii="Arial" w:hAnsi="Arial" w:cs="Arial"/>
          <w:sz w:val="20"/>
          <w:szCs w:val="20"/>
        </w:rPr>
        <w:t>.</w:t>
      </w:r>
    </w:p>
    <w:p w:rsidR="00E879A9" w:rsidRPr="005E3E6E" w:rsidRDefault="00E879A9" w:rsidP="0065447E">
      <w:pPr>
        <w:autoSpaceDE w:val="0"/>
        <w:autoSpaceDN w:val="0"/>
        <w:adjustRightInd w:val="0"/>
        <w:spacing w:line="240" w:lineRule="auto"/>
        <w:jc w:val="both"/>
        <w:rPr>
          <w:rFonts w:ascii="Arial" w:hAnsi="Arial" w:cs="Arial"/>
          <w:b/>
          <w:sz w:val="20"/>
          <w:szCs w:val="20"/>
        </w:rPr>
      </w:pPr>
      <w:r w:rsidRPr="005E3E6E">
        <w:rPr>
          <w:rFonts w:ascii="Arial" w:hAnsi="Arial" w:cs="Arial"/>
          <w:b/>
          <w:sz w:val="20"/>
          <w:szCs w:val="20"/>
        </w:rPr>
        <w:t>PRINCIPE GENERAL</w:t>
      </w:r>
      <w:r w:rsidR="00844BF7">
        <w:rPr>
          <w:rFonts w:ascii="Arial" w:hAnsi="Arial" w:cs="Arial"/>
          <w:b/>
          <w:sz w:val="20"/>
          <w:szCs w:val="20"/>
        </w:rPr>
        <w:t xml:space="preserve"> PROPOSE PAR « SAUVONS LE CLIMAT »</w:t>
      </w:r>
    </w:p>
    <w:p w:rsidR="00CD53DF" w:rsidRDefault="002514C3" w:rsidP="0065447E">
      <w:pPr>
        <w:spacing w:line="240" w:lineRule="auto"/>
        <w:rPr>
          <w:rFonts w:ascii="Arial" w:hAnsi="Arial" w:cs="Arial"/>
          <w:i/>
          <w:sz w:val="20"/>
          <w:szCs w:val="20"/>
        </w:rPr>
      </w:pPr>
      <w:r w:rsidRPr="002514C3">
        <w:rPr>
          <w:rFonts w:ascii="Arial" w:hAnsi="Arial" w:cs="Arial"/>
          <w:i/>
          <w:sz w:val="20"/>
          <w:szCs w:val="20"/>
        </w:rPr>
        <w:t xml:space="preserve">L’humanité devra un jour sortir de la spirale de la croissance mais il faut aussi refuser l’idéologie de la décroissance. </w:t>
      </w:r>
      <w:r>
        <w:rPr>
          <w:rFonts w:ascii="Arial" w:hAnsi="Arial" w:cs="Arial"/>
          <w:i/>
          <w:sz w:val="20"/>
          <w:szCs w:val="20"/>
        </w:rPr>
        <w:t>L</w:t>
      </w:r>
      <w:r w:rsidRPr="002514C3">
        <w:rPr>
          <w:rFonts w:ascii="Arial" w:hAnsi="Arial" w:cs="Arial"/>
          <w:i/>
          <w:sz w:val="20"/>
          <w:szCs w:val="20"/>
        </w:rPr>
        <w:t>’évolution de la biosphère exigera</w:t>
      </w:r>
      <w:r w:rsidR="00DC6B31">
        <w:rPr>
          <w:rFonts w:ascii="Arial" w:hAnsi="Arial" w:cs="Arial"/>
          <w:i/>
          <w:sz w:val="20"/>
          <w:szCs w:val="20"/>
        </w:rPr>
        <w:t xml:space="preserve"> en effet</w:t>
      </w:r>
      <w:r w:rsidRPr="002514C3">
        <w:rPr>
          <w:rFonts w:ascii="Arial" w:hAnsi="Arial" w:cs="Arial"/>
          <w:i/>
          <w:sz w:val="20"/>
          <w:szCs w:val="20"/>
        </w:rPr>
        <w:t xml:space="preserve">, </w:t>
      </w:r>
      <w:r>
        <w:rPr>
          <w:rFonts w:ascii="Arial" w:hAnsi="Arial" w:cs="Arial"/>
          <w:i/>
          <w:sz w:val="20"/>
          <w:szCs w:val="20"/>
        </w:rPr>
        <w:t>pour une population</w:t>
      </w:r>
      <w:r w:rsidR="001E39EA">
        <w:rPr>
          <w:rFonts w:ascii="Arial" w:hAnsi="Arial" w:cs="Arial"/>
          <w:i/>
          <w:sz w:val="20"/>
          <w:szCs w:val="20"/>
        </w:rPr>
        <w:t xml:space="preserve"> mondiale</w:t>
      </w:r>
      <w:r>
        <w:rPr>
          <w:rFonts w:ascii="Arial" w:hAnsi="Arial" w:cs="Arial"/>
          <w:i/>
          <w:sz w:val="20"/>
          <w:szCs w:val="20"/>
        </w:rPr>
        <w:t xml:space="preserve"> encore en croissance (une pop</w:t>
      </w:r>
      <w:r w:rsidR="00DC6B31">
        <w:rPr>
          <w:rFonts w:ascii="Arial" w:hAnsi="Arial" w:cs="Arial"/>
          <w:i/>
          <w:sz w:val="20"/>
          <w:szCs w:val="20"/>
        </w:rPr>
        <w:t xml:space="preserve">ulation française </w:t>
      </w:r>
      <w:r w:rsidR="001E39EA">
        <w:rPr>
          <w:rFonts w:ascii="Arial" w:hAnsi="Arial" w:cs="Arial"/>
          <w:i/>
          <w:sz w:val="20"/>
          <w:szCs w:val="20"/>
        </w:rPr>
        <w:t xml:space="preserve">de plus </w:t>
      </w:r>
      <w:r w:rsidR="00DC6B31">
        <w:rPr>
          <w:rFonts w:ascii="Arial" w:hAnsi="Arial" w:cs="Arial"/>
          <w:i/>
          <w:sz w:val="20"/>
          <w:szCs w:val="20"/>
        </w:rPr>
        <w:t>tous les ans)</w:t>
      </w:r>
      <w:r w:rsidR="00EF3A4B">
        <w:rPr>
          <w:rFonts w:ascii="Arial" w:hAnsi="Arial" w:cs="Arial"/>
          <w:i/>
          <w:sz w:val="20"/>
          <w:szCs w:val="20"/>
        </w:rPr>
        <w:t xml:space="preserve"> et encore trop souvent sous le seuil de pauvreté</w:t>
      </w:r>
      <w:r w:rsidR="00DC6B31">
        <w:rPr>
          <w:rFonts w:ascii="Arial" w:hAnsi="Arial" w:cs="Arial"/>
          <w:i/>
          <w:sz w:val="20"/>
          <w:szCs w:val="20"/>
        </w:rPr>
        <w:t xml:space="preserve">, </w:t>
      </w:r>
      <w:r w:rsidR="00EF3A4B">
        <w:rPr>
          <w:rFonts w:ascii="Arial" w:hAnsi="Arial" w:cs="Arial"/>
          <w:i/>
          <w:sz w:val="20"/>
          <w:szCs w:val="20"/>
        </w:rPr>
        <w:t xml:space="preserve">des quantités croissantes </w:t>
      </w:r>
      <w:r w:rsidRPr="002514C3">
        <w:rPr>
          <w:rFonts w:ascii="Arial" w:hAnsi="Arial" w:cs="Arial"/>
          <w:i/>
          <w:sz w:val="20"/>
          <w:szCs w:val="20"/>
        </w:rPr>
        <w:t xml:space="preserve">de nourriture, d’eau et de matériaux, </w:t>
      </w:r>
      <w:r w:rsidR="00EF3A4B">
        <w:rPr>
          <w:rFonts w:ascii="Arial" w:hAnsi="Arial" w:cs="Arial"/>
          <w:i/>
          <w:sz w:val="20"/>
          <w:szCs w:val="20"/>
        </w:rPr>
        <w:t xml:space="preserve">ainsi que </w:t>
      </w:r>
      <w:r w:rsidRPr="002514C3">
        <w:rPr>
          <w:rFonts w:ascii="Arial" w:hAnsi="Arial" w:cs="Arial"/>
          <w:i/>
          <w:sz w:val="20"/>
          <w:szCs w:val="20"/>
        </w:rPr>
        <w:t xml:space="preserve"> d’énergie</w:t>
      </w:r>
      <w:r w:rsidR="00DC6B31">
        <w:rPr>
          <w:rFonts w:ascii="Arial" w:hAnsi="Arial" w:cs="Arial"/>
          <w:i/>
          <w:sz w:val="20"/>
          <w:szCs w:val="20"/>
        </w:rPr>
        <w:t>.</w:t>
      </w:r>
    </w:p>
    <w:p w:rsidR="002514C3" w:rsidRDefault="00CD53DF" w:rsidP="007052A8">
      <w:pPr>
        <w:spacing w:line="240" w:lineRule="auto"/>
        <w:jc w:val="both"/>
        <w:rPr>
          <w:rFonts w:ascii="Arial" w:hAnsi="Arial" w:cs="Arial"/>
          <w:i/>
          <w:sz w:val="20"/>
          <w:szCs w:val="20"/>
        </w:rPr>
      </w:pPr>
      <w:r>
        <w:rPr>
          <w:rFonts w:ascii="Arial" w:hAnsi="Arial" w:cs="Arial"/>
          <w:i/>
          <w:sz w:val="20"/>
          <w:szCs w:val="20"/>
        </w:rPr>
        <w:lastRenderedPageBreak/>
        <w:t>Mais l’urgence climatique est pa</w:t>
      </w:r>
      <w:r w:rsidR="007052A8">
        <w:rPr>
          <w:rFonts w:ascii="Arial" w:hAnsi="Arial" w:cs="Arial"/>
          <w:i/>
          <w:sz w:val="20"/>
          <w:szCs w:val="20"/>
        </w:rPr>
        <w:t xml:space="preserve">rticulièrement prononcée car l’effet de l’accumulation </w:t>
      </w:r>
      <w:r w:rsidR="00EF3A4B">
        <w:rPr>
          <w:rFonts w:ascii="Arial" w:hAnsi="Arial" w:cs="Arial"/>
          <w:i/>
          <w:sz w:val="20"/>
          <w:szCs w:val="20"/>
        </w:rPr>
        <w:t>de</w:t>
      </w:r>
      <w:r>
        <w:rPr>
          <w:rFonts w:ascii="Arial" w:hAnsi="Arial" w:cs="Arial"/>
          <w:i/>
          <w:sz w:val="20"/>
          <w:szCs w:val="20"/>
        </w:rPr>
        <w:t xml:space="preserve"> gaz de </w:t>
      </w:r>
      <w:r w:rsidR="007052A8">
        <w:rPr>
          <w:rFonts w:ascii="Arial" w:hAnsi="Arial" w:cs="Arial"/>
          <w:i/>
          <w:sz w:val="20"/>
          <w:szCs w:val="20"/>
        </w:rPr>
        <w:t xml:space="preserve">à effet de </w:t>
      </w:r>
      <w:r>
        <w:rPr>
          <w:rFonts w:ascii="Arial" w:hAnsi="Arial" w:cs="Arial"/>
          <w:i/>
          <w:sz w:val="20"/>
          <w:szCs w:val="20"/>
        </w:rPr>
        <w:t>serre</w:t>
      </w:r>
      <w:r w:rsidR="007052A8">
        <w:rPr>
          <w:rFonts w:ascii="Arial" w:hAnsi="Arial" w:cs="Arial"/>
          <w:i/>
          <w:sz w:val="20"/>
          <w:szCs w:val="20"/>
        </w:rPr>
        <w:t xml:space="preserve">, dont </w:t>
      </w:r>
      <w:r w:rsidR="00A5335F">
        <w:rPr>
          <w:rFonts w:ascii="Arial" w:hAnsi="Arial" w:cs="Arial"/>
          <w:i/>
          <w:sz w:val="20"/>
          <w:szCs w:val="20"/>
        </w:rPr>
        <w:t>la</w:t>
      </w:r>
      <w:r w:rsidR="007052A8">
        <w:rPr>
          <w:rFonts w:ascii="Arial" w:hAnsi="Arial" w:cs="Arial"/>
          <w:i/>
          <w:sz w:val="20"/>
          <w:szCs w:val="20"/>
        </w:rPr>
        <w:t xml:space="preserve"> durée de vie est lo</w:t>
      </w:r>
      <w:r w:rsidR="00302847">
        <w:rPr>
          <w:rFonts w:ascii="Arial" w:hAnsi="Arial" w:cs="Arial"/>
          <w:i/>
          <w:sz w:val="20"/>
          <w:szCs w:val="20"/>
        </w:rPr>
        <w:t>n</w:t>
      </w:r>
      <w:r w:rsidR="007052A8">
        <w:rPr>
          <w:rFonts w:ascii="Arial" w:hAnsi="Arial" w:cs="Arial"/>
          <w:i/>
          <w:sz w:val="20"/>
          <w:szCs w:val="20"/>
        </w:rPr>
        <w:t>gue,</w:t>
      </w:r>
      <w:r>
        <w:rPr>
          <w:rFonts w:ascii="Arial" w:hAnsi="Arial" w:cs="Arial"/>
          <w:i/>
          <w:sz w:val="20"/>
          <w:szCs w:val="20"/>
        </w:rPr>
        <w:t xml:space="preserve"> </w:t>
      </w:r>
      <w:r w:rsidR="007052A8">
        <w:rPr>
          <w:rFonts w:ascii="Arial" w:hAnsi="Arial" w:cs="Arial"/>
          <w:i/>
          <w:sz w:val="20"/>
          <w:szCs w:val="20"/>
        </w:rPr>
        <w:t>fait que toute tonne de CO2 évitée aujourd’hui aura plus d’efficacité qu’une tonne plus tard.</w:t>
      </w:r>
      <w:r w:rsidR="00DC6B31">
        <w:rPr>
          <w:rFonts w:ascii="Arial" w:hAnsi="Arial" w:cs="Arial"/>
          <w:i/>
          <w:sz w:val="20"/>
          <w:szCs w:val="20"/>
        </w:rPr>
        <w:t xml:space="preserve"> </w:t>
      </w:r>
      <w:r w:rsidR="002514C3" w:rsidRPr="002514C3">
        <w:rPr>
          <w:rFonts w:ascii="Arial" w:hAnsi="Arial" w:cs="Arial"/>
          <w:i/>
          <w:sz w:val="20"/>
          <w:szCs w:val="20"/>
        </w:rPr>
        <w:t xml:space="preserve"> </w:t>
      </w:r>
    </w:p>
    <w:p w:rsidR="00E879A9" w:rsidRPr="005E3E6E" w:rsidRDefault="00E879A9" w:rsidP="0065447E">
      <w:pPr>
        <w:autoSpaceDE w:val="0"/>
        <w:autoSpaceDN w:val="0"/>
        <w:adjustRightInd w:val="0"/>
        <w:spacing w:line="240" w:lineRule="auto"/>
        <w:jc w:val="both"/>
        <w:rPr>
          <w:rFonts w:ascii="Arial" w:hAnsi="Arial" w:cs="Arial"/>
          <w:i/>
          <w:sz w:val="20"/>
          <w:szCs w:val="20"/>
        </w:rPr>
      </w:pPr>
      <w:r w:rsidRPr="005E3E6E">
        <w:rPr>
          <w:rFonts w:ascii="Arial" w:hAnsi="Arial" w:cs="Arial"/>
          <w:i/>
          <w:sz w:val="20"/>
          <w:szCs w:val="20"/>
        </w:rPr>
        <w:t xml:space="preserve">Chaque projet d’investissement effectué au nom du développement durable devrait faire l’objet en priorité d’une étude permettant de déterminer quels seront </w:t>
      </w:r>
      <w:r w:rsidRPr="005E3E6E">
        <w:rPr>
          <w:rFonts w:ascii="Arial" w:hAnsi="Arial" w:cs="Arial"/>
          <w:b/>
          <w:i/>
          <w:sz w:val="20"/>
          <w:szCs w:val="20"/>
        </w:rPr>
        <w:t xml:space="preserve">les coûts </w:t>
      </w:r>
      <w:r w:rsidR="00BD6070" w:rsidRPr="005E3E6E">
        <w:rPr>
          <w:rFonts w:ascii="Arial" w:hAnsi="Arial" w:cs="Arial"/>
          <w:b/>
          <w:i/>
          <w:sz w:val="20"/>
          <w:szCs w:val="20"/>
        </w:rPr>
        <w:t>d’évitement</w:t>
      </w:r>
      <w:r w:rsidRPr="005E3E6E">
        <w:rPr>
          <w:rFonts w:ascii="Arial" w:hAnsi="Arial" w:cs="Arial"/>
          <w:b/>
          <w:i/>
          <w:sz w:val="20"/>
          <w:szCs w:val="20"/>
        </w:rPr>
        <w:t xml:space="preserve"> de combustibles fossiles</w:t>
      </w:r>
      <w:r w:rsidR="00DD27D7" w:rsidRPr="005E3E6E">
        <w:rPr>
          <w:rFonts w:ascii="Arial" w:hAnsi="Arial" w:cs="Arial"/>
          <w:b/>
          <w:i/>
          <w:sz w:val="20"/>
          <w:szCs w:val="20"/>
        </w:rPr>
        <w:t xml:space="preserve"> </w:t>
      </w:r>
      <w:r w:rsidR="00BD6070" w:rsidRPr="005E3E6E">
        <w:rPr>
          <w:rFonts w:ascii="Arial" w:hAnsi="Arial" w:cs="Arial"/>
          <w:b/>
          <w:i/>
          <w:sz w:val="20"/>
          <w:szCs w:val="20"/>
        </w:rPr>
        <w:t xml:space="preserve"> </w:t>
      </w:r>
      <w:r w:rsidR="00BD6070">
        <w:rPr>
          <w:rFonts w:ascii="Arial" w:hAnsi="Arial" w:cs="Arial"/>
          <w:b/>
          <w:i/>
          <w:sz w:val="20"/>
          <w:szCs w:val="20"/>
        </w:rPr>
        <w:t>et de gaz à effet de serre</w:t>
      </w:r>
      <w:r w:rsidR="00BD6070" w:rsidRPr="005E3E6E">
        <w:rPr>
          <w:rFonts w:ascii="Arial" w:hAnsi="Arial" w:cs="Arial"/>
          <w:b/>
          <w:i/>
          <w:sz w:val="20"/>
          <w:szCs w:val="20"/>
        </w:rPr>
        <w:t xml:space="preserve"> </w:t>
      </w:r>
      <w:r w:rsidR="00DD27D7" w:rsidRPr="005E3E6E">
        <w:rPr>
          <w:rFonts w:ascii="Arial" w:hAnsi="Arial" w:cs="Arial"/>
          <w:b/>
          <w:i/>
          <w:sz w:val="20"/>
          <w:szCs w:val="20"/>
        </w:rPr>
        <w:t>(exprimés en €/tep et €/tonne de CO</w:t>
      </w:r>
      <w:r w:rsidR="00DD27D7" w:rsidRPr="005E3E6E">
        <w:rPr>
          <w:rFonts w:ascii="Arial" w:hAnsi="Arial" w:cs="Arial"/>
          <w:b/>
          <w:i/>
          <w:sz w:val="20"/>
          <w:szCs w:val="20"/>
          <w:vertAlign w:val="superscript"/>
        </w:rPr>
        <w:t>2</w:t>
      </w:r>
      <w:r w:rsidR="00DD27D7" w:rsidRPr="005E3E6E">
        <w:rPr>
          <w:rFonts w:ascii="Arial" w:hAnsi="Arial" w:cs="Arial"/>
          <w:b/>
          <w:i/>
          <w:sz w:val="20"/>
          <w:szCs w:val="20"/>
        </w:rPr>
        <w:t>)</w:t>
      </w:r>
      <w:r w:rsidRPr="005E3E6E">
        <w:rPr>
          <w:rFonts w:ascii="Arial" w:hAnsi="Arial" w:cs="Arial"/>
          <w:i/>
          <w:sz w:val="20"/>
          <w:szCs w:val="20"/>
        </w:rPr>
        <w:t xml:space="preserve"> et </w:t>
      </w:r>
      <w:r w:rsidR="00BD6070">
        <w:rPr>
          <w:rFonts w:ascii="Arial" w:hAnsi="Arial" w:cs="Arial"/>
          <w:i/>
          <w:sz w:val="20"/>
          <w:szCs w:val="20"/>
        </w:rPr>
        <w:t>d’une comparaison de</w:t>
      </w:r>
      <w:r w:rsidRPr="005E3E6E">
        <w:rPr>
          <w:rFonts w:ascii="Arial" w:hAnsi="Arial" w:cs="Arial"/>
          <w:i/>
          <w:sz w:val="20"/>
          <w:szCs w:val="20"/>
        </w:rPr>
        <w:t xml:space="preserve"> ces coûts à ceux d’aut</w:t>
      </w:r>
      <w:r w:rsidR="006D0F91" w:rsidRPr="005E3E6E">
        <w:rPr>
          <w:rFonts w:ascii="Arial" w:hAnsi="Arial" w:cs="Arial"/>
          <w:i/>
          <w:sz w:val="20"/>
          <w:szCs w:val="20"/>
        </w:rPr>
        <w:t xml:space="preserve">res actions ayant le même objet : ces données ne sont </w:t>
      </w:r>
      <w:r w:rsidR="00DC6B31">
        <w:rPr>
          <w:rFonts w:ascii="Arial" w:hAnsi="Arial" w:cs="Arial"/>
          <w:i/>
          <w:sz w:val="20"/>
          <w:szCs w:val="20"/>
        </w:rPr>
        <w:t>que très partiellement disponible</w:t>
      </w:r>
      <w:r w:rsidR="006D0F91" w:rsidRPr="005E3E6E">
        <w:rPr>
          <w:rFonts w:ascii="Arial" w:hAnsi="Arial" w:cs="Arial"/>
          <w:i/>
          <w:sz w:val="20"/>
          <w:szCs w:val="20"/>
        </w:rPr>
        <w:t xml:space="preserve">s dans les études </w:t>
      </w:r>
      <w:r w:rsidR="00BD6070">
        <w:rPr>
          <w:rFonts w:ascii="Arial" w:hAnsi="Arial" w:cs="Arial"/>
          <w:i/>
          <w:sz w:val="20"/>
          <w:szCs w:val="20"/>
        </w:rPr>
        <w:t>publiques</w:t>
      </w:r>
      <w:r w:rsidR="006D0F91" w:rsidRPr="005E3E6E">
        <w:rPr>
          <w:rFonts w:ascii="Arial" w:hAnsi="Arial" w:cs="Arial"/>
          <w:i/>
          <w:sz w:val="20"/>
          <w:szCs w:val="20"/>
        </w:rPr>
        <w:t xml:space="preserve"> de l’ADEME.</w:t>
      </w:r>
    </w:p>
    <w:p w:rsidR="008C639D" w:rsidRPr="005E3E6E" w:rsidRDefault="00E879A9" w:rsidP="0065447E">
      <w:pPr>
        <w:autoSpaceDE w:val="0"/>
        <w:autoSpaceDN w:val="0"/>
        <w:adjustRightInd w:val="0"/>
        <w:spacing w:line="240" w:lineRule="auto"/>
        <w:jc w:val="both"/>
        <w:rPr>
          <w:rFonts w:ascii="Arial" w:hAnsi="Arial" w:cs="Arial"/>
          <w:i/>
          <w:sz w:val="20"/>
          <w:szCs w:val="20"/>
        </w:rPr>
      </w:pPr>
      <w:r w:rsidRPr="005E3E6E">
        <w:rPr>
          <w:rFonts w:ascii="Arial" w:hAnsi="Arial" w:cs="Arial"/>
          <w:i/>
          <w:sz w:val="20"/>
          <w:szCs w:val="20"/>
        </w:rPr>
        <w:t xml:space="preserve">A un second niveau la </w:t>
      </w:r>
      <w:r w:rsidRPr="005E3E6E">
        <w:rPr>
          <w:rFonts w:ascii="Arial" w:hAnsi="Arial" w:cs="Arial"/>
          <w:b/>
          <w:i/>
          <w:sz w:val="20"/>
          <w:szCs w:val="20"/>
        </w:rPr>
        <w:t>défense de l’économie française et du niveau de vie des français</w:t>
      </w:r>
      <w:r w:rsidRPr="005E3E6E">
        <w:rPr>
          <w:rFonts w:ascii="Arial" w:hAnsi="Arial" w:cs="Arial"/>
          <w:i/>
          <w:sz w:val="20"/>
          <w:szCs w:val="20"/>
        </w:rPr>
        <w:t xml:space="preserve"> doit rest</w:t>
      </w:r>
      <w:r w:rsidR="00DC6B31">
        <w:rPr>
          <w:rFonts w:ascii="Arial" w:hAnsi="Arial" w:cs="Arial"/>
          <w:i/>
          <w:sz w:val="20"/>
          <w:szCs w:val="20"/>
        </w:rPr>
        <w:t>er une préoccupation constante :</w:t>
      </w:r>
      <w:r w:rsidRPr="005E3E6E">
        <w:rPr>
          <w:rFonts w:ascii="Arial" w:hAnsi="Arial" w:cs="Arial"/>
          <w:i/>
          <w:sz w:val="20"/>
          <w:szCs w:val="20"/>
        </w:rPr>
        <w:t xml:space="preserve"> deux indicateurs pertinents sont les créations d’emplois « en France » et le maintien à un niveau</w:t>
      </w:r>
      <w:r w:rsidR="00335A39" w:rsidRPr="005E3E6E">
        <w:rPr>
          <w:rFonts w:ascii="Arial" w:hAnsi="Arial" w:cs="Arial"/>
          <w:i/>
          <w:sz w:val="20"/>
          <w:szCs w:val="20"/>
        </w:rPr>
        <w:t xml:space="preserve"> de coût </w:t>
      </w:r>
      <w:r w:rsidRPr="005E3E6E">
        <w:rPr>
          <w:rFonts w:ascii="Arial" w:hAnsi="Arial" w:cs="Arial"/>
          <w:i/>
          <w:sz w:val="20"/>
          <w:szCs w:val="20"/>
        </w:rPr>
        <w:t xml:space="preserve"> compétitif et acceptable pour le citoyen de l’énergie et </w:t>
      </w:r>
      <w:r w:rsidR="008C639D" w:rsidRPr="005E3E6E">
        <w:rPr>
          <w:rFonts w:ascii="Arial" w:hAnsi="Arial" w:cs="Arial"/>
          <w:i/>
          <w:sz w:val="20"/>
          <w:szCs w:val="20"/>
        </w:rPr>
        <w:t xml:space="preserve">de l’électricité en particulier </w:t>
      </w:r>
    </w:p>
    <w:p w:rsidR="00716B6C" w:rsidRPr="007052A8" w:rsidRDefault="00E879A9" w:rsidP="007052A8">
      <w:pPr>
        <w:autoSpaceDE w:val="0"/>
        <w:autoSpaceDN w:val="0"/>
        <w:adjustRightInd w:val="0"/>
        <w:spacing w:line="240" w:lineRule="auto"/>
        <w:jc w:val="both"/>
        <w:rPr>
          <w:rFonts w:ascii="Arial" w:hAnsi="Arial" w:cs="Arial"/>
          <w:i/>
          <w:sz w:val="20"/>
          <w:szCs w:val="20"/>
        </w:rPr>
      </w:pPr>
      <w:r w:rsidRPr="005E3E6E">
        <w:rPr>
          <w:rFonts w:ascii="Arial" w:hAnsi="Arial" w:cs="Arial"/>
          <w:i/>
          <w:sz w:val="20"/>
          <w:szCs w:val="20"/>
        </w:rPr>
        <w:t>Le développement des ENR est un moyen mais seulement un moyen de réponse aux objectifs ci-dessus, au même niveau que l’efficacité énergétique</w:t>
      </w:r>
      <w:r w:rsidR="00DD27D7" w:rsidRPr="005E3E6E">
        <w:rPr>
          <w:rFonts w:ascii="Arial" w:hAnsi="Arial" w:cs="Arial"/>
          <w:i/>
          <w:sz w:val="20"/>
          <w:szCs w:val="20"/>
        </w:rPr>
        <w:t>, le recyclage</w:t>
      </w:r>
      <w:r w:rsidR="00335A39" w:rsidRPr="005E3E6E">
        <w:rPr>
          <w:rFonts w:ascii="Arial" w:hAnsi="Arial" w:cs="Arial"/>
          <w:i/>
          <w:sz w:val="20"/>
          <w:szCs w:val="20"/>
        </w:rPr>
        <w:t xml:space="preserve"> et les énergies potentiellement durables</w:t>
      </w:r>
      <w:r w:rsidR="00DD27D7" w:rsidRPr="005E3E6E">
        <w:rPr>
          <w:rFonts w:ascii="Arial" w:hAnsi="Arial" w:cs="Arial"/>
          <w:i/>
          <w:sz w:val="20"/>
          <w:szCs w:val="20"/>
        </w:rPr>
        <w:t xml:space="preserve"> et non émissives de CO</w:t>
      </w:r>
      <w:r w:rsidR="00DD27D7" w:rsidRPr="005E3E6E">
        <w:rPr>
          <w:rFonts w:ascii="Arial" w:hAnsi="Arial" w:cs="Arial"/>
          <w:i/>
          <w:sz w:val="20"/>
          <w:szCs w:val="20"/>
          <w:vertAlign w:val="superscript"/>
        </w:rPr>
        <w:t>2</w:t>
      </w:r>
      <w:r w:rsidR="00335A39" w:rsidRPr="005E3E6E">
        <w:rPr>
          <w:rFonts w:ascii="Arial" w:hAnsi="Arial" w:cs="Arial"/>
          <w:i/>
          <w:sz w:val="20"/>
          <w:szCs w:val="20"/>
        </w:rPr>
        <w:t xml:space="preserve"> comme le nucléaire</w:t>
      </w:r>
      <w:r w:rsidRPr="005E3E6E">
        <w:rPr>
          <w:rFonts w:ascii="Arial" w:hAnsi="Arial" w:cs="Arial"/>
          <w:i/>
          <w:sz w:val="20"/>
          <w:szCs w:val="20"/>
        </w:rPr>
        <w:t xml:space="preserve">. Entre </w:t>
      </w:r>
      <w:r w:rsidR="00335A39" w:rsidRPr="005E3E6E">
        <w:rPr>
          <w:rFonts w:ascii="Arial" w:hAnsi="Arial" w:cs="Arial"/>
          <w:i/>
          <w:sz w:val="20"/>
          <w:szCs w:val="20"/>
        </w:rPr>
        <w:t>ces possibilités</w:t>
      </w:r>
      <w:r w:rsidRPr="005E3E6E">
        <w:rPr>
          <w:rFonts w:ascii="Arial" w:hAnsi="Arial" w:cs="Arial"/>
          <w:i/>
          <w:sz w:val="20"/>
          <w:szCs w:val="20"/>
        </w:rPr>
        <w:t xml:space="preserve"> le choix doit être fait selon les mêmes critères.</w:t>
      </w:r>
    </w:p>
    <w:p w:rsidR="00D6016A" w:rsidRDefault="00716B6C" w:rsidP="0065447E">
      <w:pPr>
        <w:autoSpaceDE w:val="0"/>
        <w:autoSpaceDN w:val="0"/>
        <w:adjustRightInd w:val="0"/>
        <w:spacing w:line="240" w:lineRule="auto"/>
        <w:jc w:val="both"/>
        <w:rPr>
          <w:rFonts w:ascii="Arial" w:hAnsi="Arial" w:cs="Arial"/>
          <w:sz w:val="20"/>
          <w:szCs w:val="20"/>
        </w:rPr>
      </w:pPr>
      <w:r w:rsidRPr="005E3E6E">
        <w:rPr>
          <w:rFonts w:ascii="Arial" w:hAnsi="Arial" w:cs="Arial"/>
          <w:sz w:val="20"/>
          <w:szCs w:val="20"/>
        </w:rPr>
        <w:t xml:space="preserve">SLC s’inquiète du poids pris en Europe par des pays et associations </w:t>
      </w:r>
      <w:r w:rsidR="004103D3" w:rsidRPr="005E3E6E">
        <w:rPr>
          <w:rFonts w:ascii="Arial" w:hAnsi="Arial" w:cs="Arial"/>
          <w:sz w:val="20"/>
          <w:szCs w:val="20"/>
        </w:rPr>
        <w:t>antinucléaires</w:t>
      </w:r>
      <w:r w:rsidRPr="005E3E6E">
        <w:rPr>
          <w:rFonts w:ascii="Arial" w:hAnsi="Arial" w:cs="Arial"/>
          <w:sz w:val="20"/>
          <w:szCs w:val="20"/>
        </w:rPr>
        <w:t xml:space="preserve">, tel que l’Allemagne et Greenpeace, </w:t>
      </w:r>
      <w:r w:rsidR="004103D3">
        <w:rPr>
          <w:rFonts w:ascii="Arial" w:hAnsi="Arial" w:cs="Arial"/>
          <w:sz w:val="20"/>
          <w:szCs w:val="20"/>
        </w:rPr>
        <w:t xml:space="preserve">poids </w:t>
      </w:r>
      <w:r w:rsidRPr="005E3E6E">
        <w:rPr>
          <w:rFonts w:ascii="Arial" w:hAnsi="Arial" w:cs="Arial"/>
          <w:sz w:val="20"/>
          <w:szCs w:val="20"/>
        </w:rPr>
        <w:t>qui interdit toute analyse équilibrée des solution</w:t>
      </w:r>
      <w:r w:rsidR="006D0F91" w:rsidRPr="005E3E6E">
        <w:rPr>
          <w:rFonts w:ascii="Arial" w:hAnsi="Arial" w:cs="Arial"/>
          <w:sz w:val="20"/>
          <w:szCs w:val="20"/>
        </w:rPr>
        <w:t>s</w:t>
      </w:r>
      <w:r w:rsidRPr="005E3E6E">
        <w:rPr>
          <w:rFonts w:ascii="Arial" w:hAnsi="Arial" w:cs="Arial"/>
          <w:sz w:val="20"/>
          <w:szCs w:val="20"/>
        </w:rPr>
        <w:t xml:space="preserve"> les plus efficaces</w:t>
      </w:r>
      <w:r w:rsidR="00EA1457" w:rsidRPr="005E3E6E">
        <w:rPr>
          <w:rFonts w:ascii="Arial" w:hAnsi="Arial" w:cs="Arial"/>
          <w:sz w:val="20"/>
          <w:szCs w:val="20"/>
        </w:rPr>
        <w:t>. SLC constate</w:t>
      </w:r>
      <w:r w:rsidRPr="005E3E6E">
        <w:rPr>
          <w:rFonts w:ascii="Arial" w:hAnsi="Arial" w:cs="Arial"/>
          <w:sz w:val="20"/>
          <w:szCs w:val="20"/>
        </w:rPr>
        <w:t xml:space="preserve"> également</w:t>
      </w:r>
      <w:r w:rsidR="00EA1457" w:rsidRPr="005E3E6E">
        <w:rPr>
          <w:rFonts w:ascii="Arial" w:hAnsi="Arial" w:cs="Arial"/>
          <w:sz w:val="20"/>
          <w:szCs w:val="20"/>
        </w:rPr>
        <w:t xml:space="preserve"> que</w:t>
      </w:r>
      <w:r w:rsidRPr="005E3E6E">
        <w:rPr>
          <w:rFonts w:ascii="Arial" w:hAnsi="Arial" w:cs="Arial"/>
          <w:sz w:val="20"/>
          <w:szCs w:val="20"/>
        </w:rPr>
        <w:t xml:space="preserve"> l’action de l’ADEME </w:t>
      </w:r>
      <w:r w:rsidR="00EA1457" w:rsidRPr="005E3E6E">
        <w:rPr>
          <w:rFonts w:ascii="Arial" w:hAnsi="Arial" w:cs="Arial"/>
          <w:sz w:val="20"/>
          <w:szCs w:val="20"/>
        </w:rPr>
        <w:t xml:space="preserve">est </w:t>
      </w:r>
      <w:r w:rsidRPr="005E3E6E">
        <w:rPr>
          <w:rFonts w:ascii="Arial" w:hAnsi="Arial" w:cs="Arial"/>
          <w:sz w:val="20"/>
          <w:szCs w:val="20"/>
        </w:rPr>
        <w:t>largement inspirée par la même mouvance</w:t>
      </w:r>
      <w:r w:rsidR="00EA1457" w:rsidRPr="005E3E6E">
        <w:rPr>
          <w:rFonts w:ascii="Arial" w:hAnsi="Arial" w:cs="Arial"/>
          <w:sz w:val="20"/>
          <w:szCs w:val="20"/>
        </w:rPr>
        <w:t xml:space="preserve"> </w:t>
      </w:r>
      <w:r w:rsidRPr="005E3E6E">
        <w:rPr>
          <w:rFonts w:ascii="Arial" w:hAnsi="Arial" w:cs="Arial"/>
          <w:sz w:val="20"/>
          <w:szCs w:val="20"/>
        </w:rPr>
        <w:t xml:space="preserve"> et </w:t>
      </w:r>
      <w:r w:rsidR="006D0F91" w:rsidRPr="005E3E6E">
        <w:rPr>
          <w:rFonts w:ascii="Arial" w:hAnsi="Arial" w:cs="Arial"/>
          <w:sz w:val="20"/>
          <w:szCs w:val="20"/>
        </w:rPr>
        <w:t>s’étonne de</w:t>
      </w:r>
      <w:r w:rsidR="00EA1457" w:rsidRPr="005E3E6E">
        <w:rPr>
          <w:rFonts w:ascii="Arial" w:hAnsi="Arial" w:cs="Arial"/>
          <w:sz w:val="20"/>
          <w:szCs w:val="20"/>
        </w:rPr>
        <w:t xml:space="preserve"> ses liens étroits avec le SER (Syndicat des énergies renouvelables), lobby du renouvelable</w:t>
      </w:r>
      <w:r w:rsidR="006D0F91" w:rsidRPr="005E3E6E">
        <w:rPr>
          <w:rFonts w:ascii="Arial" w:hAnsi="Arial" w:cs="Arial"/>
          <w:sz w:val="20"/>
          <w:szCs w:val="20"/>
        </w:rPr>
        <w:t xml:space="preserve"> : </w:t>
      </w:r>
      <w:r w:rsidR="004103D3">
        <w:rPr>
          <w:rFonts w:ascii="Arial" w:hAnsi="Arial" w:cs="Arial"/>
          <w:sz w:val="20"/>
          <w:szCs w:val="20"/>
        </w:rPr>
        <w:t>u</w:t>
      </w:r>
      <w:r w:rsidR="006D0F91" w:rsidRPr="005E3E6E">
        <w:rPr>
          <w:rFonts w:ascii="Arial" w:hAnsi="Arial" w:cs="Arial"/>
          <w:sz w:val="20"/>
          <w:szCs w:val="20"/>
        </w:rPr>
        <w:t xml:space="preserve">n directeur de l’Ademe, chargée de proposer les tarifs d’achat des EnR, </w:t>
      </w:r>
      <w:r w:rsidR="002B20CB">
        <w:rPr>
          <w:rFonts w:ascii="Arial" w:hAnsi="Arial" w:cs="Arial"/>
          <w:sz w:val="20"/>
          <w:szCs w:val="20"/>
        </w:rPr>
        <w:t>va</w:t>
      </w:r>
      <w:r w:rsidR="006D0F91" w:rsidRPr="005E3E6E">
        <w:rPr>
          <w:rFonts w:ascii="Arial" w:hAnsi="Arial" w:cs="Arial"/>
          <w:sz w:val="20"/>
          <w:szCs w:val="20"/>
        </w:rPr>
        <w:t xml:space="preserve"> prendre la présidence de la SER. </w:t>
      </w:r>
    </w:p>
    <w:p w:rsidR="007052A8" w:rsidRDefault="009B7BCF" w:rsidP="007052A8">
      <w:pPr>
        <w:spacing w:line="240" w:lineRule="auto"/>
        <w:ind w:right="-12"/>
        <w:jc w:val="both"/>
        <w:rPr>
          <w:rFonts w:ascii="Arial" w:eastAsia="Arial" w:hAnsi="Arial" w:cs="Arial"/>
          <w:i/>
          <w:sz w:val="20"/>
          <w:szCs w:val="20"/>
        </w:rPr>
      </w:pPr>
      <w:r w:rsidRPr="007052A8">
        <w:rPr>
          <w:rFonts w:ascii="Arial" w:eastAsia="Arial" w:hAnsi="Arial" w:cs="Arial"/>
          <w:i/>
          <w:sz w:val="20"/>
          <w:szCs w:val="20"/>
        </w:rPr>
        <w:t>Nous nous attacherons prioritairement dans la suite à examiner les grands thèmes du Grenelle ayant des liens avec l</w:t>
      </w:r>
      <w:r w:rsidR="002514C3" w:rsidRPr="007052A8">
        <w:rPr>
          <w:rFonts w:ascii="Arial" w:eastAsia="Arial" w:hAnsi="Arial" w:cs="Arial"/>
          <w:i/>
          <w:sz w:val="20"/>
          <w:szCs w:val="20"/>
        </w:rPr>
        <w:t>’électricité. Une réflexion est d’autant plus nécessaire que le gouvernement a demandé à un groupe d’expert d’examiner les conséquences d’un retrait de la production nucléaire pour la limiter à 50% de la production totale</w:t>
      </w:r>
      <w:r w:rsidR="007052A8">
        <w:rPr>
          <w:rStyle w:val="Appelnotedebasdep"/>
          <w:rFonts w:ascii="Arial" w:eastAsia="Arial" w:hAnsi="Arial" w:cs="Arial"/>
          <w:i/>
          <w:sz w:val="20"/>
          <w:szCs w:val="20"/>
        </w:rPr>
        <w:footnoteReference w:id="2"/>
      </w:r>
      <w:r w:rsidR="002514C3" w:rsidRPr="007052A8">
        <w:rPr>
          <w:rFonts w:ascii="Arial" w:eastAsia="Arial" w:hAnsi="Arial" w:cs="Arial"/>
          <w:i/>
          <w:sz w:val="20"/>
          <w:szCs w:val="20"/>
        </w:rPr>
        <w:t>. SLC s’étonne d’ailleurs qu’il soit envisag</w:t>
      </w:r>
      <w:r w:rsidR="00DC6B31" w:rsidRPr="007052A8">
        <w:rPr>
          <w:rFonts w:ascii="Arial" w:eastAsia="Arial" w:hAnsi="Arial" w:cs="Arial"/>
          <w:i/>
          <w:sz w:val="20"/>
          <w:szCs w:val="20"/>
        </w:rPr>
        <w:t xml:space="preserve">é de limiter cet </w:t>
      </w:r>
      <w:r w:rsidR="002514C3" w:rsidRPr="007052A8">
        <w:rPr>
          <w:rFonts w:ascii="Arial" w:eastAsia="Arial" w:hAnsi="Arial" w:cs="Arial"/>
          <w:i/>
          <w:sz w:val="20"/>
          <w:szCs w:val="20"/>
        </w:rPr>
        <w:t>exercice à un inventaire des solutio</w:t>
      </w:r>
      <w:r w:rsidR="007052A8">
        <w:rPr>
          <w:rFonts w:ascii="Arial" w:eastAsia="Arial" w:hAnsi="Arial" w:cs="Arial"/>
          <w:i/>
          <w:sz w:val="20"/>
          <w:szCs w:val="20"/>
        </w:rPr>
        <w:t>ns sans se préoccuper des coûts.</w:t>
      </w:r>
      <w:r w:rsidR="002514C3" w:rsidRPr="007052A8">
        <w:rPr>
          <w:rFonts w:ascii="Arial" w:eastAsia="Arial" w:hAnsi="Arial" w:cs="Arial"/>
          <w:i/>
          <w:sz w:val="20"/>
          <w:szCs w:val="20"/>
        </w:rPr>
        <w:t xml:space="preserve"> </w:t>
      </w:r>
    </w:p>
    <w:p w:rsidR="00E879A9" w:rsidRPr="008C63EA" w:rsidRDefault="007052A8" w:rsidP="00BF13F2">
      <w:pPr>
        <w:spacing w:line="240" w:lineRule="auto"/>
        <w:ind w:right="-12"/>
        <w:jc w:val="both"/>
        <w:rPr>
          <w:rFonts w:ascii="Arial" w:eastAsia="Arial" w:hAnsi="Arial" w:cs="Arial"/>
          <w:sz w:val="16"/>
          <w:szCs w:val="16"/>
        </w:rPr>
      </w:pPr>
      <w:r w:rsidRPr="007052A8">
        <w:rPr>
          <w:rFonts w:ascii="Arial" w:hAnsi="Arial" w:cs="Arial"/>
          <w:sz w:val="16"/>
          <w:szCs w:val="16"/>
        </w:rPr>
        <w:t xml:space="preserve">NB : Ce document s’appuie largement sur les études réalisée par les membres de Sauvons le Climat qui peuvent être trouvées sur son site : </w:t>
      </w:r>
      <w:r w:rsidRPr="007052A8">
        <w:rPr>
          <w:rFonts w:ascii="Arial" w:eastAsia="Arial" w:hAnsi="Arial" w:cs="Arial"/>
          <w:bCs/>
          <w:spacing w:val="-1"/>
          <w:sz w:val="16"/>
          <w:szCs w:val="16"/>
        </w:rPr>
        <w:t>(</w:t>
      </w:r>
      <w:hyperlink r:id="rId8" w:history="1">
        <w:r w:rsidRPr="007052A8">
          <w:rPr>
            <w:rStyle w:val="Lienhypertexte"/>
            <w:rFonts w:ascii="Arial" w:eastAsia="Arial" w:hAnsi="Arial" w:cs="Arial"/>
            <w:bCs/>
            <w:spacing w:val="-1"/>
            <w:sz w:val="16"/>
            <w:szCs w:val="16"/>
          </w:rPr>
          <w:t>http://www.sauvonsleclimat.org/etudes.html</w:t>
        </w:r>
      </w:hyperlink>
      <w:r w:rsidRPr="007052A8">
        <w:rPr>
          <w:rFonts w:ascii="Arial" w:eastAsia="Arial" w:hAnsi="Arial" w:cs="Arial"/>
          <w:bCs/>
          <w:spacing w:val="-1"/>
          <w:sz w:val="16"/>
          <w:szCs w:val="16"/>
        </w:rPr>
        <w:t xml:space="preserve">) et </w:t>
      </w:r>
      <w:hyperlink r:id="rId9" w:history="1">
        <w:r w:rsidRPr="007052A8">
          <w:rPr>
            <w:rStyle w:val="Lienhypertexte"/>
            <w:rFonts w:ascii="Arial" w:eastAsia="Arial" w:hAnsi="Arial" w:cs="Arial"/>
            <w:bCs/>
            <w:spacing w:val="-1"/>
            <w:sz w:val="16"/>
            <w:szCs w:val="16"/>
          </w:rPr>
          <w:t>http://www.sauvonsleclimat.org/best-of-slc.html</w:t>
        </w:r>
      </w:hyperlink>
      <w:r w:rsidRPr="007052A8">
        <w:rPr>
          <w:rFonts w:ascii="Arial" w:eastAsia="Arial" w:hAnsi="Arial" w:cs="Arial"/>
          <w:bCs/>
          <w:spacing w:val="-1"/>
          <w:sz w:val="16"/>
          <w:szCs w:val="16"/>
        </w:rPr>
        <w:t xml:space="preserve"> .On trouvera parmi elles l’étude NEGATEP, qui présente l’intérêt de l’usage de l’électricité nucléaire à long terme, en contrepoint de</w:t>
      </w:r>
      <w:r>
        <w:rPr>
          <w:rFonts w:ascii="Arial" w:eastAsia="Arial" w:hAnsi="Arial" w:cs="Arial"/>
          <w:bCs/>
          <w:spacing w:val="-1"/>
          <w:sz w:val="16"/>
          <w:szCs w:val="16"/>
        </w:rPr>
        <w:t xml:space="preserve"> l’étude NEGAWATT (visant à la sortie du nucléaire), </w:t>
      </w:r>
      <w:r w:rsidRPr="007052A8">
        <w:rPr>
          <w:rFonts w:ascii="Arial" w:eastAsia="Arial" w:hAnsi="Arial" w:cs="Arial"/>
          <w:bCs/>
          <w:spacing w:val="-1"/>
          <w:sz w:val="16"/>
          <w:szCs w:val="16"/>
        </w:rPr>
        <w:t>mais également des examens détaillés des scénarios 2050 de l’Allemagne, pays qui est à la pointe de l’opposition au nucléaire.</w:t>
      </w:r>
    </w:p>
    <w:p w:rsidR="00C23E7B" w:rsidRPr="00BF13F2" w:rsidRDefault="00034E30" w:rsidP="0065447E">
      <w:pPr>
        <w:autoSpaceDE w:val="0"/>
        <w:autoSpaceDN w:val="0"/>
        <w:adjustRightInd w:val="0"/>
        <w:spacing w:line="240" w:lineRule="auto"/>
        <w:jc w:val="both"/>
        <w:rPr>
          <w:rFonts w:ascii="Arial" w:hAnsi="Arial" w:cs="Arial"/>
          <w:b/>
          <w:sz w:val="28"/>
          <w:szCs w:val="28"/>
          <w:u w:val="single"/>
        </w:rPr>
      </w:pPr>
      <w:r>
        <w:rPr>
          <w:rFonts w:ascii="Arial" w:hAnsi="Arial" w:cs="Arial"/>
          <w:b/>
          <w:sz w:val="28"/>
          <w:szCs w:val="28"/>
          <w:u w:val="single"/>
        </w:rPr>
        <w:t xml:space="preserve">1 - </w:t>
      </w:r>
      <w:r w:rsidR="006D0F91" w:rsidRPr="00CA2702">
        <w:rPr>
          <w:rFonts w:ascii="Arial" w:hAnsi="Arial" w:cs="Arial"/>
          <w:b/>
          <w:sz w:val="28"/>
          <w:szCs w:val="28"/>
          <w:u w:val="single"/>
        </w:rPr>
        <w:t>QUELQUES DONNEES DE BASE</w:t>
      </w:r>
    </w:p>
    <w:p w:rsidR="006D0F91" w:rsidRPr="00BF13F2" w:rsidRDefault="00BD6070"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Les données ci-dessous sont extraites principalement du </w:t>
      </w:r>
      <w:r w:rsidRPr="00844BF7">
        <w:rPr>
          <w:rFonts w:ascii="Arial" w:eastAsia="Arial" w:hAnsi="Arial" w:cs="Arial"/>
          <w:bCs/>
          <w:spacing w:val="-1"/>
          <w:sz w:val="20"/>
          <w:szCs w:val="20"/>
        </w:rPr>
        <w:t>« </w:t>
      </w:r>
      <w:r>
        <w:rPr>
          <w:rFonts w:ascii="Arial" w:eastAsia="Arial" w:hAnsi="Arial" w:cs="Arial"/>
          <w:bCs/>
          <w:spacing w:val="-1"/>
          <w:sz w:val="20"/>
          <w:szCs w:val="20"/>
        </w:rPr>
        <w:t>B</w:t>
      </w:r>
      <w:r w:rsidRPr="00844BF7">
        <w:rPr>
          <w:rFonts w:ascii="Arial" w:eastAsia="Arial" w:hAnsi="Arial" w:cs="Arial"/>
          <w:bCs/>
          <w:spacing w:val="-1"/>
          <w:sz w:val="20"/>
          <w:szCs w:val="20"/>
        </w:rPr>
        <w:t>ila</w:t>
      </w:r>
      <w:r w:rsidRPr="00844BF7">
        <w:rPr>
          <w:rFonts w:ascii="Arial" w:eastAsia="Arial" w:hAnsi="Arial" w:cs="Arial"/>
          <w:bCs/>
          <w:sz w:val="20"/>
          <w:szCs w:val="20"/>
        </w:rPr>
        <w:t>n</w:t>
      </w:r>
      <w:r w:rsidRPr="00844BF7">
        <w:rPr>
          <w:rFonts w:ascii="Arial" w:eastAsia="Arial" w:hAnsi="Arial" w:cs="Arial"/>
          <w:bCs/>
          <w:spacing w:val="-5"/>
          <w:sz w:val="20"/>
          <w:szCs w:val="20"/>
        </w:rPr>
        <w:t xml:space="preserve"> </w:t>
      </w:r>
      <w:r w:rsidRPr="00844BF7">
        <w:rPr>
          <w:rFonts w:ascii="Arial" w:eastAsia="Arial" w:hAnsi="Arial" w:cs="Arial"/>
          <w:bCs/>
          <w:spacing w:val="-1"/>
          <w:sz w:val="20"/>
          <w:szCs w:val="20"/>
        </w:rPr>
        <w:t>énergétique d</w:t>
      </w:r>
      <w:r w:rsidRPr="00844BF7">
        <w:rPr>
          <w:rFonts w:ascii="Arial" w:eastAsia="Arial" w:hAnsi="Arial" w:cs="Arial"/>
          <w:bCs/>
          <w:sz w:val="20"/>
          <w:szCs w:val="20"/>
        </w:rPr>
        <w:t>e</w:t>
      </w:r>
      <w:r w:rsidRPr="00844BF7">
        <w:rPr>
          <w:rFonts w:ascii="Arial" w:eastAsia="Arial" w:hAnsi="Arial" w:cs="Arial"/>
          <w:bCs/>
          <w:spacing w:val="-3"/>
          <w:sz w:val="20"/>
          <w:szCs w:val="20"/>
        </w:rPr>
        <w:t xml:space="preserve"> </w:t>
      </w:r>
      <w:r w:rsidRPr="00844BF7">
        <w:rPr>
          <w:rFonts w:ascii="Arial" w:eastAsia="Arial" w:hAnsi="Arial" w:cs="Arial"/>
          <w:bCs/>
          <w:spacing w:val="-1"/>
          <w:sz w:val="20"/>
          <w:szCs w:val="20"/>
        </w:rPr>
        <w:t>l</w:t>
      </w:r>
      <w:r w:rsidRPr="00844BF7">
        <w:rPr>
          <w:rFonts w:ascii="Arial" w:eastAsia="Arial" w:hAnsi="Arial" w:cs="Arial"/>
          <w:bCs/>
          <w:sz w:val="20"/>
          <w:szCs w:val="20"/>
        </w:rPr>
        <w:t>a</w:t>
      </w:r>
      <w:r w:rsidRPr="00844BF7">
        <w:rPr>
          <w:rFonts w:ascii="Arial" w:eastAsia="Arial" w:hAnsi="Arial" w:cs="Arial"/>
          <w:bCs/>
          <w:spacing w:val="-1"/>
          <w:sz w:val="20"/>
          <w:szCs w:val="20"/>
        </w:rPr>
        <w:t xml:space="preserve"> Franc</w:t>
      </w:r>
      <w:r w:rsidRPr="00844BF7">
        <w:rPr>
          <w:rFonts w:ascii="Arial" w:eastAsia="Arial" w:hAnsi="Arial" w:cs="Arial"/>
          <w:bCs/>
          <w:sz w:val="20"/>
          <w:szCs w:val="20"/>
        </w:rPr>
        <w:t>e</w:t>
      </w:r>
      <w:r w:rsidRPr="00844BF7">
        <w:rPr>
          <w:rFonts w:ascii="Arial" w:eastAsia="Arial" w:hAnsi="Arial" w:cs="Arial"/>
          <w:bCs/>
          <w:spacing w:val="3"/>
          <w:sz w:val="20"/>
          <w:szCs w:val="20"/>
        </w:rPr>
        <w:t xml:space="preserve"> </w:t>
      </w:r>
      <w:r w:rsidRPr="00844BF7">
        <w:rPr>
          <w:rFonts w:ascii="Arial" w:eastAsia="Arial" w:hAnsi="Arial" w:cs="Arial"/>
          <w:bCs/>
          <w:spacing w:val="-1"/>
          <w:sz w:val="20"/>
          <w:szCs w:val="20"/>
        </w:rPr>
        <w:t>e</w:t>
      </w:r>
      <w:r w:rsidRPr="00844BF7">
        <w:rPr>
          <w:rFonts w:ascii="Arial" w:eastAsia="Arial" w:hAnsi="Arial" w:cs="Arial"/>
          <w:bCs/>
          <w:sz w:val="20"/>
          <w:szCs w:val="20"/>
        </w:rPr>
        <w:t>n</w:t>
      </w:r>
      <w:r w:rsidRPr="00844BF7">
        <w:rPr>
          <w:rFonts w:ascii="Arial" w:eastAsia="Arial" w:hAnsi="Arial" w:cs="Arial"/>
          <w:bCs/>
          <w:spacing w:val="-3"/>
          <w:sz w:val="20"/>
          <w:szCs w:val="20"/>
        </w:rPr>
        <w:t xml:space="preserve"> </w:t>
      </w:r>
      <w:r w:rsidRPr="00844BF7">
        <w:rPr>
          <w:rFonts w:ascii="Arial" w:eastAsia="Arial" w:hAnsi="Arial" w:cs="Arial"/>
          <w:bCs/>
          <w:spacing w:val="-1"/>
          <w:sz w:val="20"/>
          <w:szCs w:val="20"/>
        </w:rPr>
        <w:t>2010 » du Commissariat Général au Développement Durable (Juin 2011)</w:t>
      </w:r>
      <w:r w:rsidR="00C23E7B">
        <w:rPr>
          <w:rFonts w:ascii="Arial" w:hAnsi="Arial" w:cs="Arial"/>
          <w:sz w:val="20"/>
          <w:szCs w:val="20"/>
        </w:rPr>
        <w:t>. On peut cependant noter que la situation étant très fluctuante il y a quelques incohérences dans les chiffres fournis et qu’on peut se poser parfois de</w:t>
      </w:r>
      <w:r w:rsidR="007052A8">
        <w:rPr>
          <w:rFonts w:ascii="Arial" w:hAnsi="Arial" w:cs="Arial"/>
          <w:sz w:val="20"/>
          <w:szCs w:val="20"/>
        </w:rPr>
        <w:t>s questions sur leur exactitude</w:t>
      </w:r>
      <w:r w:rsidR="001E39EA">
        <w:rPr>
          <w:rFonts w:ascii="Arial" w:hAnsi="Arial" w:cs="Arial"/>
          <w:sz w:val="20"/>
          <w:szCs w:val="20"/>
        </w:rPr>
        <w:t>, voire leur honnêteté</w:t>
      </w:r>
      <w:r w:rsidR="001E39EA">
        <w:rPr>
          <w:rStyle w:val="Appelnotedebasdep"/>
          <w:rFonts w:ascii="Arial" w:hAnsi="Arial" w:cs="Arial"/>
          <w:sz w:val="20"/>
          <w:szCs w:val="20"/>
        </w:rPr>
        <w:footnoteReference w:id="3"/>
      </w:r>
      <w:r w:rsidR="007052A8">
        <w:rPr>
          <w:rFonts w:ascii="Arial" w:hAnsi="Arial" w:cs="Arial"/>
          <w:sz w:val="20"/>
          <w:szCs w:val="20"/>
        </w:rPr>
        <w:t xml:space="preserve">. Ils </w:t>
      </w:r>
      <w:r w:rsidR="00C23E7B">
        <w:rPr>
          <w:rFonts w:ascii="Arial" w:hAnsi="Arial" w:cs="Arial"/>
          <w:sz w:val="20"/>
          <w:szCs w:val="20"/>
        </w:rPr>
        <w:t xml:space="preserve">proviennent largement des bilans EurObserv’ER et des renseignements fournis par le Syndicat des Energies Renouvelables (SER) </w:t>
      </w:r>
    </w:p>
    <w:p w:rsidR="00962DCB" w:rsidRDefault="00962DCB" w:rsidP="0065447E">
      <w:pPr>
        <w:jc w:val="both"/>
        <w:rPr>
          <w:b/>
        </w:rPr>
      </w:pPr>
      <w:r w:rsidRPr="00215567">
        <w:rPr>
          <w:b/>
        </w:rPr>
        <w:t>La production nationale d’énergie primaire</w:t>
      </w:r>
    </w:p>
    <w:p w:rsidR="007052A8" w:rsidRPr="00215567" w:rsidRDefault="002B20CB" w:rsidP="0065447E">
      <w:pPr>
        <w:jc w:val="both"/>
        <w:rPr>
          <w:rFonts w:ascii="Arial" w:hAnsi="Arial" w:cs="Arial"/>
          <w:sz w:val="20"/>
          <w:szCs w:val="20"/>
        </w:rPr>
      </w:pPr>
      <w:r>
        <w:rPr>
          <w:rFonts w:ascii="Arial" w:hAnsi="Arial" w:cs="Arial"/>
          <w:sz w:val="20"/>
          <w:szCs w:val="20"/>
        </w:rPr>
        <w:t>L</w:t>
      </w:r>
      <w:r w:rsidR="00C23E7B" w:rsidRPr="005E3E6E">
        <w:rPr>
          <w:rFonts w:ascii="Arial" w:hAnsi="Arial" w:cs="Arial"/>
          <w:sz w:val="20"/>
          <w:szCs w:val="20"/>
        </w:rPr>
        <w:t xml:space="preserve">a production française </w:t>
      </w:r>
      <w:r>
        <w:rPr>
          <w:rFonts w:ascii="Arial" w:hAnsi="Arial" w:cs="Arial"/>
          <w:sz w:val="20"/>
          <w:szCs w:val="20"/>
        </w:rPr>
        <w:t>d’</w:t>
      </w:r>
      <w:r w:rsidRPr="005E3E6E">
        <w:rPr>
          <w:rFonts w:ascii="Arial" w:hAnsi="Arial" w:cs="Arial"/>
          <w:sz w:val="20"/>
          <w:szCs w:val="20"/>
        </w:rPr>
        <w:t xml:space="preserve">énergie primaire </w:t>
      </w:r>
      <w:r w:rsidR="00C23E7B" w:rsidRPr="005E3E6E">
        <w:rPr>
          <w:rFonts w:ascii="Arial" w:hAnsi="Arial" w:cs="Arial"/>
          <w:sz w:val="20"/>
          <w:szCs w:val="20"/>
        </w:rPr>
        <w:t xml:space="preserve">est de 138,6 Mtep en 2010, dont 111,7 fournis par le nucléaire, soit 87%, la principale source suivante </w:t>
      </w:r>
      <w:r w:rsidR="00C23E7B">
        <w:rPr>
          <w:rFonts w:ascii="Arial" w:hAnsi="Arial" w:cs="Arial"/>
          <w:sz w:val="20"/>
          <w:szCs w:val="20"/>
        </w:rPr>
        <w:t>recouvrant la</w:t>
      </w:r>
      <w:r w:rsidR="00C23E7B" w:rsidRPr="005E3E6E">
        <w:rPr>
          <w:rFonts w:ascii="Arial" w:hAnsi="Arial" w:cs="Arial"/>
          <w:sz w:val="20"/>
          <w:szCs w:val="20"/>
        </w:rPr>
        <w:t xml:space="preserve"> biomasse et les déchets</w:t>
      </w:r>
      <w:r w:rsidR="00C23E7B">
        <w:rPr>
          <w:rFonts w:ascii="Arial" w:hAnsi="Arial" w:cs="Arial"/>
          <w:sz w:val="20"/>
          <w:szCs w:val="20"/>
        </w:rPr>
        <w:t>,</w:t>
      </w:r>
      <w:r w:rsidR="00C23E7B" w:rsidRPr="005E3E6E">
        <w:rPr>
          <w:rFonts w:ascii="Arial" w:hAnsi="Arial" w:cs="Arial"/>
          <w:sz w:val="20"/>
          <w:szCs w:val="20"/>
        </w:rPr>
        <w:t xml:space="preserve"> qui ne représentent que 13%</w:t>
      </w:r>
      <w:r w:rsidR="00C23E7B">
        <w:rPr>
          <w:rFonts w:ascii="Arial" w:hAnsi="Arial" w:cs="Arial"/>
          <w:sz w:val="20"/>
          <w:szCs w:val="20"/>
        </w:rPr>
        <w:t>,</w:t>
      </w:r>
      <w:r w:rsidR="00C23E7B" w:rsidRPr="005E3E6E">
        <w:rPr>
          <w:rFonts w:ascii="Arial" w:hAnsi="Arial" w:cs="Arial"/>
          <w:sz w:val="20"/>
          <w:szCs w:val="20"/>
        </w:rPr>
        <w:t xml:space="preserve"> et les renouvelables électriques 5%. Le taux d’indépendance énergétique de la France s’est stabilisé autour de 50% depuis 1990</w:t>
      </w:r>
      <w:r w:rsidR="00C23E7B">
        <w:rPr>
          <w:rFonts w:ascii="Arial" w:hAnsi="Arial" w:cs="Arial"/>
          <w:sz w:val="20"/>
          <w:szCs w:val="20"/>
        </w:rPr>
        <w:t xml:space="preserve"> principalement en raison du rôle du nucléaire</w:t>
      </w:r>
      <w:r w:rsidR="00C23E7B" w:rsidRPr="005E3E6E">
        <w:rPr>
          <w:rFonts w:ascii="Arial" w:hAnsi="Arial" w:cs="Arial"/>
          <w:sz w:val="20"/>
          <w:szCs w:val="20"/>
        </w:rPr>
        <w:t xml:space="preserve">. </w:t>
      </w:r>
    </w:p>
    <w:tbl>
      <w:tblPr>
        <w:tblW w:w="0" w:type="auto"/>
        <w:tblInd w:w="108" w:type="dxa"/>
        <w:tblLayout w:type="fixed"/>
        <w:tblCellMar>
          <w:left w:w="0" w:type="dxa"/>
          <w:right w:w="0" w:type="dxa"/>
        </w:tblCellMar>
        <w:tblLook w:val="01E0"/>
      </w:tblPr>
      <w:tblGrid>
        <w:gridCol w:w="3704"/>
        <w:gridCol w:w="898"/>
        <w:gridCol w:w="794"/>
        <w:gridCol w:w="794"/>
        <w:gridCol w:w="770"/>
        <w:gridCol w:w="773"/>
        <w:gridCol w:w="771"/>
      </w:tblGrid>
      <w:tr w:rsidR="005E3E6E" w:rsidTr="00C23E7B">
        <w:trPr>
          <w:trHeight w:val="453"/>
        </w:trPr>
        <w:tc>
          <w:tcPr>
            <w:tcW w:w="3704" w:type="dxa"/>
            <w:vMerge w:val="restart"/>
            <w:tcBorders>
              <w:top w:val="nil"/>
              <w:left w:val="nil"/>
              <w:right w:val="single" w:sz="7" w:space="0" w:color="000000"/>
            </w:tcBorders>
          </w:tcPr>
          <w:p w:rsidR="005E3E6E" w:rsidRPr="00C23E7B" w:rsidRDefault="005E3E6E" w:rsidP="0065447E">
            <w:pPr>
              <w:rPr>
                <w:b/>
                <w:sz w:val="18"/>
                <w:szCs w:val="18"/>
                <w:u w:val="single"/>
              </w:rPr>
            </w:pPr>
          </w:p>
        </w:tc>
        <w:tc>
          <w:tcPr>
            <w:tcW w:w="898" w:type="dxa"/>
            <w:vMerge w:val="restart"/>
            <w:tcBorders>
              <w:top w:val="single" w:sz="7" w:space="0" w:color="000000"/>
              <w:left w:val="single" w:sz="7" w:space="0" w:color="000000"/>
              <w:right w:val="single" w:sz="8" w:space="0" w:color="000000"/>
            </w:tcBorders>
          </w:tcPr>
          <w:p w:rsidR="005E3E6E" w:rsidRPr="00C23E7B" w:rsidRDefault="005E3E6E" w:rsidP="00151668">
            <w:pPr>
              <w:spacing w:line="240" w:lineRule="auto"/>
              <w:ind w:right="-20"/>
              <w:jc w:val="center"/>
              <w:rPr>
                <w:rFonts w:ascii="Arial" w:eastAsia="Arial" w:hAnsi="Arial" w:cs="Arial"/>
                <w:b/>
                <w:sz w:val="18"/>
                <w:szCs w:val="18"/>
              </w:rPr>
            </w:pPr>
            <w:r w:rsidRPr="00C23E7B">
              <w:rPr>
                <w:rFonts w:ascii="Arial" w:eastAsia="Arial" w:hAnsi="Arial" w:cs="Arial"/>
                <w:b/>
                <w:bCs/>
                <w:spacing w:val="-1"/>
                <w:w w:val="103"/>
                <w:sz w:val="18"/>
                <w:szCs w:val="18"/>
              </w:rPr>
              <w:t>1973</w:t>
            </w:r>
          </w:p>
        </w:tc>
        <w:tc>
          <w:tcPr>
            <w:tcW w:w="794" w:type="dxa"/>
            <w:vMerge w:val="restart"/>
            <w:tcBorders>
              <w:top w:val="single" w:sz="7" w:space="0" w:color="000000"/>
              <w:left w:val="single" w:sz="8" w:space="0" w:color="000000"/>
              <w:right w:val="single" w:sz="8" w:space="0" w:color="000000"/>
            </w:tcBorders>
          </w:tcPr>
          <w:p w:rsidR="005E3E6E" w:rsidRPr="00C23E7B" w:rsidRDefault="005E3E6E" w:rsidP="00151668">
            <w:pPr>
              <w:spacing w:line="240" w:lineRule="auto"/>
              <w:ind w:right="-20"/>
              <w:jc w:val="center"/>
              <w:rPr>
                <w:rFonts w:ascii="Arial" w:eastAsia="Arial" w:hAnsi="Arial" w:cs="Arial"/>
                <w:b/>
                <w:sz w:val="18"/>
                <w:szCs w:val="18"/>
              </w:rPr>
            </w:pPr>
            <w:r w:rsidRPr="00C23E7B">
              <w:rPr>
                <w:rFonts w:ascii="Arial" w:eastAsia="Arial" w:hAnsi="Arial" w:cs="Arial"/>
                <w:b/>
                <w:bCs/>
                <w:spacing w:val="-4"/>
                <w:w w:val="103"/>
                <w:sz w:val="18"/>
                <w:szCs w:val="18"/>
              </w:rPr>
              <w:t>1</w:t>
            </w:r>
            <w:r w:rsidRPr="00C23E7B">
              <w:rPr>
                <w:rFonts w:ascii="Arial" w:eastAsia="Arial" w:hAnsi="Arial" w:cs="Arial"/>
                <w:b/>
                <w:bCs/>
                <w:spacing w:val="-1"/>
                <w:w w:val="103"/>
                <w:sz w:val="18"/>
                <w:szCs w:val="18"/>
              </w:rPr>
              <w:t>990</w:t>
            </w:r>
          </w:p>
        </w:tc>
        <w:tc>
          <w:tcPr>
            <w:tcW w:w="794" w:type="dxa"/>
            <w:vMerge w:val="restart"/>
            <w:tcBorders>
              <w:top w:val="single" w:sz="7" w:space="0" w:color="000000"/>
              <w:left w:val="single" w:sz="8" w:space="0" w:color="000000"/>
              <w:right w:val="single" w:sz="8" w:space="0" w:color="000000"/>
            </w:tcBorders>
          </w:tcPr>
          <w:p w:rsidR="005E3E6E" w:rsidRPr="00C23E7B" w:rsidRDefault="005E3E6E" w:rsidP="00151668">
            <w:pPr>
              <w:spacing w:line="240" w:lineRule="auto"/>
              <w:ind w:right="-20"/>
              <w:jc w:val="center"/>
              <w:rPr>
                <w:rFonts w:ascii="Arial" w:eastAsia="Arial" w:hAnsi="Arial" w:cs="Arial"/>
                <w:b/>
                <w:sz w:val="18"/>
                <w:szCs w:val="18"/>
              </w:rPr>
            </w:pPr>
            <w:r w:rsidRPr="00C23E7B">
              <w:rPr>
                <w:rFonts w:ascii="Arial" w:eastAsia="Arial" w:hAnsi="Arial" w:cs="Arial"/>
                <w:b/>
                <w:bCs/>
                <w:spacing w:val="-1"/>
                <w:w w:val="103"/>
                <w:sz w:val="18"/>
                <w:szCs w:val="18"/>
              </w:rPr>
              <w:t>2002</w:t>
            </w:r>
          </w:p>
        </w:tc>
        <w:tc>
          <w:tcPr>
            <w:tcW w:w="770" w:type="dxa"/>
            <w:vMerge w:val="restart"/>
            <w:tcBorders>
              <w:top w:val="single" w:sz="7" w:space="0" w:color="000000"/>
              <w:left w:val="single" w:sz="8" w:space="0" w:color="000000"/>
              <w:right w:val="single" w:sz="7" w:space="0" w:color="000000"/>
            </w:tcBorders>
          </w:tcPr>
          <w:p w:rsidR="005E3E6E" w:rsidRPr="00C23E7B" w:rsidRDefault="005E3E6E" w:rsidP="00151668">
            <w:pPr>
              <w:spacing w:line="240" w:lineRule="auto"/>
              <w:ind w:right="-20"/>
              <w:jc w:val="center"/>
              <w:rPr>
                <w:rFonts w:ascii="Arial" w:eastAsia="Arial" w:hAnsi="Arial" w:cs="Arial"/>
                <w:b/>
                <w:sz w:val="18"/>
                <w:szCs w:val="18"/>
              </w:rPr>
            </w:pPr>
            <w:r w:rsidRPr="00C23E7B">
              <w:rPr>
                <w:rFonts w:ascii="Arial" w:eastAsia="Arial" w:hAnsi="Arial" w:cs="Arial"/>
                <w:b/>
                <w:bCs/>
                <w:spacing w:val="-1"/>
                <w:w w:val="103"/>
                <w:sz w:val="18"/>
                <w:szCs w:val="18"/>
              </w:rPr>
              <w:t>2</w:t>
            </w:r>
            <w:r w:rsidRPr="00C23E7B">
              <w:rPr>
                <w:rFonts w:ascii="Arial" w:eastAsia="Arial" w:hAnsi="Arial" w:cs="Arial"/>
                <w:b/>
                <w:bCs/>
                <w:spacing w:val="-4"/>
                <w:w w:val="103"/>
                <w:sz w:val="18"/>
                <w:szCs w:val="18"/>
              </w:rPr>
              <w:t>0</w:t>
            </w:r>
            <w:r w:rsidRPr="00C23E7B">
              <w:rPr>
                <w:rFonts w:ascii="Arial" w:eastAsia="Arial" w:hAnsi="Arial" w:cs="Arial"/>
                <w:b/>
                <w:bCs/>
                <w:spacing w:val="-1"/>
                <w:w w:val="103"/>
                <w:sz w:val="18"/>
                <w:szCs w:val="18"/>
              </w:rPr>
              <w:t>08</w:t>
            </w:r>
          </w:p>
        </w:tc>
        <w:tc>
          <w:tcPr>
            <w:tcW w:w="773" w:type="dxa"/>
            <w:vMerge w:val="restart"/>
            <w:tcBorders>
              <w:top w:val="single" w:sz="7" w:space="0" w:color="000000"/>
              <w:left w:val="single" w:sz="7" w:space="0" w:color="000000"/>
              <w:right w:val="single" w:sz="8" w:space="0" w:color="000000"/>
            </w:tcBorders>
          </w:tcPr>
          <w:p w:rsidR="005E3E6E" w:rsidRPr="00C23E7B" w:rsidRDefault="005E3E6E" w:rsidP="00151668">
            <w:pPr>
              <w:spacing w:line="240" w:lineRule="auto"/>
              <w:ind w:right="-20"/>
              <w:jc w:val="center"/>
              <w:rPr>
                <w:rFonts w:ascii="Arial" w:eastAsia="Arial" w:hAnsi="Arial" w:cs="Arial"/>
                <w:b/>
                <w:sz w:val="18"/>
                <w:szCs w:val="18"/>
              </w:rPr>
            </w:pPr>
            <w:r w:rsidRPr="00C23E7B">
              <w:rPr>
                <w:rFonts w:ascii="Arial" w:eastAsia="Arial" w:hAnsi="Arial" w:cs="Arial"/>
                <w:b/>
                <w:bCs/>
                <w:spacing w:val="-1"/>
                <w:w w:val="103"/>
                <w:sz w:val="18"/>
                <w:szCs w:val="18"/>
              </w:rPr>
              <w:t>2009</w:t>
            </w:r>
          </w:p>
        </w:tc>
        <w:tc>
          <w:tcPr>
            <w:tcW w:w="771" w:type="dxa"/>
            <w:vMerge w:val="restart"/>
            <w:tcBorders>
              <w:top w:val="single" w:sz="7" w:space="0" w:color="000000"/>
              <w:left w:val="single" w:sz="8" w:space="0" w:color="000000"/>
              <w:right w:val="single" w:sz="7" w:space="0" w:color="000000"/>
            </w:tcBorders>
          </w:tcPr>
          <w:p w:rsidR="005E3E6E" w:rsidRPr="00C23E7B" w:rsidRDefault="005E3E6E" w:rsidP="00151668">
            <w:pPr>
              <w:spacing w:line="240" w:lineRule="auto"/>
              <w:ind w:right="-20"/>
              <w:jc w:val="center"/>
              <w:rPr>
                <w:rFonts w:ascii="Arial" w:eastAsia="Arial" w:hAnsi="Arial" w:cs="Arial"/>
                <w:b/>
                <w:sz w:val="18"/>
                <w:szCs w:val="18"/>
              </w:rPr>
            </w:pPr>
            <w:r w:rsidRPr="00C23E7B">
              <w:rPr>
                <w:rFonts w:ascii="Arial" w:eastAsia="Arial" w:hAnsi="Arial" w:cs="Arial"/>
                <w:b/>
                <w:bCs/>
                <w:spacing w:val="-1"/>
                <w:w w:val="103"/>
                <w:sz w:val="18"/>
                <w:szCs w:val="18"/>
              </w:rPr>
              <w:t>20</w:t>
            </w:r>
            <w:r w:rsidRPr="00C23E7B">
              <w:rPr>
                <w:rFonts w:ascii="Arial" w:eastAsia="Arial" w:hAnsi="Arial" w:cs="Arial"/>
                <w:b/>
                <w:bCs/>
                <w:spacing w:val="-4"/>
                <w:w w:val="103"/>
                <w:sz w:val="18"/>
                <w:szCs w:val="18"/>
              </w:rPr>
              <w:t>1</w:t>
            </w:r>
            <w:r w:rsidRPr="00C23E7B">
              <w:rPr>
                <w:rFonts w:ascii="Arial" w:eastAsia="Arial" w:hAnsi="Arial" w:cs="Arial"/>
                <w:b/>
                <w:bCs/>
                <w:w w:val="103"/>
                <w:sz w:val="18"/>
                <w:szCs w:val="18"/>
              </w:rPr>
              <w:t>0</w:t>
            </w:r>
          </w:p>
        </w:tc>
      </w:tr>
      <w:tr w:rsidR="005E3E6E" w:rsidTr="00151668">
        <w:trPr>
          <w:trHeight w:hRule="exact" w:val="74"/>
        </w:trPr>
        <w:tc>
          <w:tcPr>
            <w:tcW w:w="3704" w:type="dxa"/>
            <w:vMerge/>
            <w:tcBorders>
              <w:left w:val="nil"/>
              <w:bottom w:val="single" w:sz="8" w:space="0" w:color="000000"/>
              <w:right w:val="single" w:sz="7" w:space="0" w:color="000000"/>
            </w:tcBorders>
          </w:tcPr>
          <w:p w:rsidR="005E3E6E" w:rsidRPr="00C23E7B" w:rsidRDefault="005E3E6E" w:rsidP="0065447E">
            <w:pPr>
              <w:rPr>
                <w:b/>
                <w:sz w:val="18"/>
                <w:szCs w:val="18"/>
              </w:rPr>
            </w:pPr>
          </w:p>
        </w:tc>
        <w:tc>
          <w:tcPr>
            <w:tcW w:w="898" w:type="dxa"/>
            <w:vMerge/>
            <w:tcBorders>
              <w:left w:val="single" w:sz="7" w:space="0" w:color="000000"/>
              <w:bottom w:val="single" w:sz="8" w:space="0" w:color="000000"/>
              <w:right w:val="single" w:sz="8" w:space="0" w:color="000000"/>
            </w:tcBorders>
          </w:tcPr>
          <w:p w:rsidR="005E3E6E" w:rsidRPr="00C23E7B" w:rsidRDefault="005E3E6E" w:rsidP="0065447E">
            <w:pPr>
              <w:rPr>
                <w:b/>
                <w:sz w:val="18"/>
                <w:szCs w:val="18"/>
              </w:rPr>
            </w:pPr>
          </w:p>
        </w:tc>
        <w:tc>
          <w:tcPr>
            <w:tcW w:w="794" w:type="dxa"/>
            <w:vMerge/>
            <w:tcBorders>
              <w:left w:val="single" w:sz="8" w:space="0" w:color="000000"/>
              <w:bottom w:val="single" w:sz="8" w:space="0" w:color="000000"/>
              <w:right w:val="single" w:sz="8" w:space="0" w:color="000000"/>
            </w:tcBorders>
          </w:tcPr>
          <w:p w:rsidR="005E3E6E" w:rsidRPr="00C23E7B" w:rsidRDefault="005E3E6E" w:rsidP="0065447E">
            <w:pPr>
              <w:rPr>
                <w:b/>
                <w:sz w:val="18"/>
                <w:szCs w:val="18"/>
              </w:rPr>
            </w:pPr>
          </w:p>
        </w:tc>
        <w:tc>
          <w:tcPr>
            <w:tcW w:w="794" w:type="dxa"/>
            <w:vMerge/>
            <w:tcBorders>
              <w:left w:val="single" w:sz="8" w:space="0" w:color="000000"/>
              <w:bottom w:val="single" w:sz="8" w:space="0" w:color="000000"/>
              <w:right w:val="single" w:sz="8" w:space="0" w:color="000000"/>
            </w:tcBorders>
          </w:tcPr>
          <w:p w:rsidR="005E3E6E" w:rsidRPr="00C23E7B" w:rsidRDefault="005E3E6E" w:rsidP="0065447E">
            <w:pPr>
              <w:rPr>
                <w:b/>
                <w:sz w:val="18"/>
                <w:szCs w:val="18"/>
              </w:rPr>
            </w:pPr>
          </w:p>
        </w:tc>
        <w:tc>
          <w:tcPr>
            <w:tcW w:w="770" w:type="dxa"/>
            <w:vMerge/>
            <w:tcBorders>
              <w:left w:val="single" w:sz="8" w:space="0" w:color="000000"/>
              <w:bottom w:val="single" w:sz="8" w:space="0" w:color="000000"/>
              <w:right w:val="single" w:sz="7" w:space="0" w:color="000000"/>
            </w:tcBorders>
          </w:tcPr>
          <w:p w:rsidR="005E3E6E" w:rsidRPr="00C23E7B" w:rsidRDefault="005E3E6E" w:rsidP="0065447E">
            <w:pPr>
              <w:rPr>
                <w:b/>
                <w:sz w:val="18"/>
                <w:szCs w:val="18"/>
              </w:rPr>
            </w:pPr>
          </w:p>
        </w:tc>
        <w:tc>
          <w:tcPr>
            <w:tcW w:w="773" w:type="dxa"/>
            <w:vMerge/>
            <w:tcBorders>
              <w:left w:val="single" w:sz="7" w:space="0" w:color="000000"/>
              <w:bottom w:val="single" w:sz="8" w:space="0" w:color="000000"/>
              <w:right w:val="single" w:sz="8" w:space="0" w:color="000000"/>
            </w:tcBorders>
          </w:tcPr>
          <w:p w:rsidR="005E3E6E" w:rsidRPr="00C23E7B" w:rsidRDefault="005E3E6E" w:rsidP="0065447E">
            <w:pPr>
              <w:rPr>
                <w:b/>
                <w:sz w:val="18"/>
                <w:szCs w:val="18"/>
              </w:rPr>
            </w:pPr>
          </w:p>
        </w:tc>
        <w:tc>
          <w:tcPr>
            <w:tcW w:w="771" w:type="dxa"/>
            <w:vMerge/>
            <w:tcBorders>
              <w:left w:val="single" w:sz="8" w:space="0" w:color="000000"/>
              <w:bottom w:val="single" w:sz="8" w:space="0" w:color="000000"/>
              <w:right w:val="single" w:sz="7" w:space="0" w:color="000000"/>
            </w:tcBorders>
          </w:tcPr>
          <w:p w:rsidR="005E3E6E" w:rsidRPr="00C23E7B" w:rsidRDefault="005E3E6E" w:rsidP="0065447E">
            <w:pPr>
              <w:rPr>
                <w:b/>
                <w:sz w:val="18"/>
                <w:szCs w:val="18"/>
              </w:rPr>
            </w:pPr>
          </w:p>
        </w:tc>
      </w:tr>
      <w:tr w:rsidR="005E3E6E" w:rsidTr="00C23E7B">
        <w:trPr>
          <w:trHeight w:hRule="exact" w:val="326"/>
        </w:trPr>
        <w:tc>
          <w:tcPr>
            <w:tcW w:w="3704" w:type="dxa"/>
            <w:tcBorders>
              <w:top w:val="single" w:sz="8" w:space="0" w:color="000000"/>
              <w:left w:val="single" w:sz="7" w:space="0" w:color="000000"/>
              <w:bottom w:val="single" w:sz="8" w:space="0" w:color="000000"/>
              <w:right w:val="single" w:sz="7" w:space="0" w:color="000000"/>
            </w:tcBorders>
          </w:tcPr>
          <w:p w:rsidR="005E3E6E" w:rsidRPr="00C23E7B" w:rsidRDefault="005E3E6E" w:rsidP="0065447E">
            <w:pPr>
              <w:spacing w:before="23" w:line="240" w:lineRule="auto"/>
              <w:ind w:left="21" w:right="-20"/>
              <w:rPr>
                <w:rFonts w:ascii="Arial" w:eastAsia="Arial" w:hAnsi="Arial" w:cs="Arial"/>
                <w:b/>
                <w:sz w:val="18"/>
                <w:szCs w:val="18"/>
              </w:rPr>
            </w:pPr>
            <w:r w:rsidRPr="00C23E7B">
              <w:rPr>
                <w:rFonts w:ascii="Arial" w:eastAsia="Arial" w:hAnsi="Arial" w:cs="Arial"/>
                <w:b/>
                <w:bCs/>
                <w:spacing w:val="5"/>
                <w:sz w:val="18"/>
                <w:szCs w:val="18"/>
              </w:rPr>
              <w:t>T</w:t>
            </w:r>
            <w:r w:rsidRPr="00C23E7B">
              <w:rPr>
                <w:rFonts w:ascii="Arial" w:eastAsia="Arial" w:hAnsi="Arial" w:cs="Arial"/>
                <w:b/>
                <w:bCs/>
                <w:spacing w:val="-2"/>
                <w:sz w:val="18"/>
                <w:szCs w:val="18"/>
              </w:rPr>
              <w:t>o</w:t>
            </w:r>
            <w:r w:rsidRPr="00C23E7B">
              <w:rPr>
                <w:rFonts w:ascii="Arial" w:eastAsia="Arial" w:hAnsi="Arial" w:cs="Arial"/>
                <w:b/>
                <w:bCs/>
                <w:sz w:val="18"/>
                <w:szCs w:val="18"/>
              </w:rPr>
              <w:t>t</w:t>
            </w:r>
            <w:r w:rsidRPr="00C23E7B">
              <w:rPr>
                <w:rFonts w:ascii="Arial" w:eastAsia="Arial" w:hAnsi="Arial" w:cs="Arial"/>
                <w:b/>
                <w:bCs/>
                <w:spacing w:val="-1"/>
                <w:sz w:val="18"/>
                <w:szCs w:val="18"/>
              </w:rPr>
              <w:t>a</w:t>
            </w:r>
            <w:r w:rsidRPr="00C23E7B">
              <w:rPr>
                <w:rFonts w:ascii="Arial" w:eastAsia="Arial" w:hAnsi="Arial" w:cs="Arial"/>
                <w:b/>
                <w:bCs/>
                <w:sz w:val="18"/>
                <w:szCs w:val="18"/>
              </w:rPr>
              <w:t>l</w:t>
            </w:r>
            <w:r w:rsidRPr="00C23E7B">
              <w:rPr>
                <w:rFonts w:ascii="Arial" w:eastAsia="Arial" w:hAnsi="Arial" w:cs="Arial"/>
                <w:b/>
                <w:bCs/>
                <w:spacing w:val="10"/>
                <w:sz w:val="18"/>
                <w:szCs w:val="18"/>
              </w:rPr>
              <w:t xml:space="preserve"> </w:t>
            </w:r>
            <w:r w:rsidRPr="00C23E7B">
              <w:rPr>
                <w:rFonts w:ascii="Arial" w:eastAsia="Arial" w:hAnsi="Arial" w:cs="Arial"/>
                <w:b/>
                <w:bCs/>
                <w:sz w:val="18"/>
                <w:szCs w:val="18"/>
              </w:rPr>
              <w:t>p</w:t>
            </w:r>
            <w:r w:rsidRPr="00C23E7B">
              <w:rPr>
                <w:rFonts w:ascii="Arial" w:eastAsia="Arial" w:hAnsi="Arial" w:cs="Arial"/>
                <w:b/>
                <w:bCs/>
                <w:spacing w:val="1"/>
                <w:sz w:val="18"/>
                <w:szCs w:val="18"/>
              </w:rPr>
              <w:t>r</w:t>
            </w:r>
            <w:r w:rsidRPr="00C23E7B">
              <w:rPr>
                <w:rFonts w:ascii="Arial" w:eastAsia="Arial" w:hAnsi="Arial" w:cs="Arial"/>
                <w:b/>
                <w:bCs/>
                <w:spacing w:val="-2"/>
                <w:sz w:val="18"/>
                <w:szCs w:val="18"/>
              </w:rPr>
              <w:t>o</w:t>
            </w:r>
            <w:r w:rsidRPr="00C23E7B">
              <w:rPr>
                <w:rFonts w:ascii="Arial" w:eastAsia="Arial" w:hAnsi="Arial" w:cs="Arial"/>
                <w:b/>
                <w:bCs/>
                <w:sz w:val="18"/>
                <w:szCs w:val="18"/>
              </w:rPr>
              <w:t>d</w:t>
            </w:r>
            <w:r w:rsidRPr="00C23E7B">
              <w:rPr>
                <w:rFonts w:ascii="Arial" w:eastAsia="Arial" w:hAnsi="Arial" w:cs="Arial"/>
                <w:b/>
                <w:bCs/>
                <w:spacing w:val="-2"/>
                <w:sz w:val="18"/>
                <w:szCs w:val="18"/>
              </w:rPr>
              <w:t>uc</w:t>
            </w:r>
            <w:r w:rsidRPr="00C23E7B">
              <w:rPr>
                <w:rFonts w:ascii="Arial" w:eastAsia="Arial" w:hAnsi="Arial" w:cs="Arial"/>
                <w:b/>
                <w:bCs/>
                <w:sz w:val="18"/>
                <w:szCs w:val="18"/>
              </w:rPr>
              <w:t>t</w:t>
            </w:r>
            <w:r w:rsidRPr="00C23E7B">
              <w:rPr>
                <w:rFonts w:ascii="Arial" w:eastAsia="Arial" w:hAnsi="Arial" w:cs="Arial"/>
                <w:b/>
                <w:bCs/>
                <w:spacing w:val="1"/>
                <w:sz w:val="18"/>
                <w:szCs w:val="18"/>
              </w:rPr>
              <w:t>i</w:t>
            </w:r>
            <w:r w:rsidRPr="00C23E7B">
              <w:rPr>
                <w:rFonts w:ascii="Arial" w:eastAsia="Arial" w:hAnsi="Arial" w:cs="Arial"/>
                <w:b/>
                <w:bCs/>
                <w:spacing w:val="-2"/>
                <w:sz w:val="18"/>
                <w:szCs w:val="18"/>
              </w:rPr>
              <w:t>o</w:t>
            </w:r>
            <w:r w:rsidRPr="00C23E7B">
              <w:rPr>
                <w:rFonts w:ascii="Arial" w:eastAsia="Arial" w:hAnsi="Arial" w:cs="Arial"/>
                <w:b/>
                <w:bCs/>
                <w:sz w:val="18"/>
                <w:szCs w:val="18"/>
              </w:rPr>
              <w:t>n</w:t>
            </w:r>
            <w:r w:rsidRPr="00C23E7B">
              <w:rPr>
                <w:rFonts w:ascii="Arial" w:eastAsia="Arial" w:hAnsi="Arial" w:cs="Arial"/>
                <w:b/>
                <w:bCs/>
                <w:spacing w:val="22"/>
                <w:sz w:val="18"/>
                <w:szCs w:val="18"/>
              </w:rPr>
              <w:t xml:space="preserve"> </w:t>
            </w:r>
            <w:r w:rsidRPr="00C23E7B">
              <w:rPr>
                <w:rFonts w:ascii="Arial" w:eastAsia="Arial" w:hAnsi="Arial" w:cs="Arial"/>
                <w:b/>
                <w:bCs/>
                <w:w w:val="103"/>
                <w:sz w:val="18"/>
                <w:szCs w:val="18"/>
              </w:rPr>
              <w:t>p</w:t>
            </w:r>
            <w:r w:rsidRPr="00C23E7B">
              <w:rPr>
                <w:rFonts w:ascii="Arial" w:eastAsia="Arial" w:hAnsi="Arial" w:cs="Arial"/>
                <w:b/>
                <w:bCs/>
                <w:spacing w:val="-1"/>
                <w:w w:val="103"/>
                <w:sz w:val="18"/>
                <w:szCs w:val="18"/>
              </w:rPr>
              <w:t>r</w:t>
            </w:r>
            <w:r w:rsidRPr="00C23E7B">
              <w:rPr>
                <w:rFonts w:ascii="Arial" w:eastAsia="Arial" w:hAnsi="Arial" w:cs="Arial"/>
                <w:b/>
                <w:bCs/>
                <w:spacing w:val="1"/>
                <w:w w:val="103"/>
                <w:sz w:val="18"/>
                <w:szCs w:val="18"/>
              </w:rPr>
              <w:t>i</w:t>
            </w:r>
            <w:r w:rsidRPr="00C23E7B">
              <w:rPr>
                <w:rFonts w:ascii="Arial" w:eastAsia="Arial" w:hAnsi="Arial" w:cs="Arial"/>
                <w:b/>
                <w:bCs/>
                <w:spacing w:val="-2"/>
                <w:w w:val="103"/>
                <w:sz w:val="18"/>
                <w:szCs w:val="18"/>
              </w:rPr>
              <w:t>mai</w:t>
            </w:r>
            <w:r w:rsidRPr="00C23E7B">
              <w:rPr>
                <w:rFonts w:ascii="Arial" w:eastAsia="Arial" w:hAnsi="Arial" w:cs="Arial"/>
                <w:b/>
                <w:bCs/>
                <w:spacing w:val="1"/>
                <w:w w:val="103"/>
                <w:sz w:val="18"/>
                <w:szCs w:val="18"/>
              </w:rPr>
              <w:t>r</w:t>
            </w:r>
            <w:r w:rsidRPr="00C23E7B">
              <w:rPr>
                <w:rFonts w:ascii="Arial" w:eastAsia="Arial" w:hAnsi="Arial" w:cs="Arial"/>
                <w:b/>
                <w:bCs/>
                <w:w w:val="103"/>
                <w:sz w:val="18"/>
                <w:szCs w:val="18"/>
              </w:rPr>
              <w:t>e</w:t>
            </w:r>
            <w:r w:rsidR="006139D3">
              <w:rPr>
                <w:rFonts w:ascii="Arial" w:eastAsia="Arial" w:hAnsi="Arial" w:cs="Arial"/>
                <w:b/>
                <w:bCs/>
                <w:w w:val="103"/>
                <w:sz w:val="18"/>
                <w:szCs w:val="18"/>
              </w:rPr>
              <w:t xml:space="preserve"> Mtep</w:t>
            </w:r>
            <w:r w:rsidR="00302847">
              <w:rPr>
                <w:rStyle w:val="Appelnotedebasdep"/>
                <w:rFonts w:ascii="Arial" w:eastAsia="Arial" w:hAnsi="Arial" w:cs="Arial"/>
                <w:b/>
                <w:bCs/>
                <w:w w:val="103"/>
                <w:sz w:val="18"/>
                <w:szCs w:val="18"/>
              </w:rPr>
              <w:footnoteReference w:id="4"/>
            </w:r>
          </w:p>
        </w:tc>
        <w:tc>
          <w:tcPr>
            <w:tcW w:w="898" w:type="dxa"/>
            <w:tcBorders>
              <w:top w:val="single" w:sz="8" w:space="0" w:color="000000"/>
              <w:left w:val="single" w:sz="7" w:space="0" w:color="000000"/>
              <w:bottom w:val="single" w:sz="8" w:space="0" w:color="000000"/>
              <w:right w:val="single" w:sz="8" w:space="0" w:color="000000"/>
            </w:tcBorders>
          </w:tcPr>
          <w:p w:rsidR="005E3E6E" w:rsidRPr="00C23E7B" w:rsidRDefault="005E3E6E" w:rsidP="0065447E">
            <w:pPr>
              <w:spacing w:before="23" w:line="240" w:lineRule="auto"/>
              <w:ind w:left="404" w:right="-42"/>
              <w:rPr>
                <w:rFonts w:ascii="Arial" w:eastAsia="Arial" w:hAnsi="Arial" w:cs="Arial"/>
                <w:b/>
                <w:sz w:val="18"/>
                <w:szCs w:val="18"/>
              </w:rPr>
            </w:pPr>
            <w:r w:rsidRPr="00C23E7B">
              <w:rPr>
                <w:rFonts w:ascii="Arial" w:eastAsia="Arial" w:hAnsi="Arial" w:cs="Arial"/>
                <w:b/>
                <w:bCs/>
                <w:spacing w:val="-2"/>
                <w:w w:val="103"/>
                <w:sz w:val="18"/>
                <w:szCs w:val="18"/>
              </w:rPr>
              <w:t>43,5</w:t>
            </w:r>
          </w:p>
        </w:tc>
        <w:tc>
          <w:tcPr>
            <w:tcW w:w="794" w:type="dxa"/>
            <w:tcBorders>
              <w:top w:val="single" w:sz="8" w:space="0" w:color="000000"/>
              <w:left w:val="single" w:sz="8" w:space="0" w:color="000000"/>
              <w:bottom w:val="single" w:sz="8" w:space="0" w:color="000000"/>
              <w:right w:val="single" w:sz="8" w:space="0" w:color="000000"/>
            </w:tcBorders>
          </w:tcPr>
          <w:p w:rsidR="005E3E6E" w:rsidRPr="00C23E7B" w:rsidRDefault="005E3E6E" w:rsidP="0065447E">
            <w:pPr>
              <w:spacing w:before="23" w:line="240" w:lineRule="auto"/>
              <w:ind w:left="240" w:right="-41"/>
              <w:rPr>
                <w:rFonts w:ascii="Arial" w:eastAsia="Arial" w:hAnsi="Arial" w:cs="Arial"/>
                <w:b/>
                <w:sz w:val="18"/>
                <w:szCs w:val="18"/>
              </w:rPr>
            </w:pPr>
            <w:r w:rsidRPr="00C23E7B">
              <w:rPr>
                <w:rFonts w:ascii="Arial" w:eastAsia="Arial" w:hAnsi="Arial" w:cs="Arial"/>
                <w:b/>
                <w:bCs/>
                <w:spacing w:val="-2"/>
                <w:w w:val="103"/>
                <w:sz w:val="18"/>
                <w:szCs w:val="18"/>
              </w:rPr>
              <w:t>111,2</w:t>
            </w:r>
          </w:p>
        </w:tc>
        <w:tc>
          <w:tcPr>
            <w:tcW w:w="794" w:type="dxa"/>
            <w:tcBorders>
              <w:top w:val="single" w:sz="8" w:space="0" w:color="000000"/>
              <w:left w:val="single" w:sz="8" w:space="0" w:color="000000"/>
              <w:bottom w:val="single" w:sz="8" w:space="0" w:color="000000"/>
              <w:right w:val="single" w:sz="8" w:space="0" w:color="000000"/>
            </w:tcBorders>
          </w:tcPr>
          <w:p w:rsidR="005E3E6E" w:rsidRPr="00C23E7B" w:rsidRDefault="005E3E6E" w:rsidP="0065447E">
            <w:pPr>
              <w:spacing w:before="23" w:line="240" w:lineRule="auto"/>
              <w:ind w:left="239" w:right="-40"/>
              <w:rPr>
                <w:rFonts w:ascii="Arial" w:eastAsia="Arial" w:hAnsi="Arial" w:cs="Arial"/>
                <w:b/>
                <w:sz w:val="18"/>
                <w:szCs w:val="18"/>
              </w:rPr>
            </w:pPr>
            <w:r w:rsidRPr="00C23E7B">
              <w:rPr>
                <w:rFonts w:ascii="Arial" w:eastAsia="Arial" w:hAnsi="Arial" w:cs="Arial"/>
                <w:b/>
                <w:bCs/>
                <w:spacing w:val="-2"/>
                <w:w w:val="103"/>
                <w:sz w:val="18"/>
                <w:szCs w:val="18"/>
              </w:rPr>
              <w:t>135,4</w:t>
            </w:r>
          </w:p>
        </w:tc>
        <w:tc>
          <w:tcPr>
            <w:tcW w:w="770" w:type="dxa"/>
            <w:tcBorders>
              <w:top w:val="single" w:sz="8" w:space="0" w:color="000000"/>
              <w:left w:val="single" w:sz="8" w:space="0" w:color="000000"/>
              <w:bottom w:val="single" w:sz="8" w:space="0" w:color="000000"/>
              <w:right w:val="single" w:sz="7" w:space="0" w:color="000000"/>
            </w:tcBorders>
          </w:tcPr>
          <w:p w:rsidR="005E3E6E" w:rsidRPr="00C23E7B" w:rsidRDefault="005E3E6E" w:rsidP="0065447E">
            <w:pPr>
              <w:spacing w:before="23" w:line="240" w:lineRule="auto"/>
              <w:ind w:left="222" w:right="-43"/>
              <w:rPr>
                <w:rFonts w:ascii="Arial" w:eastAsia="Arial" w:hAnsi="Arial" w:cs="Arial"/>
                <w:b/>
                <w:sz w:val="18"/>
                <w:szCs w:val="18"/>
              </w:rPr>
            </w:pPr>
            <w:r w:rsidRPr="00C23E7B">
              <w:rPr>
                <w:rFonts w:ascii="Arial" w:eastAsia="Arial" w:hAnsi="Arial" w:cs="Arial"/>
                <w:b/>
                <w:bCs/>
                <w:spacing w:val="-1"/>
                <w:w w:val="103"/>
                <w:sz w:val="18"/>
                <w:szCs w:val="18"/>
              </w:rPr>
              <w:t>1</w:t>
            </w:r>
            <w:r w:rsidRPr="00C23E7B">
              <w:rPr>
                <w:rFonts w:ascii="Arial" w:eastAsia="Arial" w:hAnsi="Arial" w:cs="Arial"/>
                <w:b/>
                <w:bCs/>
                <w:spacing w:val="-4"/>
                <w:w w:val="103"/>
                <w:sz w:val="18"/>
                <w:szCs w:val="18"/>
              </w:rPr>
              <w:t>3</w:t>
            </w:r>
            <w:r w:rsidRPr="00C23E7B">
              <w:rPr>
                <w:rFonts w:ascii="Arial" w:eastAsia="Arial" w:hAnsi="Arial" w:cs="Arial"/>
                <w:b/>
                <w:bCs/>
                <w:spacing w:val="-1"/>
                <w:w w:val="103"/>
                <w:sz w:val="18"/>
                <w:szCs w:val="18"/>
              </w:rPr>
              <w:t>8</w:t>
            </w:r>
            <w:r w:rsidRPr="00C23E7B">
              <w:rPr>
                <w:rFonts w:ascii="Arial" w:eastAsia="Arial" w:hAnsi="Arial" w:cs="Arial"/>
                <w:b/>
                <w:bCs/>
                <w:spacing w:val="1"/>
                <w:w w:val="103"/>
                <w:sz w:val="18"/>
                <w:szCs w:val="18"/>
              </w:rPr>
              <w:t>,</w:t>
            </w:r>
            <w:r w:rsidRPr="00C23E7B">
              <w:rPr>
                <w:rFonts w:ascii="Arial" w:eastAsia="Arial" w:hAnsi="Arial" w:cs="Arial"/>
                <w:b/>
                <w:bCs/>
                <w:w w:val="103"/>
                <w:sz w:val="18"/>
                <w:szCs w:val="18"/>
              </w:rPr>
              <w:t>4</w:t>
            </w:r>
          </w:p>
        </w:tc>
        <w:tc>
          <w:tcPr>
            <w:tcW w:w="773" w:type="dxa"/>
            <w:tcBorders>
              <w:top w:val="single" w:sz="8" w:space="0" w:color="000000"/>
              <w:left w:val="single" w:sz="7" w:space="0" w:color="000000"/>
              <w:bottom w:val="single" w:sz="8" w:space="0" w:color="000000"/>
              <w:right w:val="single" w:sz="8" w:space="0" w:color="000000"/>
            </w:tcBorders>
          </w:tcPr>
          <w:p w:rsidR="005E3E6E" w:rsidRPr="00C23E7B" w:rsidRDefault="005E3E6E" w:rsidP="0065447E">
            <w:pPr>
              <w:spacing w:before="23" w:line="240" w:lineRule="auto"/>
              <w:ind w:left="222" w:right="-20"/>
              <w:rPr>
                <w:rFonts w:ascii="Arial" w:eastAsia="Arial" w:hAnsi="Arial" w:cs="Arial"/>
                <w:b/>
                <w:sz w:val="18"/>
                <w:szCs w:val="18"/>
              </w:rPr>
            </w:pPr>
            <w:r w:rsidRPr="00C23E7B">
              <w:rPr>
                <w:rFonts w:ascii="Arial" w:eastAsia="Arial" w:hAnsi="Arial" w:cs="Arial"/>
                <w:b/>
                <w:bCs/>
                <w:spacing w:val="-2"/>
                <w:w w:val="103"/>
                <w:sz w:val="18"/>
                <w:szCs w:val="18"/>
              </w:rPr>
              <w:t>131,2</w:t>
            </w:r>
          </w:p>
        </w:tc>
        <w:tc>
          <w:tcPr>
            <w:tcW w:w="771" w:type="dxa"/>
            <w:tcBorders>
              <w:top w:val="single" w:sz="8" w:space="0" w:color="000000"/>
              <w:left w:val="single" w:sz="8" w:space="0" w:color="000000"/>
              <w:bottom w:val="single" w:sz="8" w:space="0" w:color="000000"/>
              <w:right w:val="single" w:sz="7" w:space="0" w:color="000000"/>
            </w:tcBorders>
          </w:tcPr>
          <w:p w:rsidR="005E3E6E" w:rsidRPr="00C23E7B" w:rsidRDefault="005E3E6E" w:rsidP="0065447E">
            <w:pPr>
              <w:spacing w:before="23" w:line="240" w:lineRule="auto"/>
              <w:ind w:left="221" w:right="-20"/>
              <w:rPr>
                <w:rFonts w:ascii="Arial" w:eastAsia="Arial" w:hAnsi="Arial" w:cs="Arial"/>
                <w:b/>
                <w:sz w:val="18"/>
                <w:szCs w:val="18"/>
              </w:rPr>
            </w:pPr>
            <w:r w:rsidRPr="00C23E7B">
              <w:rPr>
                <w:rFonts w:ascii="Arial" w:eastAsia="Arial" w:hAnsi="Arial" w:cs="Arial"/>
                <w:b/>
                <w:bCs/>
                <w:spacing w:val="-2"/>
                <w:w w:val="103"/>
                <w:sz w:val="18"/>
                <w:szCs w:val="18"/>
              </w:rPr>
              <w:t>138,6</w:t>
            </w:r>
          </w:p>
        </w:tc>
      </w:tr>
      <w:tr w:rsidR="005E3E6E" w:rsidTr="00C23E7B">
        <w:trPr>
          <w:trHeight w:hRule="exact" w:val="2286"/>
        </w:trPr>
        <w:tc>
          <w:tcPr>
            <w:tcW w:w="3704" w:type="dxa"/>
            <w:tcBorders>
              <w:top w:val="single" w:sz="8" w:space="0" w:color="000000"/>
              <w:left w:val="single" w:sz="7" w:space="0" w:color="000000"/>
              <w:bottom w:val="single" w:sz="7" w:space="0" w:color="000000"/>
              <w:right w:val="single" w:sz="7" w:space="0" w:color="000000"/>
            </w:tcBorders>
          </w:tcPr>
          <w:p w:rsidR="005E3E6E" w:rsidRPr="00C23E7B" w:rsidRDefault="005E3E6E" w:rsidP="0065447E">
            <w:pPr>
              <w:spacing w:before="19" w:line="240" w:lineRule="auto"/>
              <w:ind w:left="21" w:right="-20"/>
              <w:rPr>
                <w:rFonts w:ascii="Arial" w:eastAsia="Arial" w:hAnsi="Arial" w:cs="Arial"/>
                <w:b/>
                <w:sz w:val="18"/>
                <w:szCs w:val="18"/>
              </w:rPr>
            </w:pPr>
            <w:r w:rsidRPr="00C23E7B">
              <w:rPr>
                <w:rFonts w:ascii="Arial" w:eastAsia="Arial" w:hAnsi="Arial" w:cs="Arial"/>
                <w:b/>
                <w:spacing w:val="2"/>
                <w:sz w:val="18"/>
                <w:szCs w:val="18"/>
              </w:rPr>
              <w:t>É</w:t>
            </w:r>
            <w:r w:rsidRPr="00C23E7B">
              <w:rPr>
                <w:rFonts w:ascii="Arial" w:eastAsia="Arial" w:hAnsi="Arial" w:cs="Arial"/>
                <w:b/>
                <w:spacing w:val="-3"/>
                <w:sz w:val="18"/>
                <w:szCs w:val="18"/>
              </w:rPr>
              <w:t>l</w:t>
            </w:r>
            <w:r w:rsidRPr="00C23E7B">
              <w:rPr>
                <w:rFonts w:ascii="Arial" w:eastAsia="Arial" w:hAnsi="Arial" w:cs="Arial"/>
                <w:b/>
                <w:spacing w:val="-4"/>
                <w:sz w:val="18"/>
                <w:szCs w:val="18"/>
              </w:rPr>
              <w:t>e</w:t>
            </w:r>
            <w:r w:rsidRPr="00C23E7B">
              <w:rPr>
                <w:rFonts w:ascii="Arial" w:eastAsia="Arial" w:hAnsi="Arial" w:cs="Arial"/>
                <w:b/>
                <w:spacing w:val="2"/>
                <w:sz w:val="18"/>
                <w:szCs w:val="18"/>
              </w:rPr>
              <w:t>c</w:t>
            </w:r>
            <w:r w:rsidRPr="00C23E7B">
              <w:rPr>
                <w:rFonts w:ascii="Arial" w:eastAsia="Arial" w:hAnsi="Arial" w:cs="Arial"/>
                <w:b/>
                <w:spacing w:val="-1"/>
                <w:sz w:val="18"/>
                <w:szCs w:val="18"/>
              </w:rPr>
              <w:t>t</w:t>
            </w:r>
            <w:r w:rsidRPr="00C23E7B">
              <w:rPr>
                <w:rFonts w:ascii="Arial" w:eastAsia="Arial" w:hAnsi="Arial" w:cs="Arial"/>
                <w:b/>
                <w:sz w:val="18"/>
                <w:szCs w:val="18"/>
              </w:rPr>
              <w:t>r</w:t>
            </w:r>
            <w:r w:rsidRPr="00C23E7B">
              <w:rPr>
                <w:rFonts w:ascii="Arial" w:eastAsia="Arial" w:hAnsi="Arial" w:cs="Arial"/>
                <w:b/>
                <w:spacing w:val="-1"/>
                <w:sz w:val="18"/>
                <w:szCs w:val="18"/>
              </w:rPr>
              <w:t>i</w:t>
            </w:r>
            <w:r w:rsidRPr="00C23E7B">
              <w:rPr>
                <w:rFonts w:ascii="Arial" w:eastAsia="Arial" w:hAnsi="Arial" w:cs="Arial"/>
                <w:b/>
                <w:spacing w:val="2"/>
                <w:sz w:val="18"/>
                <w:szCs w:val="18"/>
              </w:rPr>
              <w:t>c</w:t>
            </w:r>
            <w:r w:rsidRPr="00C23E7B">
              <w:rPr>
                <w:rFonts w:ascii="Arial" w:eastAsia="Arial" w:hAnsi="Arial" w:cs="Arial"/>
                <w:b/>
                <w:spacing w:val="-1"/>
                <w:sz w:val="18"/>
                <w:szCs w:val="18"/>
              </w:rPr>
              <w:t>it</w:t>
            </w:r>
            <w:r w:rsidRPr="00C23E7B">
              <w:rPr>
                <w:rFonts w:ascii="Arial" w:eastAsia="Arial" w:hAnsi="Arial" w:cs="Arial"/>
                <w:b/>
                <w:sz w:val="18"/>
                <w:szCs w:val="18"/>
              </w:rPr>
              <w:t>é</w:t>
            </w:r>
            <w:r w:rsidRPr="00C23E7B">
              <w:rPr>
                <w:rFonts w:ascii="Arial" w:eastAsia="Arial" w:hAnsi="Arial" w:cs="Arial"/>
                <w:b/>
                <w:spacing w:val="14"/>
                <w:sz w:val="18"/>
                <w:szCs w:val="18"/>
              </w:rPr>
              <w:t xml:space="preserve"> </w:t>
            </w:r>
            <w:r w:rsidRPr="00C23E7B">
              <w:rPr>
                <w:rFonts w:ascii="Arial" w:eastAsia="Arial" w:hAnsi="Arial" w:cs="Arial"/>
                <w:b/>
                <w:spacing w:val="-1"/>
                <w:w w:val="103"/>
                <w:sz w:val="18"/>
                <w:szCs w:val="18"/>
              </w:rPr>
              <w:t>p</w:t>
            </w:r>
            <w:r w:rsidRPr="00C23E7B">
              <w:rPr>
                <w:rFonts w:ascii="Arial" w:eastAsia="Arial" w:hAnsi="Arial" w:cs="Arial"/>
                <w:b/>
                <w:w w:val="103"/>
                <w:sz w:val="18"/>
                <w:szCs w:val="18"/>
              </w:rPr>
              <w:t>r</w:t>
            </w:r>
            <w:r w:rsidRPr="00C23E7B">
              <w:rPr>
                <w:rFonts w:ascii="Arial" w:eastAsia="Arial" w:hAnsi="Arial" w:cs="Arial"/>
                <w:b/>
                <w:spacing w:val="-3"/>
                <w:w w:val="103"/>
                <w:sz w:val="18"/>
                <w:szCs w:val="18"/>
              </w:rPr>
              <w:t>i</w:t>
            </w:r>
            <w:r w:rsidRPr="00C23E7B">
              <w:rPr>
                <w:rFonts w:ascii="Arial" w:eastAsia="Arial" w:hAnsi="Arial" w:cs="Arial"/>
                <w:b/>
                <w:spacing w:val="-1"/>
                <w:w w:val="103"/>
                <w:sz w:val="18"/>
                <w:szCs w:val="18"/>
              </w:rPr>
              <w:t>m</w:t>
            </w:r>
            <w:r w:rsidRPr="00C23E7B">
              <w:rPr>
                <w:rFonts w:ascii="Arial" w:eastAsia="Arial" w:hAnsi="Arial" w:cs="Arial"/>
                <w:b/>
                <w:spacing w:val="-6"/>
                <w:w w:val="103"/>
                <w:sz w:val="18"/>
                <w:szCs w:val="18"/>
              </w:rPr>
              <w:t>a</w:t>
            </w:r>
            <w:r w:rsidRPr="00C23E7B">
              <w:rPr>
                <w:rFonts w:ascii="Arial" w:eastAsia="Arial" w:hAnsi="Arial" w:cs="Arial"/>
                <w:b/>
                <w:spacing w:val="-1"/>
                <w:w w:val="103"/>
                <w:sz w:val="18"/>
                <w:szCs w:val="18"/>
              </w:rPr>
              <w:t>i</w:t>
            </w:r>
            <w:r w:rsidRPr="00C23E7B">
              <w:rPr>
                <w:rFonts w:ascii="Arial" w:eastAsia="Arial" w:hAnsi="Arial" w:cs="Arial"/>
                <w:b/>
                <w:w w:val="103"/>
                <w:sz w:val="18"/>
                <w:szCs w:val="18"/>
              </w:rPr>
              <w:t>re</w:t>
            </w:r>
          </w:p>
          <w:p w:rsidR="005E3E6E" w:rsidRPr="00C23E7B" w:rsidRDefault="005E3E6E" w:rsidP="0065447E">
            <w:pPr>
              <w:spacing w:before="67" w:line="240" w:lineRule="auto"/>
              <w:ind w:left="21" w:right="-20"/>
              <w:rPr>
                <w:rFonts w:ascii="Arial" w:eastAsia="Arial" w:hAnsi="Arial" w:cs="Arial"/>
                <w:b/>
                <w:sz w:val="18"/>
                <w:szCs w:val="18"/>
              </w:rPr>
            </w:pPr>
            <w:r w:rsidRPr="00C23E7B">
              <w:rPr>
                <w:rFonts w:ascii="Arial" w:eastAsia="Arial" w:hAnsi="Arial" w:cs="Arial"/>
                <w:b/>
                <w:sz w:val="18"/>
                <w:szCs w:val="18"/>
              </w:rPr>
              <w:t>-</w:t>
            </w:r>
            <w:r w:rsidRPr="00C23E7B">
              <w:rPr>
                <w:rFonts w:ascii="Arial" w:eastAsia="Arial" w:hAnsi="Arial" w:cs="Arial"/>
                <w:b/>
                <w:spacing w:val="3"/>
                <w:sz w:val="18"/>
                <w:szCs w:val="18"/>
              </w:rPr>
              <w:t xml:space="preserve"> </w:t>
            </w:r>
            <w:r w:rsidRPr="00C23E7B">
              <w:rPr>
                <w:rFonts w:ascii="Arial" w:eastAsia="Arial" w:hAnsi="Arial" w:cs="Arial"/>
                <w:b/>
                <w:spacing w:val="1"/>
                <w:w w:val="103"/>
                <w:sz w:val="18"/>
                <w:szCs w:val="18"/>
              </w:rPr>
              <w:t>N</w:t>
            </w:r>
            <w:r w:rsidRPr="00C23E7B">
              <w:rPr>
                <w:rFonts w:ascii="Arial" w:eastAsia="Arial" w:hAnsi="Arial" w:cs="Arial"/>
                <w:b/>
                <w:spacing w:val="-1"/>
                <w:w w:val="103"/>
                <w:sz w:val="18"/>
                <w:szCs w:val="18"/>
              </w:rPr>
              <w:t>u</w:t>
            </w:r>
            <w:r w:rsidRPr="00C23E7B">
              <w:rPr>
                <w:rFonts w:ascii="Arial" w:eastAsia="Arial" w:hAnsi="Arial" w:cs="Arial"/>
                <w:b/>
                <w:spacing w:val="2"/>
                <w:w w:val="103"/>
                <w:sz w:val="18"/>
                <w:szCs w:val="18"/>
              </w:rPr>
              <w:t>c</w:t>
            </w:r>
            <w:r w:rsidRPr="00C23E7B">
              <w:rPr>
                <w:rFonts w:ascii="Arial" w:eastAsia="Arial" w:hAnsi="Arial" w:cs="Arial"/>
                <w:b/>
                <w:spacing w:val="-1"/>
                <w:w w:val="103"/>
                <w:sz w:val="18"/>
                <w:szCs w:val="18"/>
              </w:rPr>
              <w:t>l</w:t>
            </w:r>
            <w:r w:rsidRPr="00C23E7B">
              <w:rPr>
                <w:rFonts w:ascii="Arial" w:eastAsia="Arial" w:hAnsi="Arial" w:cs="Arial"/>
                <w:b/>
                <w:spacing w:val="-6"/>
                <w:w w:val="103"/>
                <w:sz w:val="18"/>
                <w:szCs w:val="18"/>
              </w:rPr>
              <w:t>éa</w:t>
            </w:r>
            <w:r w:rsidRPr="00C23E7B">
              <w:rPr>
                <w:rFonts w:ascii="Arial" w:eastAsia="Arial" w:hAnsi="Arial" w:cs="Arial"/>
                <w:b/>
                <w:spacing w:val="-3"/>
                <w:w w:val="103"/>
                <w:sz w:val="18"/>
                <w:szCs w:val="18"/>
              </w:rPr>
              <w:t>i</w:t>
            </w:r>
            <w:r w:rsidRPr="00C23E7B">
              <w:rPr>
                <w:rFonts w:ascii="Arial" w:eastAsia="Arial" w:hAnsi="Arial" w:cs="Arial"/>
                <w:b/>
                <w:spacing w:val="2"/>
                <w:w w:val="103"/>
                <w:sz w:val="18"/>
                <w:szCs w:val="18"/>
              </w:rPr>
              <w:t>r</w:t>
            </w:r>
            <w:r w:rsidRPr="00C23E7B">
              <w:rPr>
                <w:rFonts w:ascii="Arial" w:eastAsia="Arial" w:hAnsi="Arial" w:cs="Arial"/>
                <w:b/>
                <w:w w:val="103"/>
                <w:sz w:val="18"/>
                <w:szCs w:val="18"/>
              </w:rPr>
              <w:t>e</w:t>
            </w:r>
          </w:p>
          <w:p w:rsidR="005E3E6E" w:rsidRPr="00C23E7B" w:rsidRDefault="005E3E6E" w:rsidP="0065447E">
            <w:pPr>
              <w:spacing w:before="67" w:line="240" w:lineRule="auto"/>
              <w:ind w:left="21" w:right="-20"/>
              <w:rPr>
                <w:rFonts w:ascii="Arial" w:eastAsia="Arial" w:hAnsi="Arial" w:cs="Arial"/>
                <w:b/>
                <w:sz w:val="18"/>
                <w:szCs w:val="18"/>
              </w:rPr>
            </w:pPr>
            <w:r w:rsidRPr="00C23E7B">
              <w:rPr>
                <w:rFonts w:ascii="Arial" w:eastAsia="Arial" w:hAnsi="Arial" w:cs="Arial"/>
                <w:b/>
                <w:sz w:val="18"/>
                <w:szCs w:val="18"/>
              </w:rPr>
              <w:t>-</w:t>
            </w:r>
            <w:r w:rsidRPr="00C23E7B">
              <w:rPr>
                <w:rFonts w:ascii="Arial" w:eastAsia="Arial" w:hAnsi="Arial" w:cs="Arial"/>
                <w:b/>
                <w:spacing w:val="3"/>
                <w:sz w:val="18"/>
                <w:szCs w:val="18"/>
              </w:rPr>
              <w:t xml:space="preserve"> </w:t>
            </w:r>
            <w:r w:rsidRPr="00C23E7B">
              <w:rPr>
                <w:rFonts w:ascii="Arial" w:eastAsia="Arial" w:hAnsi="Arial" w:cs="Arial"/>
                <w:b/>
                <w:spacing w:val="1"/>
                <w:sz w:val="18"/>
                <w:szCs w:val="18"/>
              </w:rPr>
              <w:t>H</w:t>
            </w:r>
            <w:r w:rsidRPr="00C23E7B">
              <w:rPr>
                <w:rFonts w:ascii="Arial" w:eastAsia="Arial" w:hAnsi="Arial" w:cs="Arial"/>
                <w:b/>
                <w:spacing w:val="-8"/>
                <w:sz w:val="18"/>
                <w:szCs w:val="18"/>
              </w:rPr>
              <w:t>y</w:t>
            </w:r>
            <w:r w:rsidRPr="00C23E7B">
              <w:rPr>
                <w:rFonts w:ascii="Arial" w:eastAsia="Arial" w:hAnsi="Arial" w:cs="Arial"/>
                <w:b/>
                <w:spacing w:val="-1"/>
                <w:sz w:val="18"/>
                <w:szCs w:val="18"/>
              </w:rPr>
              <w:t>d</w:t>
            </w:r>
            <w:r w:rsidRPr="00C23E7B">
              <w:rPr>
                <w:rFonts w:ascii="Arial" w:eastAsia="Arial" w:hAnsi="Arial" w:cs="Arial"/>
                <w:b/>
                <w:sz w:val="18"/>
                <w:szCs w:val="18"/>
              </w:rPr>
              <w:t>r</w:t>
            </w:r>
            <w:r w:rsidRPr="00C23E7B">
              <w:rPr>
                <w:rFonts w:ascii="Arial" w:eastAsia="Arial" w:hAnsi="Arial" w:cs="Arial"/>
                <w:b/>
                <w:spacing w:val="-6"/>
                <w:sz w:val="18"/>
                <w:szCs w:val="18"/>
              </w:rPr>
              <w:t>a</w:t>
            </w:r>
            <w:r w:rsidRPr="00C23E7B">
              <w:rPr>
                <w:rFonts w:ascii="Arial" w:eastAsia="Arial" w:hAnsi="Arial" w:cs="Arial"/>
                <w:b/>
                <w:spacing w:val="-1"/>
                <w:sz w:val="18"/>
                <w:szCs w:val="18"/>
              </w:rPr>
              <w:t>uliqu</w:t>
            </w:r>
            <w:r w:rsidRPr="00C23E7B">
              <w:rPr>
                <w:rFonts w:ascii="Arial" w:eastAsia="Arial" w:hAnsi="Arial" w:cs="Arial"/>
                <w:b/>
                <w:spacing w:val="-6"/>
                <w:sz w:val="18"/>
                <w:szCs w:val="18"/>
              </w:rPr>
              <w:t>e</w:t>
            </w:r>
            <w:r w:rsidRPr="00C23E7B">
              <w:rPr>
                <w:rFonts w:ascii="Arial" w:eastAsia="Arial" w:hAnsi="Arial" w:cs="Arial"/>
                <w:b/>
                <w:sz w:val="18"/>
                <w:szCs w:val="18"/>
              </w:rPr>
              <w:t>,</w:t>
            </w:r>
            <w:r w:rsidRPr="00C23E7B">
              <w:rPr>
                <w:rFonts w:ascii="Arial" w:eastAsia="Arial" w:hAnsi="Arial" w:cs="Arial"/>
                <w:b/>
                <w:spacing w:val="22"/>
                <w:sz w:val="18"/>
                <w:szCs w:val="18"/>
              </w:rPr>
              <w:t xml:space="preserve"> </w:t>
            </w:r>
            <w:r w:rsidRPr="00C23E7B">
              <w:rPr>
                <w:rFonts w:ascii="Arial" w:eastAsia="Arial" w:hAnsi="Arial" w:cs="Arial"/>
                <w:b/>
                <w:spacing w:val="-4"/>
                <w:sz w:val="18"/>
                <w:szCs w:val="18"/>
              </w:rPr>
              <w:t>é</w:t>
            </w:r>
            <w:r w:rsidRPr="00C23E7B">
              <w:rPr>
                <w:rFonts w:ascii="Arial" w:eastAsia="Arial" w:hAnsi="Arial" w:cs="Arial"/>
                <w:b/>
                <w:spacing w:val="-6"/>
                <w:sz w:val="18"/>
                <w:szCs w:val="18"/>
              </w:rPr>
              <w:t>o</w:t>
            </w:r>
            <w:r w:rsidRPr="00C23E7B">
              <w:rPr>
                <w:rFonts w:ascii="Arial" w:eastAsia="Arial" w:hAnsi="Arial" w:cs="Arial"/>
                <w:b/>
                <w:spacing w:val="-3"/>
                <w:sz w:val="18"/>
                <w:szCs w:val="18"/>
              </w:rPr>
              <w:t>l</w:t>
            </w:r>
            <w:r w:rsidRPr="00C23E7B">
              <w:rPr>
                <w:rFonts w:ascii="Arial" w:eastAsia="Arial" w:hAnsi="Arial" w:cs="Arial"/>
                <w:b/>
                <w:spacing w:val="-1"/>
                <w:sz w:val="18"/>
                <w:szCs w:val="18"/>
              </w:rPr>
              <w:t>i</w:t>
            </w:r>
            <w:r w:rsidRPr="00C23E7B">
              <w:rPr>
                <w:rFonts w:ascii="Arial" w:eastAsia="Arial" w:hAnsi="Arial" w:cs="Arial"/>
                <w:b/>
                <w:spacing w:val="-6"/>
                <w:sz w:val="18"/>
                <w:szCs w:val="18"/>
              </w:rPr>
              <w:t>e</w:t>
            </w:r>
            <w:r w:rsidRPr="00C23E7B">
              <w:rPr>
                <w:rFonts w:ascii="Arial" w:eastAsia="Arial" w:hAnsi="Arial" w:cs="Arial"/>
                <w:b/>
                <w:spacing w:val="-1"/>
                <w:sz w:val="18"/>
                <w:szCs w:val="18"/>
              </w:rPr>
              <w:t>n</w:t>
            </w:r>
            <w:r w:rsidRPr="00C23E7B">
              <w:rPr>
                <w:rFonts w:ascii="Arial" w:eastAsia="Arial" w:hAnsi="Arial" w:cs="Arial"/>
                <w:b/>
                <w:sz w:val="18"/>
                <w:szCs w:val="18"/>
              </w:rPr>
              <w:t>,</w:t>
            </w:r>
            <w:r w:rsidRPr="00C23E7B">
              <w:rPr>
                <w:rFonts w:ascii="Arial" w:eastAsia="Arial" w:hAnsi="Arial" w:cs="Arial"/>
                <w:b/>
                <w:spacing w:val="12"/>
                <w:sz w:val="18"/>
                <w:szCs w:val="18"/>
              </w:rPr>
              <w:t xml:space="preserve"> </w:t>
            </w:r>
            <w:r w:rsidRPr="00C23E7B">
              <w:rPr>
                <w:rFonts w:ascii="Arial" w:eastAsia="Arial" w:hAnsi="Arial" w:cs="Arial"/>
                <w:b/>
                <w:spacing w:val="-1"/>
                <w:w w:val="103"/>
                <w:sz w:val="18"/>
                <w:szCs w:val="18"/>
              </w:rPr>
              <w:t>ph</w:t>
            </w:r>
            <w:r w:rsidRPr="00C23E7B">
              <w:rPr>
                <w:rFonts w:ascii="Arial" w:eastAsia="Arial" w:hAnsi="Arial" w:cs="Arial"/>
                <w:b/>
                <w:spacing w:val="-6"/>
                <w:w w:val="103"/>
                <w:sz w:val="18"/>
                <w:szCs w:val="18"/>
              </w:rPr>
              <w:t>o</w:t>
            </w:r>
            <w:r w:rsidRPr="00C23E7B">
              <w:rPr>
                <w:rFonts w:ascii="Arial" w:eastAsia="Arial" w:hAnsi="Arial" w:cs="Arial"/>
                <w:b/>
                <w:spacing w:val="-1"/>
                <w:w w:val="103"/>
                <w:sz w:val="18"/>
                <w:szCs w:val="18"/>
              </w:rPr>
              <w:t>t</w:t>
            </w:r>
            <w:r w:rsidRPr="00C23E7B">
              <w:rPr>
                <w:rFonts w:ascii="Arial" w:eastAsia="Arial" w:hAnsi="Arial" w:cs="Arial"/>
                <w:b/>
                <w:spacing w:val="-6"/>
                <w:w w:val="103"/>
                <w:sz w:val="18"/>
                <w:szCs w:val="18"/>
              </w:rPr>
              <w:t>o</w:t>
            </w:r>
            <w:r w:rsidRPr="00C23E7B">
              <w:rPr>
                <w:rFonts w:ascii="Arial" w:eastAsia="Arial" w:hAnsi="Arial" w:cs="Arial"/>
                <w:b/>
                <w:spacing w:val="-5"/>
                <w:w w:val="103"/>
                <w:sz w:val="18"/>
                <w:szCs w:val="18"/>
              </w:rPr>
              <w:t>v</w:t>
            </w:r>
            <w:r w:rsidRPr="00C23E7B">
              <w:rPr>
                <w:rFonts w:ascii="Arial" w:eastAsia="Arial" w:hAnsi="Arial" w:cs="Arial"/>
                <w:b/>
                <w:spacing w:val="-6"/>
                <w:w w:val="103"/>
                <w:sz w:val="18"/>
                <w:szCs w:val="18"/>
              </w:rPr>
              <w:t>o</w:t>
            </w:r>
            <w:r w:rsidRPr="00C23E7B">
              <w:rPr>
                <w:rFonts w:ascii="Arial" w:eastAsia="Arial" w:hAnsi="Arial" w:cs="Arial"/>
                <w:b/>
                <w:spacing w:val="-1"/>
                <w:w w:val="103"/>
                <w:sz w:val="18"/>
                <w:szCs w:val="18"/>
              </w:rPr>
              <w:t>lt</w:t>
            </w:r>
            <w:r w:rsidRPr="00C23E7B">
              <w:rPr>
                <w:rFonts w:ascii="Arial" w:eastAsia="Arial" w:hAnsi="Arial" w:cs="Arial"/>
                <w:b/>
                <w:spacing w:val="-6"/>
                <w:w w:val="103"/>
                <w:sz w:val="18"/>
                <w:szCs w:val="18"/>
              </w:rPr>
              <w:t>a</w:t>
            </w:r>
            <w:r w:rsidRPr="00C23E7B">
              <w:rPr>
                <w:rFonts w:ascii="Arial" w:eastAsia="Arial" w:hAnsi="Arial" w:cs="Arial"/>
                <w:b/>
                <w:spacing w:val="-2"/>
                <w:w w:val="103"/>
                <w:sz w:val="18"/>
                <w:szCs w:val="18"/>
              </w:rPr>
              <w:t>ï</w:t>
            </w:r>
            <w:r w:rsidRPr="00C23E7B">
              <w:rPr>
                <w:rFonts w:ascii="Arial" w:eastAsia="Arial" w:hAnsi="Arial" w:cs="Arial"/>
                <w:b/>
                <w:spacing w:val="-1"/>
                <w:w w:val="103"/>
                <w:sz w:val="18"/>
                <w:szCs w:val="18"/>
              </w:rPr>
              <w:t>que</w:t>
            </w:r>
          </w:p>
          <w:p w:rsidR="005E3E6E" w:rsidRPr="00C23E7B" w:rsidRDefault="005E3E6E" w:rsidP="0065447E">
            <w:pPr>
              <w:spacing w:before="67" w:line="240" w:lineRule="auto"/>
              <w:ind w:left="21" w:right="-20"/>
              <w:rPr>
                <w:rFonts w:ascii="Arial" w:eastAsia="Arial" w:hAnsi="Arial" w:cs="Arial"/>
                <w:b/>
                <w:sz w:val="18"/>
                <w:szCs w:val="18"/>
              </w:rPr>
            </w:pPr>
            <w:r w:rsidRPr="00C23E7B">
              <w:rPr>
                <w:rFonts w:ascii="Arial" w:eastAsia="Arial" w:hAnsi="Arial" w:cs="Arial"/>
                <w:b/>
                <w:spacing w:val="2"/>
                <w:sz w:val="18"/>
                <w:szCs w:val="18"/>
              </w:rPr>
              <w:t>E</w:t>
            </w:r>
            <w:r w:rsidRPr="00C23E7B">
              <w:rPr>
                <w:rFonts w:ascii="Arial" w:eastAsia="Arial" w:hAnsi="Arial" w:cs="Arial"/>
                <w:b/>
                <w:spacing w:val="1"/>
                <w:sz w:val="18"/>
                <w:szCs w:val="18"/>
              </w:rPr>
              <w:t>N</w:t>
            </w:r>
            <w:r w:rsidRPr="00C23E7B">
              <w:rPr>
                <w:rFonts w:ascii="Arial" w:eastAsia="Arial" w:hAnsi="Arial" w:cs="Arial"/>
                <w:b/>
                <w:spacing w:val="-1"/>
                <w:sz w:val="18"/>
                <w:szCs w:val="18"/>
              </w:rPr>
              <w:t>R</w:t>
            </w:r>
            <w:r w:rsidR="004103D3" w:rsidRPr="00C23E7B">
              <w:rPr>
                <w:rFonts w:ascii="Arial" w:eastAsia="Arial" w:hAnsi="Arial" w:cs="Arial"/>
                <w:b/>
                <w:sz w:val="18"/>
                <w:szCs w:val="18"/>
              </w:rPr>
              <w:t xml:space="preserve"> Thermiques</w:t>
            </w:r>
            <w:r w:rsidRPr="00C23E7B">
              <w:rPr>
                <w:rFonts w:ascii="Arial" w:eastAsia="Arial" w:hAnsi="Arial" w:cs="Arial"/>
                <w:b/>
                <w:spacing w:val="10"/>
                <w:sz w:val="18"/>
                <w:szCs w:val="18"/>
              </w:rPr>
              <w:t xml:space="preserve"> </w:t>
            </w:r>
            <w:r w:rsidRPr="00C23E7B">
              <w:rPr>
                <w:rFonts w:ascii="Arial" w:eastAsia="Arial" w:hAnsi="Arial" w:cs="Arial"/>
                <w:b/>
                <w:spacing w:val="-6"/>
                <w:sz w:val="18"/>
                <w:szCs w:val="18"/>
              </w:rPr>
              <w:t>e</w:t>
            </w:r>
            <w:r w:rsidRPr="00C23E7B">
              <w:rPr>
                <w:rFonts w:ascii="Arial" w:eastAsia="Arial" w:hAnsi="Arial" w:cs="Arial"/>
                <w:b/>
                <w:sz w:val="18"/>
                <w:szCs w:val="18"/>
              </w:rPr>
              <w:t>t</w:t>
            </w:r>
            <w:r w:rsidRPr="00C23E7B">
              <w:rPr>
                <w:rFonts w:ascii="Arial" w:eastAsia="Arial" w:hAnsi="Arial" w:cs="Arial"/>
                <w:b/>
                <w:spacing w:val="3"/>
                <w:sz w:val="18"/>
                <w:szCs w:val="18"/>
              </w:rPr>
              <w:t xml:space="preserve"> </w:t>
            </w:r>
            <w:r w:rsidRPr="00C23E7B">
              <w:rPr>
                <w:rFonts w:ascii="Arial" w:eastAsia="Arial" w:hAnsi="Arial" w:cs="Arial"/>
                <w:b/>
                <w:spacing w:val="-1"/>
                <w:w w:val="103"/>
                <w:sz w:val="18"/>
                <w:szCs w:val="18"/>
              </w:rPr>
              <w:t>d</w:t>
            </w:r>
            <w:r w:rsidRPr="00C23E7B">
              <w:rPr>
                <w:rFonts w:ascii="Arial" w:eastAsia="Arial" w:hAnsi="Arial" w:cs="Arial"/>
                <w:b/>
                <w:spacing w:val="-6"/>
                <w:w w:val="103"/>
                <w:sz w:val="18"/>
                <w:szCs w:val="18"/>
              </w:rPr>
              <w:t>é</w:t>
            </w:r>
            <w:r w:rsidRPr="00C23E7B">
              <w:rPr>
                <w:rFonts w:ascii="Arial" w:eastAsia="Arial" w:hAnsi="Arial" w:cs="Arial"/>
                <w:b/>
                <w:spacing w:val="2"/>
                <w:w w:val="103"/>
                <w:sz w:val="18"/>
                <w:szCs w:val="18"/>
              </w:rPr>
              <w:t>c</w:t>
            </w:r>
            <w:r w:rsidRPr="00C23E7B">
              <w:rPr>
                <w:rFonts w:ascii="Arial" w:eastAsia="Arial" w:hAnsi="Arial" w:cs="Arial"/>
                <w:b/>
                <w:spacing w:val="-1"/>
                <w:w w:val="103"/>
                <w:sz w:val="18"/>
                <w:szCs w:val="18"/>
              </w:rPr>
              <w:t>h</w:t>
            </w:r>
            <w:r w:rsidRPr="00C23E7B">
              <w:rPr>
                <w:rFonts w:ascii="Arial" w:eastAsia="Arial" w:hAnsi="Arial" w:cs="Arial"/>
                <w:b/>
                <w:spacing w:val="-6"/>
                <w:w w:val="103"/>
                <w:sz w:val="18"/>
                <w:szCs w:val="18"/>
              </w:rPr>
              <w:t>e</w:t>
            </w:r>
            <w:r w:rsidRPr="00C23E7B">
              <w:rPr>
                <w:rFonts w:ascii="Arial" w:eastAsia="Arial" w:hAnsi="Arial" w:cs="Arial"/>
                <w:b/>
                <w:spacing w:val="1"/>
                <w:w w:val="103"/>
                <w:sz w:val="18"/>
                <w:szCs w:val="18"/>
              </w:rPr>
              <w:t>t</w:t>
            </w:r>
            <w:r w:rsidRPr="00C23E7B">
              <w:rPr>
                <w:rFonts w:ascii="Arial" w:eastAsia="Arial" w:hAnsi="Arial" w:cs="Arial"/>
                <w:b/>
                <w:w w:val="103"/>
                <w:sz w:val="18"/>
                <w:szCs w:val="18"/>
              </w:rPr>
              <w:t>s</w:t>
            </w:r>
          </w:p>
          <w:p w:rsidR="005E3E6E" w:rsidRPr="00C23E7B" w:rsidRDefault="005E3E6E" w:rsidP="0065447E">
            <w:pPr>
              <w:spacing w:before="67" w:line="240" w:lineRule="auto"/>
              <w:ind w:left="21" w:right="-20"/>
              <w:rPr>
                <w:rFonts w:ascii="Arial" w:eastAsia="Arial" w:hAnsi="Arial" w:cs="Arial"/>
                <w:b/>
                <w:sz w:val="18"/>
                <w:szCs w:val="18"/>
              </w:rPr>
            </w:pPr>
            <w:r w:rsidRPr="00C23E7B">
              <w:rPr>
                <w:rFonts w:ascii="Arial" w:eastAsia="Arial" w:hAnsi="Arial" w:cs="Arial"/>
                <w:b/>
                <w:spacing w:val="2"/>
                <w:w w:val="103"/>
                <w:sz w:val="18"/>
                <w:szCs w:val="18"/>
              </w:rPr>
              <w:t>P</w:t>
            </w:r>
            <w:r w:rsidRPr="00C23E7B">
              <w:rPr>
                <w:rFonts w:ascii="Arial" w:eastAsia="Arial" w:hAnsi="Arial" w:cs="Arial"/>
                <w:b/>
                <w:spacing w:val="-6"/>
                <w:w w:val="103"/>
                <w:sz w:val="18"/>
                <w:szCs w:val="18"/>
              </w:rPr>
              <w:t>é</w:t>
            </w:r>
            <w:r w:rsidRPr="00C23E7B">
              <w:rPr>
                <w:rFonts w:ascii="Arial" w:eastAsia="Arial" w:hAnsi="Arial" w:cs="Arial"/>
                <w:b/>
                <w:spacing w:val="-1"/>
                <w:w w:val="103"/>
                <w:sz w:val="18"/>
                <w:szCs w:val="18"/>
              </w:rPr>
              <w:t>t</w:t>
            </w:r>
            <w:r w:rsidRPr="00C23E7B">
              <w:rPr>
                <w:rFonts w:ascii="Arial" w:eastAsia="Arial" w:hAnsi="Arial" w:cs="Arial"/>
                <w:b/>
                <w:w w:val="103"/>
                <w:sz w:val="18"/>
                <w:szCs w:val="18"/>
              </w:rPr>
              <w:t>r</w:t>
            </w:r>
            <w:r w:rsidRPr="00C23E7B">
              <w:rPr>
                <w:rFonts w:ascii="Arial" w:eastAsia="Arial" w:hAnsi="Arial" w:cs="Arial"/>
                <w:b/>
                <w:spacing w:val="-6"/>
                <w:w w:val="103"/>
                <w:sz w:val="18"/>
                <w:szCs w:val="18"/>
              </w:rPr>
              <w:t>o</w:t>
            </w:r>
            <w:r w:rsidRPr="00C23E7B">
              <w:rPr>
                <w:rFonts w:ascii="Arial" w:eastAsia="Arial" w:hAnsi="Arial" w:cs="Arial"/>
                <w:b/>
                <w:spacing w:val="-1"/>
                <w:w w:val="103"/>
                <w:sz w:val="18"/>
                <w:szCs w:val="18"/>
              </w:rPr>
              <w:t>l</w:t>
            </w:r>
            <w:r w:rsidRPr="00C23E7B">
              <w:rPr>
                <w:rFonts w:ascii="Arial" w:eastAsia="Arial" w:hAnsi="Arial" w:cs="Arial"/>
                <w:b/>
                <w:w w:val="103"/>
                <w:sz w:val="18"/>
                <w:szCs w:val="18"/>
              </w:rPr>
              <w:t>e</w:t>
            </w:r>
          </w:p>
          <w:p w:rsidR="005E3E6E" w:rsidRPr="00C23E7B" w:rsidRDefault="005E3E6E" w:rsidP="0065447E">
            <w:pPr>
              <w:spacing w:before="67" w:line="240" w:lineRule="auto"/>
              <w:ind w:left="21" w:right="-20"/>
              <w:rPr>
                <w:rFonts w:ascii="Arial" w:eastAsia="Arial" w:hAnsi="Arial" w:cs="Arial"/>
                <w:b/>
                <w:sz w:val="18"/>
                <w:szCs w:val="18"/>
              </w:rPr>
            </w:pPr>
            <w:r w:rsidRPr="00C23E7B">
              <w:rPr>
                <w:rFonts w:ascii="Arial" w:eastAsia="Arial" w:hAnsi="Arial" w:cs="Arial"/>
                <w:b/>
                <w:spacing w:val="3"/>
                <w:sz w:val="18"/>
                <w:szCs w:val="18"/>
              </w:rPr>
              <w:t>G</w:t>
            </w:r>
            <w:r w:rsidRPr="00C23E7B">
              <w:rPr>
                <w:rFonts w:ascii="Arial" w:eastAsia="Arial" w:hAnsi="Arial" w:cs="Arial"/>
                <w:b/>
                <w:spacing w:val="-6"/>
                <w:sz w:val="18"/>
                <w:szCs w:val="18"/>
              </w:rPr>
              <w:t>a</w:t>
            </w:r>
            <w:r w:rsidRPr="00C23E7B">
              <w:rPr>
                <w:rFonts w:ascii="Arial" w:eastAsia="Arial" w:hAnsi="Arial" w:cs="Arial"/>
                <w:b/>
                <w:sz w:val="18"/>
                <w:szCs w:val="18"/>
              </w:rPr>
              <w:t>z</w:t>
            </w:r>
            <w:r w:rsidRPr="00C23E7B">
              <w:rPr>
                <w:rFonts w:ascii="Arial" w:eastAsia="Arial" w:hAnsi="Arial" w:cs="Arial"/>
                <w:b/>
                <w:spacing w:val="7"/>
                <w:sz w:val="18"/>
                <w:szCs w:val="18"/>
              </w:rPr>
              <w:t xml:space="preserve"> </w:t>
            </w:r>
            <w:r w:rsidRPr="00C23E7B">
              <w:rPr>
                <w:rFonts w:ascii="Arial" w:eastAsia="Arial" w:hAnsi="Arial" w:cs="Arial"/>
                <w:b/>
                <w:spacing w:val="-1"/>
                <w:w w:val="103"/>
                <w:sz w:val="18"/>
                <w:szCs w:val="18"/>
              </w:rPr>
              <w:t>n</w:t>
            </w:r>
            <w:r w:rsidRPr="00C23E7B">
              <w:rPr>
                <w:rFonts w:ascii="Arial" w:eastAsia="Arial" w:hAnsi="Arial" w:cs="Arial"/>
                <w:b/>
                <w:spacing w:val="-6"/>
                <w:w w:val="103"/>
                <w:sz w:val="18"/>
                <w:szCs w:val="18"/>
              </w:rPr>
              <w:t>a</w:t>
            </w:r>
            <w:r w:rsidRPr="00C23E7B">
              <w:rPr>
                <w:rFonts w:ascii="Arial" w:eastAsia="Arial" w:hAnsi="Arial" w:cs="Arial"/>
                <w:b/>
                <w:spacing w:val="-1"/>
                <w:w w:val="103"/>
                <w:sz w:val="18"/>
                <w:szCs w:val="18"/>
              </w:rPr>
              <w:t>tu</w:t>
            </w:r>
            <w:r w:rsidRPr="00C23E7B">
              <w:rPr>
                <w:rFonts w:ascii="Arial" w:eastAsia="Arial" w:hAnsi="Arial" w:cs="Arial"/>
                <w:b/>
                <w:w w:val="103"/>
                <w:sz w:val="18"/>
                <w:szCs w:val="18"/>
              </w:rPr>
              <w:t>r</w:t>
            </w:r>
            <w:r w:rsidRPr="00C23E7B">
              <w:rPr>
                <w:rFonts w:ascii="Arial" w:eastAsia="Arial" w:hAnsi="Arial" w:cs="Arial"/>
                <w:b/>
                <w:spacing w:val="-6"/>
                <w:w w:val="103"/>
                <w:sz w:val="18"/>
                <w:szCs w:val="18"/>
              </w:rPr>
              <w:t>e</w:t>
            </w:r>
            <w:r w:rsidRPr="00C23E7B">
              <w:rPr>
                <w:rFonts w:ascii="Arial" w:eastAsia="Arial" w:hAnsi="Arial" w:cs="Arial"/>
                <w:b/>
                <w:w w:val="103"/>
                <w:sz w:val="18"/>
                <w:szCs w:val="18"/>
              </w:rPr>
              <w:t>l</w:t>
            </w:r>
          </w:p>
          <w:p w:rsidR="005E3E6E" w:rsidRPr="00C23E7B" w:rsidRDefault="005E3E6E" w:rsidP="0065447E">
            <w:pPr>
              <w:spacing w:before="67" w:line="240" w:lineRule="auto"/>
              <w:ind w:left="21" w:right="-20"/>
              <w:rPr>
                <w:rFonts w:ascii="Arial" w:eastAsia="Arial" w:hAnsi="Arial" w:cs="Arial"/>
                <w:b/>
                <w:sz w:val="18"/>
                <w:szCs w:val="18"/>
              </w:rPr>
            </w:pPr>
            <w:r w:rsidRPr="00C23E7B">
              <w:rPr>
                <w:rFonts w:ascii="Arial" w:eastAsia="Arial" w:hAnsi="Arial" w:cs="Arial"/>
                <w:b/>
                <w:spacing w:val="1"/>
                <w:w w:val="103"/>
                <w:sz w:val="18"/>
                <w:szCs w:val="18"/>
              </w:rPr>
              <w:t>C</w:t>
            </w:r>
            <w:r w:rsidRPr="00C23E7B">
              <w:rPr>
                <w:rFonts w:ascii="Arial" w:eastAsia="Arial" w:hAnsi="Arial" w:cs="Arial"/>
                <w:b/>
                <w:spacing w:val="-1"/>
                <w:w w:val="103"/>
                <w:sz w:val="18"/>
                <w:szCs w:val="18"/>
              </w:rPr>
              <w:t>h</w:t>
            </w:r>
            <w:r w:rsidRPr="00C23E7B">
              <w:rPr>
                <w:rFonts w:ascii="Arial" w:eastAsia="Arial" w:hAnsi="Arial" w:cs="Arial"/>
                <w:b/>
                <w:spacing w:val="-6"/>
                <w:w w:val="103"/>
                <w:sz w:val="18"/>
                <w:szCs w:val="18"/>
              </w:rPr>
              <w:t>a</w:t>
            </w:r>
            <w:r w:rsidRPr="00C23E7B">
              <w:rPr>
                <w:rFonts w:ascii="Arial" w:eastAsia="Arial" w:hAnsi="Arial" w:cs="Arial"/>
                <w:b/>
                <w:w w:val="103"/>
                <w:sz w:val="18"/>
                <w:szCs w:val="18"/>
              </w:rPr>
              <w:t>r</w:t>
            </w:r>
            <w:r w:rsidRPr="00C23E7B">
              <w:rPr>
                <w:rFonts w:ascii="Arial" w:eastAsia="Arial" w:hAnsi="Arial" w:cs="Arial"/>
                <w:b/>
                <w:spacing w:val="-1"/>
                <w:w w:val="103"/>
                <w:sz w:val="18"/>
                <w:szCs w:val="18"/>
              </w:rPr>
              <w:t>b</w:t>
            </w:r>
            <w:r w:rsidRPr="00C23E7B">
              <w:rPr>
                <w:rFonts w:ascii="Arial" w:eastAsia="Arial" w:hAnsi="Arial" w:cs="Arial"/>
                <w:b/>
                <w:spacing w:val="-6"/>
                <w:w w:val="103"/>
                <w:sz w:val="18"/>
                <w:szCs w:val="18"/>
              </w:rPr>
              <w:t>o</w:t>
            </w:r>
            <w:r w:rsidRPr="00C23E7B">
              <w:rPr>
                <w:rFonts w:ascii="Arial" w:eastAsia="Arial" w:hAnsi="Arial" w:cs="Arial"/>
                <w:b/>
                <w:w w:val="103"/>
                <w:sz w:val="18"/>
                <w:szCs w:val="18"/>
              </w:rPr>
              <w:t>n</w:t>
            </w:r>
          </w:p>
        </w:tc>
        <w:tc>
          <w:tcPr>
            <w:tcW w:w="898" w:type="dxa"/>
            <w:tcBorders>
              <w:top w:val="single" w:sz="8" w:space="0" w:color="000000"/>
              <w:left w:val="single" w:sz="7" w:space="0" w:color="000000"/>
              <w:bottom w:val="single" w:sz="7" w:space="0" w:color="000000"/>
              <w:right w:val="single" w:sz="8" w:space="0" w:color="000000"/>
            </w:tcBorders>
          </w:tcPr>
          <w:p w:rsidR="005E3E6E" w:rsidRPr="00C23E7B" w:rsidRDefault="005E3E6E" w:rsidP="0065447E">
            <w:pPr>
              <w:spacing w:before="19" w:line="240" w:lineRule="auto"/>
              <w:ind w:left="443" w:right="-20"/>
              <w:rPr>
                <w:rFonts w:ascii="Arial" w:eastAsia="Arial" w:hAnsi="Arial" w:cs="Arial"/>
                <w:b/>
                <w:sz w:val="18"/>
                <w:szCs w:val="18"/>
              </w:rPr>
            </w:pPr>
            <w:r w:rsidRPr="00C23E7B">
              <w:rPr>
                <w:rFonts w:ascii="Arial" w:eastAsia="Arial" w:hAnsi="Arial" w:cs="Arial"/>
                <w:b/>
                <w:spacing w:val="-1"/>
                <w:w w:val="103"/>
                <w:sz w:val="18"/>
                <w:szCs w:val="18"/>
              </w:rPr>
              <w:t>8,0</w:t>
            </w:r>
          </w:p>
          <w:p w:rsidR="005E3E6E" w:rsidRPr="00C23E7B" w:rsidRDefault="005E3E6E" w:rsidP="0065447E">
            <w:pPr>
              <w:spacing w:before="67" w:line="240" w:lineRule="auto"/>
              <w:ind w:left="444" w:right="-20"/>
              <w:rPr>
                <w:rFonts w:ascii="Arial" w:eastAsia="Arial" w:hAnsi="Arial" w:cs="Arial"/>
                <w:b/>
                <w:sz w:val="18"/>
                <w:szCs w:val="18"/>
              </w:rPr>
            </w:pPr>
            <w:r w:rsidRPr="00C23E7B">
              <w:rPr>
                <w:rFonts w:ascii="Arial" w:eastAsia="Arial" w:hAnsi="Arial" w:cs="Arial"/>
                <w:b/>
                <w:spacing w:val="-1"/>
                <w:w w:val="103"/>
                <w:sz w:val="18"/>
                <w:szCs w:val="18"/>
              </w:rPr>
              <w:t>3,8</w:t>
            </w:r>
          </w:p>
          <w:p w:rsidR="005E3E6E" w:rsidRPr="00C23E7B" w:rsidRDefault="005E3E6E" w:rsidP="0065447E">
            <w:pPr>
              <w:spacing w:before="67" w:line="240" w:lineRule="auto"/>
              <w:ind w:left="443" w:right="-20"/>
              <w:rPr>
                <w:rFonts w:ascii="Arial" w:eastAsia="Arial" w:hAnsi="Arial" w:cs="Arial"/>
                <w:b/>
                <w:sz w:val="18"/>
                <w:szCs w:val="18"/>
              </w:rPr>
            </w:pPr>
            <w:r w:rsidRPr="00C23E7B">
              <w:rPr>
                <w:rFonts w:ascii="Arial" w:eastAsia="Arial" w:hAnsi="Arial" w:cs="Arial"/>
                <w:b/>
                <w:spacing w:val="-1"/>
                <w:w w:val="103"/>
                <w:sz w:val="18"/>
                <w:szCs w:val="18"/>
              </w:rPr>
              <w:t>4,1</w:t>
            </w:r>
          </w:p>
          <w:p w:rsidR="005E3E6E" w:rsidRPr="00C23E7B" w:rsidRDefault="005E3E6E" w:rsidP="0065447E">
            <w:pPr>
              <w:spacing w:before="67" w:line="240" w:lineRule="auto"/>
              <w:ind w:left="443" w:right="-20"/>
              <w:rPr>
                <w:rFonts w:ascii="Arial" w:eastAsia="Arial" w:hAnsi="Arial" w:cs="Arial"/>
                <w:b/>
                <w:sz w:val="18"/>
                <w:szCs w:val="18"/>
              </w:rPr>
            </w:pPr>
            <w:r w:rsidRPr="00C23E7B">
              <w:rPr>
                <w:rFonts w:ascii="Arial" w:eastAsia="Arial" w:hAnsi="Arial" w:cs="Arial"/>
                <w:b/>
                <w:spacing w:val="-1"/>
                <w:w w:val="103"/>
                <w:sz w:val="18"/>
                <w:szCs w:val="18"/>
              </w:rPr>
              <w:t>9,8</w:t>
            </w:r>
          </w:p>
          <w:p w:rsidR="005E3E6E" w:rsidRPr="00C23E7B" w:rsidRDefault="005E3E6E" w:rsidP="0065447E">
            <w:pPr>
              <w:spacing w:before="67" w:line="240" w:lineRule="auto"/>
              <w:ind w:left="444" w:right="-20"/>
              <w:rPr>
                <w:rFonts w:ascii="Arial" w:eastAsia="Arial" w:hAnsi="Arial" w:cs="Arial"/>
                <w:b/>
                <w:sz w:val="18"/>
                <w:szCs w:val="18"/>
              </w:rPr>
            </w:pPr>
            <w:r w:rsidRPr="00C23E7B">
              <w:rPr>
                <w:rFonts w:ascii="Arial" w:eastAsia="Arial" w:hAnsi="Arial" w:cs="Arial"/>
                <w:b/>
                <w:spacing w:val="-1"/>
                <w:w w:val="103"/>
                <w:sz w:val="18"/>
                <w:szCs w:val="18"/>
              </w:rPr>
              <w:t>2,2</w:t>
            </w:r>
          </w:p>
          <w:p w:rsidR="005E3E6E" w:rsidRPr="00C23E7B" w:rsidRDefault="005E3E6E" w:rsidP="0065447E">
            <w:pPr>
              <w:spacing w:before="67" w:line="240" w:lineRule="auto"/>
              <w:ind w:left="444" w:right="-20"/>
              <w:rPr>
                <w:rFonts w:ascii="Arial" w:eastAsia="Arial" w:hAnsi="Arial" w:cs="Arial"/>
                <w:b/>
                <w:sz w:val="18"/>
                <w:szCs w:val="18"/>
              </w:rPr>
            </w:pPr>
            <w:r w:rsidRPr="00C23E7B">
              <w:rPr>
                <w:rFonts w:ascii="Arial" w:eastAsia="Arial" w:hAnsi="Arial" w:cs="Arial"/>
                <w:b/>
                <w:spacing w:val="-1"/>
                <w:w w:val="103"/>
                <w:sz w:val="18"/>
                <w:szCs w:val="18"/>
              </w:rPr>
              <w:t>6,3</w:t>
            </w:r>
          </w:p>
          <w:p w:rsidR="005E3E6E" w:rsidRPr="00C23E7B" w:rsidRDefault="005E3E6E" w:rsidP="0065447E">
            <w:pPr>
              <w:spacing w:before="67" w:line="240" w:lineRule="auto"/>
              <w:ind w:left="364" w:right="-20"/>
              <w:rPr>
                <w:rFonts w:ascii="Arial" w:eastAsia="Arial" w:hAnsi="Arial" w:cs="Arial"/>
                <w:b/>
                <w:sz w:val="18"/>
                <w:szCs w:val="18"/>
              </w:rPr>
            </w:pPr>
            <w:r w:rsidRPr="00C23E7B">
              <w:rPr>
                <w:rFonts w:ascii="Arial" w:eastAsia="Arial" w:hAnsi="Arial" w:cs="Arial"/>
                <w:b/>
                <w:spacing w:val="-1"/>
                <w:w w:val="103"/>
                <w:sz w:val="18"/>
                <w:szCs w:val="18"/>
              </w:rPr>
              <w:t>17,3</w:t>
            </w:r>
          </w:p>
        </w:tc>
        <w:tc>
          <w:tcPr>
            <w:tcW w:w="794" w:type="dxa"/>
            <w:tcBorders>
              <w:top w:val="single" w:sz="8" w:space="0" w:color="000000"/>
              <w:left w:val="single" w:sz="8" w:space="0" w:color="000000"/>
              <w:bottom w:val="single" w:sz="7" w:space="0" w:color="000000"/>
              <w:right w:val="single" w:sz="8" w:space="0" w:color="000000"/>
            </w:tcBorders>
          </w:tcPr>
          <w:p w:rsidR="005E3E6E" w:rsidRPr="00C23E7B" w:rsidRDefault="005E3E6E" w:rsidP="0065447E">
            <w:pPr>
              <w:spacing w:before="19" w:line="240" w:lineRule="auto"/>
              <w:ind w:left="280" w:right="-20"/>
              <w:rPr>
                <w:rFonts w:ascii="Arial" w:eastAsia="Arial" w:hAnsi="Arial" w:cs="Arial"/>
                <w:b/>
                <w:sz w:val="18"/>
                <w:szCs w:val="18"/>
              </w:rPr>
            </w:pPr>
            <w:r w:rsidRPr="00C23E7B">
              <w:rPr>
                <w:rFonts w:ascii="Arial" w:eastAsia="Arial" w:hAnsi="Arial" w:cs="Arial"/>
                <w:b/>
                <w:spacing w:val="-1"/>
                <w:w w:val="103"/>
                <w:sz w:val="18"/>
                <w:szCs w:val="18"/>
              </w:rPr>
              <w:t>8</w:t>
            </w:r>
            <w:r w:rsidRPr="00C23E7B">
              <w:rPr>
                <w:rFonts w:ascii="Arial" w:eastAsia="Arial" w:hAnsi="Arial" w:cs="Arial"/>
                <w:b/>
                <w:spacing w:val="-4"/>
                <w:w w:val="103"/>
                <w:sz w:val="18"/>
                <w:szCs w:val="18"/>
              </w:rPr>
              <w:t>6</w:t>
            </w:r>
            <w:r w:rsidRPr="00C23E7B">
              <w:rPr>
                <w:rFonts w:ascii="Arial" w:eastAsia="Arial" w:hAnsi="Arial" w:cs="Arial"/>
                <w:b/>
                <w:spacing w:val="1"/>
                <w:w w:val="103"/>
                <w:sz w:val="18"/>
                <w:szCs w:val="18"/>
              </w:rPr>
              <w:t>,</w:t>
            </w:r>
            <w:r w:rsidRPr="00C23E7B">
              <w:rPr>
                <w:rFonts w:ascii="Arial" w:eastAsia="Arial" w:hAnsi="Arial" w:cs="Arial"/>
                <w:b/>
                <w:w w:val="103"/>
                <w:sz w:val="18"/>
                <w:szCs w:val="18"/>
              </w:rPr>
              <w:t>8</w:t>
            </w:r>
          </w:p>
          <w:p w:rsidR="005E3E6E" w:rsidRPr="00C23E7B" w:rsidRDefault="005E3E6E" w:rsidP="0065447E">
            <w:pPr>
              <w:spacing w:before="67" w:line="240" w:lineRule="auto"/>
              <w:ind w:left="280" w:right="-20"/>
              <w:rPr>
                <w:rFonts w:ascii="Arial" w:eastAsia="Arial" w:hAnsi="Arial" w:cs="Arial"/>
                <w:b/>
                <w:sz w:val="18"/>
                <w:szCs w:val="18"/>
              </w:rPr>
            </w:pPr>
            <w:r w:rsidRPr="00C23E7B">
              <w:rPr>
                <w:rFonts w:ascii="Arial" w:eastAsia="Arial" w:hAnsi="Arial" w:cs="Arial"/>
                <w:b/>
                <w:spacing w:val="-1"/>
                <w:w w:val="103"/>
                <w:sz w:val="18"/>
                <w:szCs w:val="18"/>
              </w:rPr>
              <w:t>8</w:t>
            </w:r>
            <w:r w:rsidRPr="00C23E7B">
              <w:rPr>
                <w:rFonts w:ascii="Arial" w:eastAsia="Arial" w:hAnsi="Arial" w:cs="Arial"/>
                <w:b/>
                <w:spacing w:val="-4"/>
                <w:w w:val="103"/>
                <w:sz w:val="18"/>
                <w:szCs w:val="18"/>
              </w:rPr>
              <w:t>1</w:t>
            </w:r>
            <w:r w:rsidRPr="00C23E7B">
              <w:rPr>
                <w:rFonts w:ascii="Arial" w:eastAsia="Arial" w:hAnsi="Arial" w:cs="Arial"/>
                <w:b/>
                <w:spacing w:val="1"/>
                <w:w w:val="103"/>
                <w:sz w:val="18"/>
                <w:szCs w:val="18"/>
              </w:rPr>
              <w:t>,</w:t>
            </w:r>
            <w:r w:rsidRPr="00C23E7B">
              <w:rPr>
                <w:rFonts w:ascii="Arial" w:eastAsia="Arial" w:hAnsi="Arial" w:cs="Arial"/>
                <w:b/>
                <w:w w:val="103"/>
                <w:sz w:val="18"/>
                <w:szCs w:val="18"/>
              </w:rPr>
              <w:t>7</w:t>
            </w:r>
          </w:p>
          <w:p w:rsidR="005E3E6E" w:rsidRPr="00C23E7B" w:rsidRDefault="005E3E6E" w:rsidP="0065447E">
            <w:pPr>
              <w:spacing w:before="67" w:line="240" w:lineRule="auto"/>
              <w:ind w:left="359" w:right="-20"/>
              <w:rPr>
                <w:rFonts w:ascii="Arial" w:eastAsia="Arial" w:hAnsi="Arial" w:cs="Arial"/>
                <w:b/>
                <w:sz w:val="18"/>
                <w:szCs w:val="18"/>
              </w:rPr>
            </w:pPr>
            <w:r w:rsidRPr="00C23E7B">
              <w:rPr>
                <w:rFonts w:ascii="Arial" w:eastAsia="Arial" w:hAnsi="Arial" w:cs="Arial"/>
                <w:b/>
                <w:spacing w:val="-4"/>
                <w:w w:val="103"/>
                <w:sz w:val="18"/>
                <w:szCs w:val="18"/>
              </w:rPr>
              <w:t>5</w:t>
            </w:r>
            <w:r w:rsidRPr="00C23E7B">
              <w:rPr>
                <w:rFonts w:ascii="Arial" w:eastAsia="Arial" w:hAnsi="Arial" w:cs="Arial"/>
                <w:b/>
                <w:spacing w:val="1"/>
                <w:w w:val="103"/>
                <w:sz w:val="18"/>
                <w:szCs w:val="18"/>
              </w:rPr>
              <w:t>,</w:t>
            </w:r>
            <w:r w:rsidRPr="00C23E7B">
              <w:rPr>
                <w:rFonts w:ascii="Arial" w:eastAsia="Arial" w:hAnsi="Arial" w:cs="Arial"/>
                <w:b/>
                <w:w w:val="103"/>
                <w:sz w:val="18"/>
                <w:szCs w:val="18"/>
              </w:rPr>
              <w:t>0</w:t>
            </w:r>
          </w:p>
          <w:p w:rsidR="005E3E6E" w:rsidRPr="00C23E7B" w:rsidRDefault="005E3E6E" w:rsidP="0065447E">
            <w:pPr>
              <w:spacing w:before="67" w:line="240" w:lineRule="auto"/>
              <w:ind w:left="280" w:right="-20"/>
              <w:rPr>
                <w:rFonts w:ascii="Arial" w:eastAsia="Arial" w:hAnsi="Arial" w:cs="Arial"/>
                <w:b/>
                <w:sz w:val="18"/>
                <w:szCs w:val="18"/>
              </w:rPr>
            </w:pPr>
            <w:r w:rsidRPr="00C23E7B">
              <w:rPr>
                <w:rFonts w:ascii="Arial" w:eastAsia="Arial" w:hAnsi="Arial" w:cs="Arial"/>
                <w:b/>
                <w:spacing w:val="-1"/>
                <w:w w:val="103"/>
                <w:sz w:val="18"/>
                <w:szCs w:val="18"/>
              </w:rPr>
              <w:t>1</w:t>
            </w:r>
            <w:r w:rsidRPr="00C23E7B">
              <w:rPr>
                <w:rFonts w:ascii="Arial" w:eastAsia="Arial" w:hAnsi="Arial" w:cs="Arial"/>
                <w:b/>
                <w:spacing w:val="-4"/>
                <w:w w:val="103"/>
                <w:sz w:val="18"/>
                <w:szCs w:val="18"/>
              </w:rPr>
              <w:t>0</w:t>
            </w:r>
            <w:r w:rsidRPr="00C23E7B">
              <w:rPr>
                <w:rFonts w:ascii="Arial" w:eastAsia="Arial" w:hAnsi="Arial" w:cs="Arial"/>
                <w:b/>
                <w:spacing w:val="1"/>
                <w:w w:val="103"/>
                <w:sz w:val="18"/>
                <w:szCs w:val="18"/>
              </w:rPr>
              <w:t>,</w:t>
            </w:r>
            <w:r w:rsidRPr="00C23E7B">
              <w:rPr>
                <w:rFonts w:ascii="Arial" w:eastAsia="Arial" w:hAnsi="Arial" w:cs="Arial"/>
                <w:b/>
                <w:w w:val="103"/>
                <w:sz w:val="18"/>
                <w:szCs w:val="18"/>
              </w:rPr>
              <w:t>7</w:t>
            </w:r>
          </w:p>
          <w:p w:rsidR="005E3E6E" w:rsidRPr="00C23E7B" w:rsidRDefault="005E3E6E" w:rsidP="0065447E">
            <w:pPr>
              <w:spacing w:before="67" w:line="240" w:lineRule="auto"/>
              <w:ind w:left="360" w:right="-20"/>
              <w:rPr>
                <w:rFonts w:ascii="Arial" w:eastAsia="Arial" w:hAnsi="Arial" w:cs="Arial"/>
                <w:b/>
                <w:sz w:val="18"/>
                <w:szCs w:val="18"/>
              </w:rPr>
            </w:pPr>
            <w:r w:rsidRPr="00C23E7B">
              <w:rPr>
                <w:rFonts w:ascii="Arial" w:eastAsia="Arial" w:hAnsi="Arial" w:cs="Arial"/>
                <w:b/>
                <w:spacing w:val="-4"/>
                <w:w w:val="103"/>
                <w:sz w:val="18"/>
                <w:szCs w:val="18"/>
              </w:rPr>
              <w:t>3</w:t>
            </w:r>
            <w:r w:rsidRPr="00C23E7B">
              <w:rPr>
                <w:rFonts w:ascii="Arial" w:eastAsia="Arial" w:hAnsi="Arial" w:cs="Arial"/>
                <w:b/>
                <w:spacing w:val="1"/>
                <w:w w:val="103"/>
                <w:sz w:val="18"/>
                <w:szCs w:val="18"/>
              </w:rPr>
              <w:t>,</w:t>
            </w:r>
            <w:r w:rsidRPr="00C23E7B">
              <w:rPr>
                <w:rFonts w:ascii="Arial" w:eastAsia="Arial" w:hAnsi="Arial" w:cs="Arial"/>
                <w:b/>
                <w:w w:val="103"/>
                <w:sz w:val="18"/>
                <w:szCs w:val="18"/>
              </w:rPr>
              <w:t>5</w:t>
            </w:r>
          </w:p>
          <w:p w:rsidR="005E3E6E" w:rsidRPr="00C23E7B" w:rsidRDefault="005E3E6E" w:rsidP="0065447E">
            <w:pPr>
              <w:spacing w:before="67" w:line="240" w:lineRule="auto"/>
              <w:ind w:left="359" w:right="-20"/>
              <w:rPr>
                <w:rFonts w:ascii="Arial" w:eastAsia="Arial" w:hAnsi="Arial" w:cs="Arial"/>
                <w:b/>
                <w:sz w:val="18"/>
                <w:szCs w:val="18"/>
              </w:rPr>
            </w:pPr>
            <w:r w:rsidRPr="00C23E7B">
              <w:rPr>
                <w:rFonts w:ascii="Arial" w:eastAsia="Arial" w:hAnsi="Arial" w:cs="Arial"/>
                <w:b/>
                <w:spacing w:val="-4"/>
                <w:w w:val="103"/>
                <w:sz w:val="18"/>
                <w:szCs w:val="18"/>
              </w:rPr>
              <w:t>2</w:t>
            </w:r>
            <w:r w:rsidRPr="00C23E7B">
              <w:rPr>
                <w:rFonts w:ascii="Arial" w:eastAsia="Arial" w:hAnsi="Arial" w:cs="Arial"/>
                <w:b/>
                <w:spacing w:val="1"/>
                <w:w w:val="103"/>
                <w:sz w:val="18"/>
                <w:szCs w:val="18"/>
              </w:rPr>
              <w:t>,</w:t>
            </w:r>
            <w:r w:rsidRPr="00C23E7B">
              <w:rPr>
                <w:rFonts w:ascii="Arial" w:eastAsia="Arial" w:hAnsi="Arial" w:cs="Arial"/>
                <w:b/>
                <w:w w:val="103"/>
                <w:sz w:val="18"/>
                <w:szCs w:val="18"/>
              </w:rPr>
              <w:t>5</w:t>
            </w:r>
          </w:p>
          <w:p w:rsidR="005E3E6E" w:rsidRPr="00C23E7B" w:rsidRDefault="005E3E6E" w:rsidP="0065447E">
            <w:pPr>
              <w:spacing w:before="67" w:line="240" w:lineRule="auto"/>
              <w:ind w:left="359" w:right="-20"/>
              <w:rPr>
                <w:rFonts w:ascii="Arial" w:eastAsia="Arial" w:hAnsi="Arial" w:cs="Arial"/>
                <w:b/>
                <w:sz w:val="18"/>
                <w:szCs w:val="18"/>
              </w:rPr>
            </w:pPr>
            <w:r w:rsidRPr="00C23E7B">
              <w:rPr>
                <w:rFonts w:ascii="Arial" w:eastAsia="Arial" w:hAnsi="Arial" w:cs="Arial"/>
                <w:b/>
                <w:spacing w:val="-4"/>
                <w:w w:val="103"/>
                <w:sz w:val="18"/>
                <w:szCs w:val="18"/>
              </w:rPr>
              <w:t>7</w:t>
            </w:r>
            <w:r w:rsidRPr="00C23E7B">
              <w:rPr>
                <w:rFonts w:ascii="Arial" w:eastAsia="Arial" w:hAnsi="Arial" w:cs="Arial"/>
                <w:b/>
                <w:spacing w:val="1"/>
                <w:w w:val="103"/>
                <w:sz w:val="18"/>
                <w:szCs w:val="18"/>
              </w:rPr>
              <w:t>,</w:t>
            </w:r>
            <w:r w:rsidRPr="00C23E7B">
              <w:rPr>
                <w:rFonts w:ascii="Arial" w:eastAsia="Arial" w:hAnsi="Arial" w:cs="Arial"/>
                <w:b/>
                <w:w w:val="103"/>
                <w:sz w:val="18"/>
                <w:szCs w:val="18"/>
              </w:rPr>
              <w:t>7</w:t>
            </w:r>
          </w:p>
        </w:tc>
        <w:tc>
          <w:tcPr>
            <w:tcW w:w="794" w:type="dxa"/>
            <w:tcBorders>
              <w:top w:val="single" w:sz="8" w:space="0" w:color="000000"/>
              <w:left w:val="single" w:sz="8" w:space="0" w:color="000000"/>
              <w:bottom w:val="single" w:sz="7" w:space="0" w:color="000000"/>
              <w:right w:val="single" w:sz="8" w:space="0" w:color="000000"/>
            </w:tcBorders>
          </w:tcPr>
          <w:p w:rsidR="005E3E6E" w:rsidRPr="00C23E7B" w:rsidRDefault="005E3E6E" w:rsidP="0065447E">
            <w:pPr>
              <w:spacing w:before="19" w:line="240" w:lineRule="auto"/>
              <w:ind w:left="170" w:right="7"/>
              <w:jc w:val="center"/>
              <w:rPr>
                <w:rFonts w:ascii="Arial" w:eastAsia="Arial" w:hAnsi="Arial" w:cs="Arial"/>
                <w:b/>
                <w:sz w:val="18"/>
                <w:szCs w:val="18"/>
              </w:rPr>
            </w:pPr>
            <w:r w:rsidRPr="00C23E7B">
              <w:rPr>
                <w:rFonts w:ascii="Arial" w:eastAsia="Arial" w:hAnsi="Arial" w:cs="Arial"/>
                <w:b/>
                <w:spacing w:val="-1"/>
                <w:w w:val="103"/>
                <w:sz w:val="18"/>
                <w:szCs w:val="18"/>
              </w:rPr>
              <w:t>1</w:t>
            </w:r>
            <w:r w:rsidRPr="00C23E7B">
              <w:rPr>
                <w:rFonts w:ascii="Arial" w:eastAsia="Arial" w:hAnsi="Arial" w:cs="Arial"/>
                <w:b/>
                <w:spacing w:val="-4"/>
                <w:w w:val="103"/>
                <w:sz w:val="18"/>
                <w:szCs w:val="18"/>
              </w:rPr>
              <w:t>1</w:t>
            </w:r>
            <w:r w:rsidRPr="00C23E7B">
              <w:rPr>
                <w:rFonts w:ascii="Arial" w:eastAsia="Arial" w:hAnsi="Arial" w:cs="Arial"/>
                <w:b/>
                <w:spacing w:val="-1"/>
                <w:w w:val="103"/>
                <w:sz w:val="18"/>
                <w:szCs w:val="18"/>
              </w:rPr>
              <w:t>9</w:t>
            </w:r>
            <w:r w:rsidRPr="00C23E7B">
              <w:rPr>
                <w:rFonts w:ascii="Arial" w:eastAsia="Arial" w:hAnsi="Arial" w:cs="Arial"/>
                <w:b/>
                <w:spacing w:val="1"/>
                <w:w w:val="103"/>
                <w:sz w:val="18"/>
                <w:szCs w:val="18"/>
              </w:rPr>
              <w:t>,</w:t>
            </w:r>
            <w:r w:rsidRPr="00C23E7B">
              <w:rPr>
                <w:rFonts w:ascii="Arial" w:eastAsia="Arial" w:hAnsi="Arial" w:cs="Arial"/>
                <w:b/>
                <w:w w:val="103"/>
                <w:sz w:val="18"/>
                <w:szCs w:val="18"/>
              </w:rPr>
              <w:t>6</w:t>
            </w:r>
          </w:p>
          <w:p w:rsidR="005E3E6E" w:rsidRPr="00C23E7B" w:rsidRDefault="005E3E6E" w:rsidP="0065447E">
            <w:pPr>
              <w:spacing w:before="67" w:line="240" w:lineRule="auto"/>
              <w:ind w:left="170" w:right="7"/>
              <w:jc w:val="center"/>
              <w:rPr>
                <w:rFonts w:ascii="Arial" w:eastAsia="Arial" w:hAnsi="Arial" w:cs="Arial"/>
                <w:b/>
                <w:sz w:val="18"/>
                <w:szCs w:val="18"/>
              </w:rPr>
            </w:pPr>
            <w:r w:rsidRPr="00C23E7B">
              <w:rPr>
                <w:rFonts w:ascii="Arial" w:eastAsia="Arial" w:hAnsi="Arial" w:cs="Arial"/>
                <w:b/>
                <w:spacing w:val="-1"/>
                <w:w w:val="103"/>
                <w:sz w:val="18"/>
                <w:szCs w:val="18"/>
              </w:rPr>
              <w:t>1</w:t>
            </w:r>
            <w:r w:rsidRPr="00C23E7B">
              <w:rPr>
                <w:rFonts w:ascii="Arial" w:eastAsia="Arial" w:hAnsi="Arial" w:cs="Arial"/>
                <w:b/>
                <w:spacing w:val="-4"/>
                <w:w w:val="103"/>
                <w:sz w:val="18"/>
                <w:szCs w:val="18"/>
              </w:rPr>
              <w:t>1</w:t>
            </w:r>
            <w:r w:rsidRPr="00C23E7B">
              <w:rPr>
                <w:rFonts w:ascii="Arial" w:eastAsia="Arial" w:hAnsi="Arial" w:cs="Arial"/>
                <w:b/>
                <w:spacing w:val="-1"/>
                <w:w w:val="103"/>
                <w:sz w:val="18"/>
                <w:szCs w:val="18"/>
              </w:rPr>
              <w:t>3</w:t>
            </w:r>
            <w:r w:rsidRPr="00C23E7B">
              <w:rPr>
                <w:rFonts w:ascii="Arial" w:eastAsia="Arial" w:hAnsi="Arial" w:cs="Arial"/>
                <w:b/>
                <w:spacing w:val="1"/>
                <w:w w:val="103"/>
                <w:sz w:val="18"/>
                <w:szCs w:val="18"/>
              </w:rPr>
              <w:t>,</w:t>
            </w:r>
            <w:r w:rsidRPr="00C23E7B">
              <w:rPr>
                <w:rFonts w:ascii="Arial" w:eastAsia="Arial" w:hAnsi="Arial" w:cs="Arial"/>
                <w:b/>
                <w:w w:val="103"/>
                <w:sz w:val="18"/>
                <w:szCs w:val="18"/>
              </w:rPr>
              <w:t>8</w:t>
            </w:r>
          </w:p>
          <w:p w:rsidR="005E3E6E" w:rsidRPr="00C23E7B" w:rsidRDefault="005E3E6E" w:rsidP="0065447E">
            <w:pPr>
              <w:spacing w:before="67" w:line="240" w:lineRule="auto"/>
              <w:ind w:left="326" w:right="7"/>
              <w:jc w:val="center"/>
              <w:rPr>
                <w:rFonts w:ascii="Arial" w:eastAsia="Arial" w:hAnsi="Arial" w:cs="Arial"/>
                <w:b/>
                <w:sz w:val="18"/>
                <w:szCs w:val="18"/>
              </w:rPr>
            </w:pPr>
            <w:r w:rsidRPr="00C23E7B">
              <w:rPr>
                <w:rFonts w:ascii="Arial" w:eastAsia="Arial" w:hAnsi="Arial" w:cs="Arial"/>
                <w:b/>
                <w:spacing w:val="-1"/>
                <w:w w:val="103"/>
                <w:sz w:val="18"/>
                <w:szCs w:val="18"/>
              </w:rPr>
              <w:t>5</w:t>
            </w:r>
            <w:r w:rsidRPr="00C23E7B">
              <w:rPr>
                <w:rFonts w:ascii="Arial" w:eastAsia="Arial" w:hAnsi="Arial" w:cs="Arial"/>
                <w:b/>
                <w:spacing w:val="1"/>
                <w:w w:val="103"/>
                <w:sz w:val="18"/>
                <w:szCs w:val="18"/>
              </w:rPr>
              <w:t>,</w:t>
            </w:r>
            <w:r w:rsidRPr="00C23E7B">
              <w:rPr>
                <w:rFonts w:ascii="Arial" w:eastAsia="Arial" w:hAnsi="Arial" w:cs="Arial"/>
                <w:b/>
                <w:w w:val="103"/>
                <w:sz w:val="18"/>
                <w:szCs w:val="18"/>
              </w:rPr>
              <w:t>7</w:t>
            </w:r>
          </w:p>
          <w:p w:rsidR="005E3E6E" w:rsidRPr="00C23E7B" w:rsidRDefault="005E3E6E" w:rsidP="0065447E">
            <w:pPr>
              <w:spacing w:before="67" w:line="240" w:lineRule="auto"/>
              <w:ind w:left="280" w:right="-20"/>
              <w:rPr>
                <w:rFonts w:ascii="Arial" w:eastAsia="Arial" w:hAnsi="Arial" w:cs="Arial"/>
                <w:b/>
                <w:sz w:val="18"/>
                <w:szCs w:val="18"/>
              </w:rPr>
            </w:pPr>
            <w:r w:rsidRPr="00C23E7B">
              <w:rPr>
                <w:rFonts w:ascii="Arial" w:eastAsia="Arial" w:hAnsi="Arial" w:cs="Arial"/>
                <w:b/>
                <w:spacing w:val="-4"/>
                <w:w w:val="103"/>
                <w:sz w:val="18"/>
                <w:szCs w:val="18"/>
              </w:rPr>
              <w:t>1</w:t>
            </w:r>
            <w:r w:rsidRPr="00C23E7B">
              <w:rPr>
                <w:rFonts w:ascii="Arial" w:eastAsia="Arial" w:hAnsi="Arial" w:cs="Arial"/>
                <w:b/>
                <w:spacing w:val="-1"/>
                <w:w w:val="103"/>
                <w:sz w:val="18"/>
                <w:szCs w:val="18"/>
              </w:rPr>
              <w:t>0</w:t>
            </w:r>
            <w:r w:rsidRPr="00C23E7B">
              <w:rPr>
                <w:rFonts w:ascii="Arial" w:eastAsia="Arial" w:hAnsi="Arial" w:cs="Arial"/>
                <w:b/>
                <w:spacing w:val="1"/>
                <w:w w:val="103"/>
                <w:sz w:val="18"/>
                <w:szCs w:val="18"/>
              </w:rPr>
              <w:t>,</w:t>
            </w:r>
            <w:r w:rsidRPr="00C23E7B">
              <w:rPr>
                <w:rFonts w:ascii="Arial" w:eastAsia="Arial" w:hAnsi="Arial" w:cs="Arial"/>
                <w:b/>
                <w:w w:val="103"/>
                <w:sz w:val="18"/>
                <w:szCs w:val="18"/>
              </w:rPr>
              <w:t>9</w:t>
            </w:r>
          </w:p>
          <w:p w:rsidR="005E3E6E" w:rsidRPr="00C23E7B" w:rsidRDefault="005E3E6E" w:rsidP="0065447E">
            <w:pPr>
              <w:spacing w:before="67" w:line="240" w:lineRule="auto"/>
              <w:ind w:left="326" w:right="7"/>
              <w:jc w:val="center"/>
              <w:rPr>
                <w:rFonts w:ascii="Arial" w:eastAsia="Arial" w:hAnsi="Arial" w:cs="Arial"/>
                <w:b/>
                <w:sz w:val="18"/>
                <w:szCs w:val="18"/>
              </w:rPr>
            </w:pPr>
            <w:r w:rsidRPr="00C23E7B">
              <w:rPr>
                <w:rFonts w:ascii="Arial" w:eastAsia="Arial" w:hAnsi="Arial" w:cs="Arial"/>
                <w:b/>
                <w:spacing w:val="-1"/>
                <w:w w:val="103"/>
                <w:sz w:val="18"/>
                <w:szCs w:val="18"/>
              </w:rPr>
              <w:t>2</w:t>
            </w:r>
            <w:r w:rsidRPr="00C23E7B">
              <w:rPr>
                <w:rFonts w:ascii="Arial" w:eastAsia="Arial" w:hAnsi="Arial" w:cs="Arial"/>
                <w:b/>
                <w:spacing w:val="1"/>
                <w:w w:val="103"/>
                <w:sz w:val="18"/>
                <w:szCs w:val="18"/>
              </w:rPr>
              <w:t>,</w:t>
            </w:r>
            <w:r w:rsidRPr="00C23E7B">
              <w:rPr>
                <w:rFonts w:ascii="Arial" w:eastAsia="Arial" w:hAnsi="Arial" w:cs="Arial"/>
                <w:b/>
                <w:w w:val="103"/>
                <w:sz w:val="18"/>
                <w:szCs w:val="18"/>
              </w:rPr>
              <w:t>3</w:t>
            </w:r>
          </w:p>
          <w:p w:rsidR="005E3E6E" w:rsidRPr="00C23E7B" w:rsidRDefault="005E3E6E" w:rsidP="0065447E">
            <w:pPr>
              <w:spacing w:before="67" w:line="240" w:lineRule="auto"/>
              <w:ind w:left="326" w:right="7"/>
              <w:jc w:val="center"/>
              <w:rPr>
                <w:rFonts w:ascii="Arial" w:eastAsia="Arial" w:hAnsi="Arial" w:cs="Arial"/>
                <w:b/>
                <w:sz w:val="18"/>
                <w:szCs w:val="18"/>
              </w:rPr>
            </w:pPr>
            <w:r w:rsidRPr="00C23E7B">
              <w:rPr>
                <w:rFonts w:ascii="Arial" w:eastAsia="Arial" w:hAnsi="Arial" w:cs="Arial"/>
                <w:b/>
                <w:spacing w:val="-1"/>
                <w:w w:val="103"/>
                <w:sz w:val="18"/>
                <w:szCs w:val="18"/>
              </w:rPr>
              <w:t>1</w:t>
            </w:r>
            <w:r w:rsidRPr="00C23E7B">
              <w:rPr>
                <w:rFonts w:ascii="Arial" w:eastAsia="Arial" w:hAnsi="Arial" w:cs="Arial"/>
                <w:b/>
                <w:spacing w:val="1"/>
                <w:w w:val="103"/>
                <w:sz w:val="18"/>
                <w:szCs w:val="18"/>
              </w:rPr>
              <w:t>,</w:t>
            </w:r>
            <w:r w:rsidRPr="00C23E7B">
              <w:rPr>
                <w:rFonts w:ascii="Arial" w:eastAsia="Arial" w:hAnsi="Arial" w:cs="Arial"/>
                <w:b/>
                <w:w w:val="103"/>
                <w:sz w:val="18"/>
                <w:szCs w:val="18"/>
              </w:rPr>
              <w:t>4</w:t>
            </w:r>
          </w:p>
          <w:p w:rsidR="005E3E6E" w:rsidRPr="00C23E7B" w:rsidRDefault="005E3E6E" w:rsidP="0065447E">
            <w:pPr>
              <w:spacing w:before="67" w:line="240" w:lineRule="auto"/>
              <w:ind w:left="326" w:right="7"/>
              <w:jc w:val="center"/>
              <w:rPr>
                <w:rFonts w:ascii="Arial" w:eastAsia="Arial" w:hAnsi="Arial" w:cs="Arial"/>
                <w:b/>
                <w:sz w:val="18"/>
                <w:szCs w:val="18"/>
              </w:rPr>
            </w:pPr>
            <w:r w:rsidRPr="00C23E7B">
              <w:rPr>
                <w:rFonts w:ascii="Arial" w:eastAsia="Arial" w:hAnsi="Arial" w:cs="Arial"/>
                <w:b/>
                <w:spacing w:val="-1"/>
                <w:w w:val="103"/>
                <w:sz w:val="18"/>
                <w:szCs w:val="18"/>
              </w:rPr>
              <w:t>1</w:t>
            </w:r>
            <w:r w:rsidRPr="00C23E7B">
              <w:rPr>
                <w:rFonts w:ascii="Arial" w:eastAsia="Arial" w:hAnsi="Arial" w:cs="Arial"/>
                <w:b/>
                <w:spacing w:val="1"/>
                <w:w w:val="103"/>
                <w:sz w:val="18"/>
                <w:szCs w:val="18"/>
              </w:rPr>
              <w:t>,</w:t>
            </w:r>
            <w:r w:rsidRPr="00C23E7B">
              <w:rPr>
                <w:rFonts w:ascii="Arial" w:eastAsia="Arial" w:hAnsi="Arial" w:cs="Arial"/>
                <w:b/>
                <w:w w:val="103"/>
                <w:sz w:val="18"/>
                <w:szCs w:val="18"/>
              </w:rPr>
              <w:t>2</w:t>
            </w:r>
          </w:p>
        </w:tc>
        <w:tc>
          <w:tcPr>
            <w:tcW w:w="770" w:type="dxa"/>
            <w:tcBorders>
              <w:top w:val="single" w:sz="8" w:space="0" w:color="000000"/>
              <w:left w:val="single" w:sz="8" w:space="0" w:color="000000"/>
              <w:bottom w:val="single" w:sz="7" w:space="0" w:color="000000"/>
              <w:right w:val="single" w:sz="7" w:space="0" w:color="000000"/>
            </w:tcBorders>
          </w:tcPr>
          <w:p w:rsidR="005E3E6E" w:rsidRPr="00C23E7B" w:rsidRDefault="005E3E6E" w:rsidP="0065447E">
            <w:pPr>
              <w:spacing w:before="19" w:line="240" w:lineRule="auto"/>
              <w:ind w:left="150" w:right="10"/>
              <w:jc w:val="center"/>
              <w:rPr>
                <w:rFonts w:ascii="Arial" w:eastAsia="Arial" w:hAnsi="Arial" w:cs="Arial"/>
                <w:b/>
                <w:sz w:val="18"/>
                <w:szCs w:val="18"/>
              </w:rPr>
            </w:pPr>
            <w:r w:rsidRPr="00C23E7B">
              <w:rPr>
                <w:rFonts w:ascii="Arial" w:eastAsia="Arial" w:hAnsi="Arial" w:cs="Arial"/>
                <w:b/>
                <w:spacing w:val="-1"/>
                <w:w w:val="103"/>
                <w:sz w:val="18"/>
                <w:szCs w:val="18"/>
              </w:rPr>
              <w:t>120,9</w:t>
            </w:r>
          </w:p>
          <w:p w:rsidR="005E3E6E" w:rsidRPr="00C23E7B" w:rsidRDefault="005E3E6E" w:rsidP="0065447E">
            <w:pPr>
              <w:spacing w:before="67" w:line="240" w:lineRule="auto"/>
              <w:ind w:left="151" w:right="10"/>
              <w:jc w:val="center"/>
              <w:rPr>
                <w:rFonts w:ascii="Arial" w:eastAsia="Arial" w:hAnsi="Arial" w:cs="Arial"/>
                <w:b/>
                <w:sz w:val="18"/>
                <w:szCs w:val="18"/>
              </w:rPr>
            </w:pPr>
            <w:r w:rsidRPr="00C23E7B">
              <w:rPr>
                <w:rFonts w:ascii="Arial" w:eastAsia="Arial" w:hAnsi="Arial" w:cs="Arial"/>
                <w:b/>
                <w:spacing w:val="-1"/>
                <w:w w:val="103"/>
                <w:sz w:val="18"/>
                <w:szCs w:val="18"/>
              </w:rPr>
              <w:t>114,5</w:t>
            </w:r>
          </w:p>
          <w:p w:rsidR="005E3E6E" w:rsidRPr="00C23E7B" w:rsidRDefault="005E3E6E" w:rsidP="0065447E">
            <w:pPr>
              <w:spacing w:before="67" w:line="240" w:lineRule="auto"/>
              <w:ind w:left="309" w:right="10"/>
              <w:jc w:val="center"/>
              <w:rPr>
                <w:rFonts w:ascii="Arial" w:eastAsia="Arial" w:hAnsi="Arial" w:cs="Arial"/>
                <w:b/>
                <w:sz w:val="18"/>
                <w:szCs w:val="18"/>
              </w:rPr>
            </w:pPr>
            <w:r w:rsidRPr="00C23E7B">
              <w:rPr>
                <w:rFonts w:ascii="Arial" w:eastAsia="Arial" w:hAnsi="Arial" w:cs="Arial"/>
                <w:b/>
                <w:spacing w:val="-1"/>
                <w:w w:val="103"/>
                <w:sz w:val="18"/>
                <w:szCs w:val="18"/>
              </w:rPr>
              <w:t>6,4</w:t>
            </w:r>
          </w:p>
          <w:p w:rsidR="005E3E6E" w:rsidRPr="00C23E7B" w:rsidRDefault="005E3E6E" w:rsidP="0065447E">
            <w:pPr>
              <w:spacing w:before="67" w:line="240" w:lineRule="auto"/>
              <w:ind w:left="260" w:right="-20"/>
              <w:rPr>
                <w:rFonts w:ascii="Arial" w:eastAsia="Arial" w:hAnsi="Arial" w:cs="Arial"/>
                <w:b/>
                <w:sz w:val="18"/>
                <w:szCs w:val="18"/>
              </w:rPr>
            </w:pPr>
            <w:r w:rsidRPr="00C23E7B">
              <w:rPr>
                <w:rFonts w:ascii="Arial" w:eastAsia="Arial" w:hAnsi="Arial" w:cs="Arial"/>
                <w:b/>
                <w:spacing w:val="-1"/>
                <w:w w:val="103"/>
                <w:sz w:val="18"/>
                <w:szCs w:val="18"/>
              </w:rPr>
              <w:t>14,8</w:t>
            </w:r>
          </w:p>
          <w:p w:rsidR="005E3E6E" w:rsidRPr="00C23E7B" w:rsidRDefault="005E3E6E" w:rsidP="0065447E">
            <w:pPr>
              <w:spacing w:before="67" w:line="240" w:lineRule="auto"/>
              <w:ind w:left="309" w:right="10"/>
              <w:jc w:val="center"/>
              <w:rPr>
                <w:rFonts w:ascii="Arial" w:eastAsia="Arial" w:hAnsi="Arial" w:cs="Arial"/>
                <w:b/>
                <w:sz w:val="18"/>
                <w:szCs w:val="18"/>
              </w:rPr>
            </w:pPr>
            <w:r w:rsidRPr="00C23E7B">
              <w:rPr>
                <w:rFonts w:ascii="Arial" w:eastAsia="Arial" w:hAnsi="Arial" w:cs="Arial"/>
                <w:b/>
                <w:spacing w:val="-1"/>
                <w:w w:val="103"/>
                <w:sz w:val="18"/>
                <w:szCs w:val="18"/>
              </w:rPr>
              <w:t>1,8</w:t>
            </w:r>
          </w:p>
          <w:p w:rsidR="005E3E6E" w:rsidRPr="00C23E7B" w:rsidRDefault="005E3E6E" w:rsidP="0065447E">
            <w:pPr>
              <w:spacing w:before="67" w:line="240" w:lineRule="auto"/>
              <w:ind w:left="309" w:right="10"/>
              <w:jc w:val="center"/>
              <w:rPr>
                <w:rFonts w:ascii="Arial" w:eastAsia="Arial" w:hAnsi="Arial" w:cs="Arial"/>
                <w:b/>
                <w:sz w:val="18"/>
                <w:szCs w:val="18"/>
              </w:rPr>
            </w:pPr>
            <w:r w:rsidRPr="00C23E7B">
              <w:rPr>
                <w:rFonts w:ascii="Arial" w:eastAsia="Arial" w:hAnsi="Arial" w:cs="Arial"/>
                <w:b/>
                <w:spacing w:val="-1"/>
                <w:w w:val="103"/>
                <w:sz w:val="18"/>
                <w:szCs w:val="18"/>
              </w:rPr>
              <w:t>0,8</w:t>
            </w:r>
          </w:p>
          <w:p w:rsidR="005E3E6E" w:rsidRPr="00C23E7B" w:rsidRDefault="005E3E6E" w:rsidP="0065447E">
            <w:pPr>
              <w:spacing w:before="67" w:line="240" w:lineRule="auto"/>
              <w:ind w:left="309" w:right="10"/>
              <w:jc w:val="center"/>
              <w:rPr>
                <w:rFonts w:ascii="Arial" w:eastAsia="Arial" w:hAnsi="Arial" w:cs="Arial"/>
                <w:b/>
                <w:sz w:val="18"/>
                <w:szCs w:val="18"/>
              </w:rPr>
            </w:pPr>
            <w:r w:rsidRPr="00C23E7B">
              <w:rPr>
                <w:rFonts w:ascii="Arial" w:eastAsia="Arial" w:hAnsi="Arial" w:cs="Arial"/>
                <w:b/>
                <w:spacing w:val="-1"/>
                <w:w w:val="103"/>
                <w:sz w:val="18"/>
                <w:szCs w:val="18"/>
              </w:rPr>
              <w:t>0,1</w:t>
            </w:r>
          </w:p>
        </w:tc>
        <w:tc>
          <w:tcPr>
            <w:tcW w:w="773" w:type="dxa"/>
            <w:tcBorders>
              <w:top w:val="single" w:sz="8" w:space="0" w:color="000000"/>
              <w:left w:val="single" w:sz="7" w:space="0" w:color="000000"/>
              <w:bottom w:val="single" w:sz="7" w:space="0" w:color="000000"/>
              <w:right w:val="single" w:sz="8" w:space="0" w:color="000000"/>
            </w:tcBorders>
          </w:tcPr>
          <w:p w:rsidR="005E3E6E" w:rsidRPr="00C23E7B" w:rsidRDefault="005E3E6E" w:rsidP="0065447E">
            <w:pPr>
              <w:spacing w:before="19" w:line="240" w:lineRule="auto"/>
              <w:ind w:left="154" w:right="8"/>
              <w:jc w:val="center"/>
              <w:rPr>
                <w:rFonts w:ascii="Arial" w:eastAsia="Arial" w:hAnsi="Arial" w:cs="Arial"/>
                <w:b/>
                <w:sz w:val="18"/>
                <w:szCs w:val="18"/>
              </w:rPr>
            </w:pPr>
            <w:r w:rsidRPr="00C23E7B">
              <w:rPr>
                <w:rFonts w:ascii="Arial" w:eastAsia="Arial" w:hAnsi="Arial" w:cs="Arial"/>
                <w:b/>
                <w:spacing w:val="-1"/>
                <w:w w:val="103"/>
                <w:sz w:val="18"/>
                <w:szCs w:val="18"/>
              </w:rPr>
              <w:t>112,8</w:t>
            </w:r>
          </w:p>
          <w:p w:rsidR="005E3E6E" w:rsidRPr="00C23E7B" w:rsidRDefault="005E3E6E" w:rsidP="0065447E">
            <w:pPr>
              <w:spacing w:before="67" w:line="240" w:lineRule="auto"/>
              <w:ind w:left="154" w:right="8"/>
              <w:jc w:val="center"/>
              <w:rPr>
                <w:rFonts w:ascii="Arial" w:eastAsia="Arial" w:hAnsi="Arial" w:cs="Arial"/>
                <w:b/>
                <w:sz w:val="18"/>
                <w:szCs w:val="18"/>
              </w:rPr>
            </w:pPr>
            <w:r w:rsidRPr="00C23E7B">
              <w:rPr>
                <w:rFonts w:ascii="Arial" w:eastAsia="Arial" w:hAnsi="Arial" w:cs="Arial"/>
                <w:b/>
                <w:spacing w:val="-1"/>
                <w:w w:val="103"/>
                <w:sz w:val="18"/>
                <w:szCs w:val="18"/>
              </w:rPr>
              <w:t>106,8</w:t>
            </w:r>
          </w:p>
          <w:p w:rsidR="005E3E6E" w:rsidRPr="00C23E7B" w:rsidRDefault="005E3E6E" w:rsidP="0065447E">
            <w:pPr>
              <w:spacing w:before="67" w:line="240" w:lineRule="auto"/>
              <w:ind w:left="312" w:right="8"/>
              <w:jc w:val="center"/>
              <w:rPr>
                <w:rFonts w:ascii="Arial" w:eastAsia="Arial" w:hAnsi="Arial" w:cs="Arial"/>
                <w:b/>
                <w:sz w:val="18"/>
                <w:szCs w:val="18"/>
              </w:rPr>
            </w:pPr>
            <w:r w:rsidRPr="00C23E7B">
              <w:rPr>
                <w:rFonts w:ascii="Arial" w:eastAsia="Arial" w:hAnsi="Arial" w:cs="Arial"/>
                <w:b/>
                <w:spacing w:val="-1"/>
                <w:w w:val="103"/>
                <w:sz w:val="18"/>
                <w:szCs w:val="18"/>
              </w:rPr>
              <w:t>6,1</w:t>
            </w:r>
          </w:p>
          <w:p w:rsidR="005E3E6E" w:rsidRPr="00C23E7B" w:rsidRDefault="005E3E6E" w:rsidP="0065447E">
            <w:pPr>
              <w:spacing w:before="67" w:line="240" w:lineRule="auto"/>
              <w:ind w:left="264" w:right="-20"/>
              <w:rPr>
                <w:rFonts w:ascii="Arial" w:eastAsia="Arial" w:hAnsi="Arial" w:cs="Arial"/>
                <w:b/>
                <w:sz w:val="18"/>
                <w:szCs w:val="18"/>
              </w:rPr>
            </w:pPr>
            <w:r w:rsidRPr="00C23E7B">
              <w:rPr>
                <w:rFonts w:ascii="Arial" w:eastAsia="Arial" w:hAnsi="Arial" w:cs="Arial"/>
                <w:b/>
                <w:spacing w:val="-1"/>
                <w:w w:val="103"/>
                <w:sz w:val="18"/>
                <w:szCs w:val="18"/>
              </w:rPr>
              <w:t>15,9</w:t>
            </w:r>
          </w:p>
          <w:p w:rsidR="005E3E6E" w:rsidRPr="00C23E7B" w:rsidRDefault="005E3E6E" w:rsidP="0065447E">
            <w:pPr>
              <w:spacing w:before="67" w:line="240" w:lineRule="auto"/>
              <w:ind w:left="312" w:right="8"/>
              <w:jc w:val="center"/>
              <w:rPr>
                <w:rFonts w:ascii="Arial" w:eastAsia="Arial" w:hAnsi="Arial" w:cs="Arial"/>
                <w:b/>
                <w:sz w:val="18"/>
                <w:szCs w:val="18"/>
              </w:rPr>
            </w:pPr>
            <w:r w:rsidRPr="00C23E7B">
              <w:rPr>
                <w:rFonts w:ascii="Arial" w:eastAsia="Arial" w:hAnsi="Arial" w:cs="Arial"/>
                <w:b/>
                <w:spacing w:val="-1"/>
                <w:w w:val="103"/>
                <w:sz w:val="18"/>
                <w:szCs w:val="18"/>
              </w:rPr>
              <w:t>1,6</w:t>
            </w:r>
          </w:p>
          <w:p w:rsidR="005E3E6E" w:rsidRPr="00C23E7B" w:rsidRDefault="005E3E6E" w:rsidP="0065447E">
            <w:pPr>
              <w:spacing w:before="67" w:line="240" w:lineRule="auto"/>
              <w:ind w:left="312" w:right="8"/>
              <w:jc w:val="center"/>
              <w:rPr>
                <w:rFonts w:ascii="Arial" w:eastAsia="Arial" w:hAnsi="Arial" w:cs="Arial"/>
                <w:b/>
                <w:sz w:val="18"/>
                <w:szCs w:val="18"/>
              </w:rPr>
            </w:pPr>
            <w:r w:rsidRPr="00C23E7B">
              <w:rPr>
                <w:rFonts w:ascii="Arial" w:eastAsia="Arial" w:hAnsi="Arial" w:cs="Arial"/>
                <w:b/>
                <w:spacing w:val="-1"/>
                <w:w w:val="103"/>
                <w:sz w:val="18"/>
                <w:szCs w:val="18"/>
              </w:rPr>
              <w:t>0,8</w:t>
            </w:r>
          </w:p>
          <w:p w:rsidR="005E3E6E" w:rsidRPr="00C23E7B" w:rsidRDefault="005E3E6E" w:rsidP="0065447E">
            <w:pPr>
              <w:spacing w:before="67" w:line="240" w:lineRule="auto"/>
              <w:ind w:left="312" w:right="8"/>
              <w:jc w:val="center"/>
              <w:rPr>
                <w:rFonts w:ascii="Arial" w:eastAsia="Arial" w:hAnsi="Arial" w:cs="Arial"/>
                <w:b/>
                <w:sz w:val="18"/>
                <w:szCs w:val="18"/>
              </w:rPr>
            </w:pPr>
            <w:r w:rsidRPr="00C23E7B">
              <w:rPr>
                <w:rFonts w:ascii="Arial" w:eastAsia="Arial" w:hAnsi="Arial" w:cs="Arial"/>
                <w:b/>
                <w:spacing w:val="-1"/>
                <w:w w:val="103"/>
                <w:sz w:val="18"/>
                <w:szCs w:val="18"/>
              </w:rPr>
              <w:t>0,1</w:t>
            </w:r>
          </w:p>
        </w:tc>
        <w:tc>
          <w:tcPr>
            <w:tcW w:w="771" w:type="dxa"/>
            <w:tcBorders>
              <w:top w:val="single" w:sz="8" w:space="0" w:color="000000"/>
              <w:left w:val="single" w:sz="8" w:space="0" w:color="000000"/>
              <w:bottom w:val="single" w:sz="7" w:space="0" w:color="000000"/>
              <w:right w:val="single" w:sz="7" w:space="0" w:color="000000"/>
            </w:tcBorders>
          </w:tcPr>
          <w:p w:rsidR="005E3E6E" w:rsidRPr="00C23E7B" w:rsidRDefault="005E3E6E" w:rsidP="0065447E">
            <w:pPr>
              <w:spacing w:before="19" w:line="240" w:lineRule="auto"/>
              <w:ind w:left="151" w:right="7"/>
              <w:jc w:val="center"/>
              <w:rPr>
                <w:rFonts w:ascii="Arial" w:eastAsia="Arial" w:hAnsi="Arial" w:cs="Arial"/>
                <w:b/>
                <w:sz w:val="18"/>
                <w:szCs w:val="18"/>
              </w:rPr>
            </w:pPr>
            <w:r w:rsidRPr="00C23E7B">
              <w:rPr>
                <w:rFonts w:ascii="Arial" w:eastAsia="Arial" w:hAnsi="Arial" w:cs="Arial"/>
                <w:b/>
                <w:spacing w:val="-1"/>
                <w:w w:val="103"/>
                <w:sz w:val="18"/>
                <w:szCs w:val="18"/>
              </w:rPr>
              <w:t>118</w:t>
            </w:r>
            <w:r w:rsidRPr="00C23E7B">
              <w:rPr>
                <w:rFonts w:ascii="Arial" w:eastAsia="Arial" w:hAnsi="Arial" w:cs="Arial"/>
                <w:b/>
                <w:spacing w:val="1"/>
                <w:w w:val="103"/>
                <w:sz w:val="18"/>
                <w:szCs w:val="18"/>
              </w:rPr>
              <w:t>,</w:t>
            </w:r>
            <w:r w:rsidRPr="00C23E7B">
              <w:rPr>
                <w:rFonts w:ascii="Arial" w:eastAsia="Arial" w:hAnsi="Arial" w:cs="Arial"/>
                <w:b/>
                <w:w w:val="103"/>
                <w:sz w:val="18"/>
                <w:szCs w:val="18"/>
              </w:rPr>
              <w:t>4</w:t>
            </w:r>
          </w:p>
          <w:p w:rsidR="005E3E6E" w:rsidRPr="00C23E7B" w:rsidRDefault="005E3E6E" w:rsidP="0065447E">
            <w:pPr>
              <w:spacing w:before="67" w:line="240" w:lineRule="auto"/>
              <w:ind w:left="151" w:right="7"/>
              <w:jc w:val="center"/>
              <w:rPr>
                <w:rFonts w:ascii="Arial" w:eastAsia="Arial" w:hAnsi="Arial" w:cs="Arial"/>
                <w:b/>
                <w:sz w:val="18"/>
                <w:szCs w:val="18"/>
              </w:rPr>
            </w:pPr>
            <w:r w:rsidRPr="00C23E7B">
              <w:rPr>
                <w:rFonts w:ascii="Arial" w:eastAsia="Arial" w:hAnsi="Arial" w:cs="Arial"/>
                <w:b/>
                <w:spacing w:val="-1"/>
                <w:w w:val="103"/>
                <w:sz w:val="18"/>
                <w:szCs w:val="18"/>
              </w:rPr>
              <w:t>111</w:t>
            </w:r>
            <w:r w:rsidRPr="00C23E7B">
              <w:rPr>
                <w:rFonts w:ascii="Arial" w:eastAsia="Arial" w:hAnsi="Arial" w:cs="Arial"/>
                <w:b/>
                <w:spacing w:val="1"/>
                <w:w w:val="103"/>
                <w:sz w:val="18"/>
                <w:szCs w:val="18"/>
              </w:rPr>
              <w:t>,</w:t>
            </w:r>
            <w:r w:rsidRPr="00C23E7B">
              <w:rPr>
                <w:rFonts w:ascii="Arial" w:eastAsia="Arial" w:hAnsi="Arial" w:cs="Arial"/>
                <w:b/>
                <w:w w:val="103"/>
                <w:sz w:val="18"/>
                <w:szCs w:val="18"/>
              </w:rPr>
              <w:t>7</w:t>
            </w:r>
          </w:p>
          <w:p w:rsidR="005E3E6E" w:rsidRPr="00C23E7B" w:rsidRDefault="005E3E6E" w:rsidP="0065447E">
            <w:pPr>
              <w:spacing w:before="67" w:line="240" w:lineRule="auto"/>
              <w:ind w:left="309" w:right="7"/>
              <w:jc w:val="center"/>
              <w:rPr>
                <w:rFonts w:ascii="Arial" w:eastAsia="Arial" w:hAnsi="Arial" w:cs="Arial"/>
                <w:b/>
                <w:sz w:val="18"/>
                <w:szCs w:val="18"/>
              </w:rPr>
            </w:pPr>
            <w:r w:rsidRPr="00C23E7B">
              <w:rPr>
                <w:rFonts w:ascii="Arial" w:eastAsia="Arial" w:hAnsi="Arial" w:cs="Arial"/>
                <w:b/>
                <w:spacing w:val="-1"/>
                <w:w w:val="103"/>
                <w:sz w:val="18"/>
                <w:szCs w:val="18"/>
              </w:rPr>
              <w:t>6</w:t>
            </w:r>
            <w:r w:rsidRPr="00C23E7B">
              <w:rPr>
                <w:rFonts w:ascii="Arial" w:eastAsia="Arial" w:hAnsi="Arial" w:cs="Arial"/>
                <w:b/>
                <w:spacing w:val="1"/>
                <w:w w:val="103"/>
                <w:sz w:val="18"/>
                <w:szCs w:val="18"/>
              </w:rPr>
              <w:t>,</w:t>
            </w:r>
            <w:r w:rsidRPr="00C23E7B">
              <w:rPr>
                <w:rFonts w:ascii="Arial" w:eastAsia="Arial" w:hAnsi="Arial" w:cs="Arial"/>
                <w:b/>
                <w:w w:val="103"/>
                <w:sz w:val="18"/>
                <w:szCs w:val="18"/>
              </w:rPr>
              <w:t>7</w:t>
            </w:r>
          </w:p>
          <w:p w:rsidR="005E3E6E" w:rsidRPr="00C23E7B" w:rsidRDefault="005E3E6E" w:rsidP="0065447E">
            <w:pPr>
              <w:spacing w:before="67" w:line="240" w:lineRule="auto"/>
              <w:ind w:left="261" w:right="-20"/>
              <w:rPr>
                <w:rFonts w:ascii="Arial" w:eastAsia="Arial" w:hAnsi="Arial" w:cs="Arial"/>
                <w:b/>
                <w:sz w:val="18"/>
                <w:szCs w:val="18"/>
              </w:rPr>
            </w:pPr>
            <w:r w:rsidRPr="00C23E7B">
              <w:rPr>
                <w:rFonts w:ascii="Arial" w:eastAsia="Arial" w:hAnsi="Arial" w:cs="Arial"/>
                <w:b/>
                <w:spacing w:val="-1"/>
                <w:w w:val="103"/>
                <w:sz w:val="18"/>
                <w:szCs w:val="18"/>
              </w:rPr>
              <w:t>17</w:t>
            </w:r>
            <w:r w:rsidRPr="00C23E7B">
              <w:rPr>
                <w:rFonts w:ascii="Arial" w:eastAsia="Arial" w:hAnsi="Arial" w:cs="Arial"/>
                <w:b/>
                <w:spacing w:val="1"/>
                <w:w w:val="103"/>
                <w:sz w:val="18"/>
                <w:szCs w:val="18"/>
              </w:rPr>
              <w:t>,</w:t>
            </w:r>
            <w:r w:rsidRPr="00C23E7B">
              <w:rPr>
                <w:rFonts w:ascii="Arial" w:eastAsia="Arial" w:hAnsi="Arial" w:cs="Arial"/>
                <w:b/>
                <w:w w:val="103"/>
                <w:sz w:val="18"/>
                <w:szCs w:val="18"/>
              </w:rPr>
              <w:t>6</w:t>
            </w:r>
          </w:p>
          <w:p w:rsidR="005E3E6E" w:rsidRPr="00C23E7B" w:rsidRDefault="005E3E6E" w:rsidP="0065447E">
            <w:pPr>
              <w:spacing w:before="67" w:line="240" w:lineRule="auto"/>
              <w:ind w:left="309" w:right="7"/>
              <w:jc w:val="center"/>
              <w:rPr>
                <w:rFonts w:ascii="Arial" w:eastAsia="Arial" w:hAnsi="Arial" w:cs="Arial"/>
                <w:b/>
                <w:sz w:val="18"/>
                <w:szCs w:val="18"/>
              </w:rPr>
            </w:pPr>
            <w:r w:rsidRPr="00C23E7B">
              <w:rPr>
                <w:rFonts w:ascii="Arial" w:eastAsia="Arial" w:hAnsi="Arial" w:cs="Arial"/>
                <w:b/>
                <w:spacing w:val="-1"/>
                <w:w w:val="103"/>
                <w:sz w:val="18"/>
                <w:szCs w:val="18"/>
              </w:rPr>
              <w:t>1</w:t>
            </w:r>
            <w:r w:rsidRPr="00C23E7B">
              <w:rPr>
                <w:rFonts w:ascii="Arial" w:eastAsia="Arial" w:hAnsi="Arial" w:cs="Arial"/>
                <w:b/>
                <w:spacing w:val="1"/>
                <w:w w:val="103"/>
                <w:sz w:val="18"/>
                <w:szCs w:val="18"/>
              </w:rPr>
              <w:t>,</w:t>
            </w:r>
            <w:r w:rsidRPr="00C23E7B">
              <w:rPr>
                <w:rFonts w:ascii="Arial" w:eastAsia="Arial" w:hAnsi="Arial" w:cs="Arial"/>
                <w:b/>
                <w:w w:val="103"/>
                <w:sz w:val="18"/>
                <w:szCs w:val="18"/>
              </w:rPr>
              <w:t>8</w:t>
            </w:r>
          </w:p>
          <w:p w:rsidR="005E3E6E" w:rsidRPr="00C23E7B" w:rsidRDefault="005E3E6E" w:rsidP="0065447E">
            <w:pPr>
              <w:spacing w:before="67" w:line="240" w:lineRule="auto"/>
              <w:ind w:left="309" w:right="7"/>
              <w:jc w:val="center"/>
              <w:rPr>
                <w:rFonts w:ascii="Arial" w:eastAsia="Arial" w:hAnsi="Arial" w:cs="Arial"/>
                <w:b/>
                <w:sz w:val="18"/>
                <w:szCs w:val="18"/>
              </w:rPr>
            </w:pPr>
            <w:r w:rsidRPr="00C23E7B">
              <w:rPr>
                <w:rFonts w:ascii="Arial" w:eastAsia="Arial" w:hAnsi="Arial" w:cs="Arial"/>
                <w:b/>
                <w:spacing w:val="-1"/>
                <w:w w:val="103"/>
                <w:sz w:val="18"/>
                <w:szCs w:val="18"/>
              </w:rPr>
              <w:t>0</w:t>
            </w:r>
            <w:r w:rsidRPr="00C23E7B">
              <w:rPr>
                <w:rFonts w:ascii="Arial" w:eastAsia="Arial" w:hAnsi="Arial" w:cs="Arial"/>
                <w:b/>
                <w:spacing w:val="1"/>
                <w:w w:val="103"/>
                <w:sz w:val="18"/>
                <w:szCs w:val="18"/>
              </w:rPr>
              <w:t>,</w:t>
            </w:r>
            <w:r w:rsidRPr="00C23E7B">
              <w:rPr>
                <w:rFonts w:ascii="Arial" w:eastAsia="Arial" w:hAnsi="Arial" w:cs="Arial"/>
                <w:b/>
                <w:w w:val="103"/>
                <w:sz w:val="18"/>
                <w:szCs w:val="18"/>
              </w:rPr>
              <w:t>6</w:t>
            </w:r>
          </w:p>
          <w:p w:rsidR="005E3E6E" w:rsidRPr="00C23E7B" w:rsidRDefault="005E3E6E" w:rsidP="0065447E">
            <w:pPr>
              <w:spacing w:before="67" w:line="240" w:lineRule="auto"/>
              <w:ind w:left="309" w:right="7"/>
              <w:jc w:val="center"/>
              <w:rPr>
                <w:rFonts w:ascii="Arial" w:eastAsia="Arial" w:hAnsi="Arial" w:cs="Arial"/>
                <w:b/>
                <w:sz w:val="18"/>
                <w:szCs w:val="18"/>
              </w:rPr>
            </w:pPr>
            <w:r w:rsidRPr="00C23E7B">
              <w:rPr>
                <w:rFonts w:ascii="Arial" w:eastAsia="Arial" w:hAnsi="Arial" w:cs="Arial"/>
                <w:b/>
                <w:spacing w:val="-1"/>
                <w:w w:val="103"/>
                <w:sz w:val="18"/>
                <w:szCs w:val="18"/>
              </w:rPr>
              <w:t>0</w:t>
            </w:r>
            <w:r w:rsidRPr="00C23E7B">
              <w:rPr>
                <w:rFonts w:ascii="Arial" w:eastAsia="Arial" w:hAnsi="Arial" w:cs="Arial"/>
                <w:b/>
                <w:spacing w:val="1"/>
                <w:w w:val="103"/>
                <w:sz w:val="18"/>
                <w:szCs w:val="18"/>
              </w:rPr>
              <w:t>,</w:t>
            </w:r>
            <w:r w:rsidRPr="00C23E7B">
              <w:rPr>
                <w:rFonts w:ascii="Arial" w:eastAsia="Arial" w:hAnsi="Arial" w:cs="Arial"/>
                <w:b/>
                <w:w w:val="103"/>
                <w:sz w:val="18"/>
                <w:szCs w:val="18"/>
              </w:rPr>
              <w:t>1</w:t>
            </w:r>
          </w:p>
        </w:tc>
      </w:tr>
      <w:tr w:rsidR="005E3E6E" w:rsidTr="00C23E7B">
        <w:trPr>
          <w:trHeight w:hRule="exact" w:val="326"/>
        </w:trPr>
        <w:tc>
          <w:tcPr>
            <w:tcW w:w="3704" w:type="dxa"/>
            <w:tcBorders>
              <w:top w:val="single" w:sz="7" w:space="0" w:color="000000"/>
              <w:left w:val="single" w:sz="7" w:space="0" w:color="000000"/>
              <w:bottom w:val="single" w:sz="7" w:space="0" w:color="000000"/>
              <w:right w:val="single" w:sz="7" w:space="0" w:color="000000"/>
            </w:tcBorders>
          </w:tcPr>
          <w:p w:rsidR="005E3E6E" w:rsidRPr="00C23E7B" w:rsidRDefault="005E3E6E" w:rsidP="0065447E">
            <w:pPr>
              <w:spacing w:before="24" w:line="240" w:lineRule="auto"/>
              <w:ind w:left="21" w:right="-20"/>
              <w:rPr>
                <w:rFonts w:ascii="Arial" w:eastAsia="Arial" w:hAnsi="Arial" w:cs="Arial"/>
                <w:b/>
                <w:sz w:val="18"/>
                <w:szCs w:val="18"/>
              </w:rPr>
            </w:pPr>
            <w:r w:rsidRPr="00C23E7B">
              <w:rPr>
                <w:rFonts w:ascii="Arial" w:eastAsia="Arial" w:hAnsi="Arial" w:cs="Arial"/>
                <w:b/>
                <w:bCs/>
                <w:spacing w:val="5"/>
                <w:sz w:val="18"/>
                <w:szCs w:val="18"/>
              </w:rPr>
              <w:t>T</w:t>
            </w:r>
            <w:r w:rsidRPr="00C23E7B">
              <w:rPr>
                <w:rFonts w:ascii="Arial" w:eastAsia="Arial" w:hAnsi="Arial" w:cs="Arial"/>
                <w:b/>
                <w:bCs/>
                <w:spacing w:val="-1"/>
                <w:sz w:val="18"/>
                <w:szCs w:val="18"/>
              </w:rPr>
              <w:t>a</w:t>
            </w:r>
            <w:r w:rsidRPr="00C23E7B">
              <w:rPr>
                <w:rFonts w:ascii="Arial" w:eastAsia="Arial" w:hAnsi="Arial" w:cs="Arial"/>
                <w:b/>
                <w:bCs/>
                <w:spacing w:val="-2"/>
                <w:sz w:val="18"/>
                <w:szCs w:val="18"/>
              </w:rPr>
              <w:t>u</w:t>
            </w:r>
            <w:r w:rsidRPr="00C23E7B">
              <w:rPr>
                <w:rFonts w:ascii="Arial" w:eastAsia="Arial" w:hAnsi="Arial" w:cs="Arial"/>
                <w:b/>
                <w:bCs/>
                <w:sz w:val="18"/>
                <w:szCs w:val="18"/>
              </w:rPr>
              <w:t>x</w:t>
            </w:r>
            <w:r w:rsidRPr="00C23E7B">
              <w:rPr>
                <w:rFonts w:ascii="Arial" w:eastAsia="Arial" w:hAnsi="Arial" w:cs="Arial"/>
                <w:b/>
                <w:bCs/>
                <w:spacing w:val="11"/>
                <w:sz w:val="18"/>
                <w:szCs w:val="18"/>
              </w:rPr>
              <w:t xml:space="preserve"> </w:t>
            </w:r>
            <w:r w:rsidRPr="00C23E7B">
              <w:rPr>
                <w:rFonts w:ascii="Arial" w:eastAsia="Arial" w:hAnsi="Arial" w:cs="Arial"/>
                <w:b/>
                <w:bCs/>
                <w:spacing w:val="-2"/>
                <w:sz w:val="18"/>
                <w:szCs w:val="18"/>
              </w:rPr>
              <w:t>d</w:t>
            </w:r>
            <w:r w:rsidRPr="00C23E7B">
              <w:rPr>
                <w:rFonts w:ascii="Arial" w:eastAsia="Arial" w:hAnsi="Arial" w:cs="Arial"/>
                <w:b/>
                <w:bCs/>
                <w:spacing w:val="1"/>
                <w:sz w:val="18"/>
                <w:szCs w:val="18"/>
              </w:rPr>
              <w:t>’</w:t>
            </w:r>
            <w:r w:rsidRPr="00C23E7B">
              <w:rPr>
                <w:rFonts w:ascii="Arial" w:eastAsia="Arial" w:hAnsi="Arial" w:cs="Arial"/>
                <w:b/>
                <w:bCs/>
                <w:spacing w:val="-2"/>
                <w:sz w:val="18"/>
                <w:szCs w:val="18"/>
              </w:rPr>
              <w:t>i</w:t>
            </w:r>
            <w:r w:rsidRPr="00C23E7B">
              <w:rPr>
                <w:rFonts w:ascii="Arial" w:eastAsia="Arial" w:hAnsi="Arial" w:cs="Arial"/>
                <w:b/>
                <w:bCs/>
                <w:sz w:val="18"/>
                <w:szCs w:val="18"/>
              </w:rPr>
              <w:t>n</w:t>
            </w:r>
            <w:r w:rsidRPr="00C23E7B">
              <w:rPr>
                <w:rFonts w:ascii="Arial" w:eastAsia="Arial" w:hAnsi="Arial" w:cs="Arial"/>
                <w:b/>
                <w:bCs/>
                <w:spacing w:val="-2"/>
                <w:sz w:val="18"/>
                <w:szCs w:val="18"/>
              </w:rPr>
              <w:t>d</w:t>
            </w:r>
            <w:r w:rsidRPr="00C23E7B">
              <w:rPr>
                <w:rFonts w:ascii="Arial" w:eastAsia="Arial" w:hAnsi="Arial" w:cs="Arial"/>
                <w:b/>
                <w:bCs/>
                <w:spacing w:val="-1"/>
                <w:sz w:val="18"/>
                <w:szCs w:val="18"/>
              </w:rPr>
              <w:t>é</w:t>
            </w:r>
            <w:r w:rsidRPr="00C23E7B">
              <w:rPr>
                <w:rFonts w:ascii="Arial" w:eastAsia="Arial" w:hAnsi="Arial" w:cs="Arial"/>
                <w:b/>
                <w:bCs/>
                <w:sz w:val="18"/>
                <w:szCs w:val="18"/>
              </w:rPr>
              <w:t>p</w:t>
            </w:r>
            <w:r w:rsidRPr="00C23E7B">
              <w:rPr>
                <w:rFonts w:ascii="Arial" w:eastAsia="Arial" w:hAnsi="Arial" w:cs="Arial"/>
                <w:b/>
                <w:bCs/>
                <w:spacing w:val="-4"/>
                <w:sz w:val="18"/>
                <w:szCs w:val="18"/>
              </w:rPr>
              <w:t>e</w:t>
            </w:r>
            <w:r w:rsidRPr="00C23E7B">
              <w:rPr>
                <w:rFonts w:ascii="Arial" w:eastAsia="Arial" w:hAnsi="Arial" w:cs="Arial"/>
                <w:b/>
                <w:bCs/>
                <w:sz w:val="18"/>
                <w:szCs w:val="18"/>
              </w:rPr>
              <w:t>n</w:t>
            </w:r>
            <w:r w:rsidRPr="00C23E7B">
              <w:rPr>
                <w:rFonts w:ascii="Arial" w:eastAsia="Arial" w:hAnsi="Arial" w:cs="Arial"/>
                <w:b/>
                <w:bCs/>
                <w:spacing w:val="-2"/>
                <w:sz w:val="18"/>
                <w:szCs w:val="18"/>
              </w:rPr>
              <w:t>d</w:t>
            </w:r>
            <w:r w:rsidRPr="00C23E7B">
              <w:rPr>
                <w:rFonts w:ascii="Arial" w:eastAsia="Arial" w:hAnsi="Arial" w:cs="Arial"/>
                <w:b/>
                <w:bCs/>
                <w:spacing w:val="-1"/>
                <w:sz w:val="18"/>
                <w:szCs w:val="18"/>
              </w:rPr>
              <w:t>a</w:t>
            </w:r>
            <w:r w:rsidRPr="00C23E7B">
              <w:rPr>
                <w:rFonts w:ascii="Arial" w:eastAsia="Arial" w:hAnsi="Arial" w:cs="Arial"/>
                <w:b/>
                <w:bCs/>
                <w:sz w:val="18"/>
                <w:szCs w:val="18"/>
              </w:rPr>
              <w:t>n</w:t>
            </w:r>
            <w:r w:rsidRPr="00C23E7B">
              <w:rPr>
                <w:rFonts w:ascii="Arial" w:eastAsia="Arial" w:hAnsi="Arial" w:cs="Arial"/>
                <w:b/>
                <w:bCs/>
                <w:spacing w:val="-1"/>
                <w:sz w:val="18"/>
                <w:szCs w:val="18"/>
              </w:rPr>
              <w:t>c</w:t>
            </w:r>
            <w:r w:rsidRPr="00C23E7B">
              <w:rPr>
                <w:rFonts w:ascii="Arial" w:eastAsia="Arial" w:hAnsi="Arial" w:cs="Arial"/>
                <w:b/>
                <w:bCs/>
                <w:sz w:val="18"/>
                <w:szCs w:val="18"/>
              </w:rPr>
              <w:t>e</w:t>
            </w:r>
            <w:r w:rsidRPr="00C23E7B">
              <w:rPr>
                <w:rFonts w:ascii="Arial" w:eastAsia="Arial" w:hAnsi="Arial" w:cs="Arial"/>
                <w:b/>
                <w:bCs/>
                <w:spacing w:val="30"/>
                <w:sz w:val="18"/>
                <w:szCs w:val="18"/>
              </w:rPr>
              <w:t xml:space="preserve"> </w:t>
            </w:r>
            <w:r w:rsidRPr="00C23E7B">
              <w:rPr>
                <w:rFonts w:ascii="Arial" w:eastAsia="Arial" w:hAnsi="Arial" w:cs="Arial"/>
                <w:b/>
                <w:bCs/>
                <w:spacing w:val="-1"/>
                <w:w w:val="103"/>
                <w:sz w:val="18"/>
                <w:szCs w:val="18"/>
              </w:rPr>
              <w:t>é</w:t>
            </w:r>
            <w:r w:rsidRPr="00C23E7B">
              <w:rPr>
                <w:rFonts w:ascii="Arial" w:eastAsia="Arial" w:hAnsi="Arial" w:cs="Arial"/>
                <w:b/>
                <w:bCs/>
                <w:w w:val="103"/>
                <w:sz w:val="18"/>
                <w:szCs w:val="18"/>
              </w:rPr>
              <w:t>n</w:t>
            </w:r>
            <w:r w:rsidRPr="00C23E7B">
              <w:rPr>
                <w:rFonts w:ascii="Arial" w:eastAsia="Arial" w:hAnsi="Arial" w:cs="Arial"/>
                <w:b/>
                <w:bCs/>
                <w:spacing w:val="-4"/>
                <w:w w:val="103"/>
                <w:sz w:val="18"/>
                <w:szCs w:val="18"/>
              </w:rPr>
              <w:t>e</w:t>
            </w:r>
            <w:r w:rsidRPr="00C23E7B">
              <w:rPr>
                <w:rFonts w:ascii="Arial" w:eastAsia="Arial" w:hAnsi="Arial" w:cs="Arial"/>
                <w:b/>
                <w:bCs/>
                <w:spacing w:val="1"/>
                <w:w w:val="103"/>
                <w:sz w:val="18"/>
                <w:szCs w:val="18"/>
              </w:rPr>
              <w:t>r</w:t>
            </w:r>
            <w:r w:rsidRPr="00C23E7B">
              <w:rPr>
                <w:rFonts w:ascii="Arial" w:eastAsia="Arial" w:hAnsi="Arial" w:cs="Arial"/>
                <w:b/>
                <w:bCs/>
                <w:w w:val="103"/>
                <w:sz w:val="18"/>
                <w:szCs w:val="18"/>
              </w:rPr>
              <w:t>g</w:t>
            </w:r>
            <w:r w:rsidRPr="00C23E7B">
              <w:rPr>
                <w:rFonts w:ascii="Arial" w:eastAsia="Arial" w:hAnsi="Arial" w:cs="Arial"/>
                <w:b/>
                <w:bCs/>
                <w:spacing w:val="-1"/>
                <w:w w:val="103"/>
                <w:sz w:val="18"/>
                <w:szCs w:val="18"/>
              </w:rPr>
              <w:t>é</w:t>
            </w:r>
            <w:r w:rsidRPr="00C23E7B">
              <w:rPr>
                <w:rFonts w:ascii="Arial" w:eastAsia="Arial" w:hAnsi="Arial" w:cs="Arial"/>
                <w:b/>
                <w:bCs/>
                <w:w w:val="103"/>
                <w:sz w:val="18"/>
                <w:szCs w:val="18"/>
              </w:rPr>
              <w:t>t</w:t>
            </w:r>
            <w:r w:rsidRPr="00C23E7B">
              <w:rPr>
                <w:rFonts w:ascii="Arial" w:eastAsia="Arial" w:hAnsi="Arial" w:cs="Arial"/>
                <w:b/>
                <w:bCs/>
                <w:spacing w:val="-2"/>
                <w:w w:val="103"/>
                <w:sz w:val="18"/>
                <w:szCs w:val="18"/>
              </w:rPr>
              <w:t>i</w:t>
            </w:r>
            <w:r w:rsidRPr="00C23E7B">
              <w:rPr>
                <w:rFonts w:ascii="Arial" w:eastAsia="Arial" w:hAnsi="Arial" w:cs="Arial"/>
                <w:b/>
                <w:bCs/>
                <w:w w:val="103"/>
                <w:sz w:val="18"/>
                <w:szCs w:val="18"/>
              </w:rPr>
              <w:t>q</w:t>
            </w:r>
            <w:r w:rsidRPr="00C23E7B">
              <w:rPr>
                <w:rFonts w:ascii="Arial" w:eastAsia="Arial" w:hAnsi="Arial" w:cs="Arial"/>
                <w:b/>
                <w:bCs/>
                <w:spacing w:val="-2"/>
                <w:w w:val="103"/>
                <w:sz w:val="18"/>
                <w:szCs w:val="18"/>
              </w:rPr>
              <w:t>u</w:t>
            </w:r>
            <w:r w:rsidRPr="00C23E7B">
              <w:rPr>
                <w:rFonts w:ascii="Arial" w:eastAsia="Arial" w:hAnsi="Arial" w:cs="Arial"/>
                <w:b/>
                <w:bCs/>
                <w:w w:val="103"/>
                <w:sz w:val="18"/>
                <w:szCs w:val="18"/>
              </w:rPr>
              <w:t>e</w:t>
            </w:r>
          </w:p>
        </w:tc>
        <w:tc>
          <w:tcPr>
            <w:tcW w:w="898" w:type="dxa"/>
            <w:tcBorders>
              <w:top w:val="single" w:sz="7" w:space="0" w:color="000000"/>
              <w:left w:val="single" w:sz="7" w:space="0" w:color="000000"/>
              <w:bottom w:val="single" w:sz="7" w:space="0" w:color="000000"/>
              <w:right w:val="single" w:sz="8" w:space="0" w:color="000000"/>
            </w:tcBorders>
          </w:tcPr>
          <w:p w:rsidR="005E3E6E" w:rsidRPr="00C23E7B" w:rsidRDefault="005E3E6E" w:rsidP="0065447E">
            <w:pPr>
              <w:spacing w:before="19" w:line="240" w:lineRule="auto"/>
              <w:ind w:left="237" w:right="-20"/>
              <w:rPr>
                <w:rFonts w:ascii="Arial" w:eastAsia="Arial" w:hAnsi="Arial" w:cs="Arial"/>
                <w:b/>
                <w:sz w:val="18"/>
                <w:szCs w:val="18"/>
              </w:rPr>
            </w:pPr>
            <w:r w:rsidRPr="00C23E7B">
              <w:rPr>
                <w:rFonts w:ascii="Arial" w:eastAsia="Arial" w:hAnsi="Arial" w:cs="Arial"/>
                <w:b/>
                <w:spacing w:val="-1"/>
                <w:w w:val="103"/>
                <w:sz w:val="18"/>
                <w:szCs w:val="18"/>
              </w:rPr>
              <w:t>23,9%</w:t>
            </w:r>
          </w:p>
        </w:tc>
        <w:tc>
          <w:tcPr>
            <w:tcW w:w="794" w:type="dxa"/>
            <w:tcBorders>
              <w:top w:val="single" w:sz="7" w:space="0" w:color="000000"/>
              <w:left w:val="single" w:sz="8" w:space="0" w:color="000000"/>
              <w:bottom w:val="single" w:sz="7" w:space="0" w:color="000000"/>
              <w:right w:val="single" w:sz="8" w:space="0" w:color="000000"/>
            </w:tcBorders>
          </w:tcPr>
          <w:p w:rsidR="005E3E6E" w:rsidRPr="00C23E7B" w:rsidRDefault="005E3E6E" w:rsidP="0065447E">
            <w:pPr>
              <w:spacing w:before="19" w:line="240" w:lineRule="auto"/>
              <w:ind w:left="153" w:right="-20"/>
              <w:rPr>
                <w:rFonts w:ascii="Arial" w:eastAsia="Arial" w:hAnsi="Arial" w:cs="Arial"/>
                <w:b/>
                <w:sz w:val="18"/>
                <w:szCs w:val="18"/>
              </w:rPr>
            </w:pPr>
            <w:r w:rsidRPr="00C23E7B">
              <w:rPr>
                <w:rFonts w:ascii="Arial" w:eastAsia="Arial" w:hAnsi="Arial" w:cs="Arial"/>
                <w:b/>
                <w:spacing w:val="-1"/>
                <w:w w:val="103"/>
                <w:sz w:val="18"/>
                <w:szCs w:val="18"/>
              </w:rPr>
              <w:t>4</w:t>
            </w:r>
            <w:r w:rsidRPr="00C23E7B">
              <w:rPr>
                <w:rFonts w:ascii="Arial" w:eastAsia="Arial" w:hAnsi="Arial" w:cs="Arial"/>
                <w:b/>
                <w:spacing w:val="-4"/>
                <w:w w:val="103"/>
                <w:sz w:val="18"/>
                <w:szCs w:val="18"/>
              </w:rPr>
              <w:t>9</w:t>
            </w:r>
            <w:r w:rsidRPr="00C23E7B">
              <w:rPr>
                <w:rFonts w:ascii="Arial" w:eastAsia="Arial" w:hAnsi="Arial" w:cs="Arial"/>
                <w:b/>
                <w:spacing w:val="1"/>
                <w:w w:val="103"/>
                <w:sz w:val="18"/>
                <w:szCs w:val="18"/>
              </w:rPr>
              <w:t>,</w:t>
            </w:r>
            <w:r w:rsidRPr="00C23E7B">
              <w:rPr>
                <w:rFonts w:ascii="Arial" w:eastAsia="Arial" w:hAnsi="Arial" w:cs="Arial"/>
                <w:b/>
                <w:spacing w:val="-1"/>
                <w:w w:val="103"/>
                <w:sz w:val="18"/>
                <w:szCs w:val="18"/>
              </w:rPr>
              <w:t>5</w:t>
            </w:r>
            <w:r w:rsidRPr="00C23E7B">
              <w:rPr>
                <w:rFonts w:ascii="Arial" w:eastAsia="Arial" w:hAnsi="Arial" w:cs="Arial"/>
                <w:b/>
                <w:w w:val="103"/>
                <w:sz w:val="18"/>
                <w:szCs w:val="18"/>
              </w:rPr>
              <w:t>%</w:t>
            </w:r>
          </w:p>
        </w:tc>
        <w:tc>
          <w:tcPr>
            <w:tcW w:w="794" w:type="dxa"/>
            <w:tcBorders>
              <w:top w:val="single" w:sz="7" w:space="0" w:color="000000"/>
              <w:left w:val="single" w:sz="8" w:space="0" w:color="000000"/>
              <w:bottom w:val="single" w:sz="7" w:space="0" w:color="000000"/>
              <w:right w:val="single" w:sz="8" w:space="0" w:color="000000"/>
            </w:tcBorders>
          </w:tcPr>
          <w:p w:rsidR="005E3E6E" w:rsidRPr="00C23E7B" w:rsidRDefault="005E3E6E" w:rsidP="0065447E">
            <w:pPr>
              <w:spacing w:before="19" w:line="240" w:lineRule="auto"/>
              <w:ind w:left="153" w:right="-20"/>
              <w:rPr>
                <w:rFonts w:ascii="Arial" w:eastAsia="Arial" w:hAnsi="Arial" w:cs="Arial"/>
                <w:b/>
                <w:sz w:val="18"/>
                <w:szCs w:val="18"/>
              </w:rPr>
            </w:pPr>
            <w:r w:rsidRPr="00C23E7B">
              <w:rPr>
                <w:rFonts w:ascii="Arial" w:eastAsia="Arial" w:hAnsi="Arial" w:cs="Arial"/>
                <w:b/>
                <w:spacing w:val="-4"/>
                <w:w w:val="103"/>
                <w:sz w:val="18"/>
                <w:szCs w:val="18"/>
              </w:rPr>
              <w:t>5</w:t>
            </w:r>
            <w:r w:rsidRPr="00C23E7B">
              <w:rPr>
                <w:rFonts w:ascii="Arial" w:eastAsia="Arial" w:hAnsi="Arial" w:cs="Arial"/>
                <w:b/>
                <w:spacing w:val="-1"/>
                <w:w w:val="103"/>
                <w:sz w:val="18"/>
                <w:szCs w:val="18"/>
              </w:rPr>
              <w:t>0</w:t>
            </w:r>
            <w:r w:rsidRPr="00C23E7B">
              <w:rPr>
                <w:rFonts w:ascii="Arial" w:eastAsia="Arial" w:hAnsi="Arial" w:cs="Arial"/>
                <w:b/>
                <w:spacing w:val="1"/>
                <w:w w:val="103"/>
                <w:sz w:val="18"/>
                <w:szCs w:val="18"/>
              </w:rPr>
              <w:t>,</w:t>
            </w:r>
            <w:r w:rsidRPr="00C23E7B">
              <w:rPr>
                <w:rFonts w:ascii="Arial" w:eastAsia="Arial" w:hAnsi="Arial" w:cs="Arial"/>
                <w:b/>
                <w:spacing w:val="-1"/>
                <w:w w:val="103"/>
                <w:sz w:val="18"/>
                <w:szCs w:val="18"/>
              </w:rPr>
              <w:t>8</w:t>
            </w:r>
            <w:r w:rsidRPr="00C23E7B">
              <w:rPr>
                <w:rFonts w:ascii="Arial" w:eastAsia="Arial" w:hAnsi="Arial" w:cs="Arial"/>
                <w:b/>
                <w:w w:val="103"/>
                <w:sz w:val="18"/>
                <w:szCs w:val="18"/>
              </w:rPr>
              <w:t>%</w:t>
            </w:r>
          </w:p>
        </w:tc>
        <w:tc>
          <w:tcPr>
            <w:tcW w:w="770" w:type="dxa"/>
            <w:tcBorders>
              <w:top w:val="single" w:sz="7" w:space="0" w:color="000000"/>
              <w:left w:val="single" w:sz="8" w:space="0" w:color="000000"/>
              <w:bottom w:val="single" w:sz="7" w:space="0" w:color="000000"/>
              <w:right w:val="single" w:sz="7" w:space="0" w:color="000000"/>
            </w:tcBorders>
          </w:tcPr>
          <w:p w:rsidR="005E3E6E" w:rsidRPr="00C23E7B" w:rsidRDefault="005E3E6E" w:rsidP="0065447E">
            <w:pPr>
              <w:spacing w:before="19" w:line="240" w:lineRule="auto"/>
              <w:ind w:left="133" w:right="-20"/>
              <w:rPr>
                <w:rFonts w:ascii="Arial" w:eastAsia="Arial" w:hAnsi="Arial" w:cs="Arial"/>
                <w:b/>
                <w:sz w:val="18"/>
                <w:szCs w:val="18"/>
              </w:rPr>
            </w:pPr>
            <w:r w:rsidRPr="00C23E7B">
              <w:rPr>
                <w:rFonts w:ascii="Arial" w:eastAsia="Arial" w:hAnsi="Arial" w:cs="Arial"/>
                <w:b/>
                <w:spacing w:val="-1"/>
                <w:w w:val="103"/>
                <w:sz w:val="18"/>
                <w:szCs w:val="18"/>
              </w:rPr>
              <w:t>50,9%</w:t>
            </w:r>
          </w:p>
        </w:tc>
        <w:tc>
          <w:tcPr>
            <w:tcW w:w="773" w:type="dxa"/>
            <w:tcBorders>
              <w:top w:val="single" w:sz="7" w:space="0" w:color="000000"/>
              <w:left w:val="single" w:sz="7" w:space="0" w:color="000000"/>
              <w:bottom w:val="single" w:sz="7" w:space="0" w:color="000000"/>
              <w:right w:val="single" w:sz="8" w:space="0" w:color="000000"/>
            </w:tcBorders>
          </w:tcPr>
          <w:p w:rsidR="005E3E6E" w:rsidRPr="00C23E7B" w:rsidRDefault="005E3E6E" w:rsidP="0065447E">
            <w:pPr>
              <w:spacing w:before="19" w:line="240" w:lineRule="auto"/>
              <w:ind w:left="137" w:right="-20"/>
              <w:rPr>
                <w:rFonts w:ascii="Arial" w:eastAsia="Arial" w:hAnsi="Arial" w:cs="Arial"/>
                <w:b/>
                <w:sz w:val="18"/>
                <w:szCs w:val="18"/>
              </w:rPr>
            </w:pPr>
            <w:r w:rsidRPr="00C23E7B">
              <w:rPr>
                <w:rFonts w:ascii="Arial" w:eastAsia="Arial" w:hAnsi="Arial" w:cs="Arial"/>
                <w:b/>
                <w:spacing w:val="-1"/>
                <w:w w:val="103"/>
                <w:sz w:val="18"/>
                <w:szCs w:val="18"/>
              </w:rPr>
              <w:t>50,3%</w:t>
            </w:r>
          </w:p>
        </w:tc>
        <w:tc>
          <w:tcPr>
            <w:tcW w:w="771" w:type="dxa"/>
            <w:tcBorders>
              <w:top w:val="single" w:sz="7" w:space="0" w:color="000000"/>
              <w:left w:val="single" w:sz="8" w:space="0" w:color="000000"/>
              <w:bottom w:val="single" w:sz="7" w:space="0" w:color="000000"/>
              <w:right w:val="single" w:sz="7" w:space="0" w:color="000000"/>
            </w:tcBorders>
          </w:tcPr>
          <w:p w:rsidR="005E3E6E" w:rsidRPr="00C23E7B" w:rsidRDefault="005E3E6E" w:rsidP="0065447E">
            <w:pPr>
              <w:spacing w:before="19" w:line="240" w:lineRule="auto"/>
              <w:ind w:left="134" w:right="-20"/>
              <w:rPr>
                <w:rFonts w:ascii="Arial" w:eastAsia="Arial" w:hAnsi="Arial" w:cs="Arial"/>
                <w:b/>
                <w:sz w:val="18"/>
                <w:szCs w:val="18"/>
              </w:rPr>
            </w:pPr>
            <w:r w:rsidRPr="00C23E7B">
              <w:rPr>
                <w:rFonts w:ascii="Arial" w:eastAsia="Arial" w:hAnsi="Arial" w:cs="Arial"/>
                <w:b/>
                <w:spacing w:val="-1"/>
                <w:w w:val="103"/>
                <w:sz w:val="18"/>
                <w:szCs w:val="18"/>
              </w:rPr>
              <w:t>51</w:t>
            </w:r>
            <w:r w:rsidRPr="00C23E7B">
              <w:rPr>
                <w:rFonts w:ascii="Arial" w:eastAsia="Arial" w:hAnsi="Arial" w:cs="Arial"/>
                <w:b/>
                <w:spacing w:val="1"/>
                <w:w w:val="103"/>
                <w:sz w:val="18"/>
                <w:szCs w:val="18"/>
              </w:rPr>
              <w:t>,</w:t>
            </w:r>
            <w:r w:rsidRPr="00C23E7B">
              <w:rPr>
                <w:rFonts w:ascii="Arial" w:eastAsia="Arial" w:hAnsi="Arial" w:cs="Arial"/>
                <w:b/>
                <w:spacing w:val="-1"/>
                <w:w w:val="103"/>
                <w:sz w:val="18"/>
                <w:szCs w:val="18"/>
              </w:rPr>
              <w:t>2%</w:t>
            </w:r>
          </w:p>
        </w:tc>
      </w:tr>
    </w:tbl>
    <w:p w:rsidR="00733BF2" w:rsidRDefault="00733BF2" w:rsidP="00733BF2">
      <w:pPr>
        <w:spacing w:after="0"/>
        <w:jc w:val="both"/>
        <w:rPr>
          <w:rFonts w:ascii="Arial" w:hAnsi="Arial" w:cs="Arial"/>
          <w:b/>
          <w:sz w:val="20"/>
          <w:szCs w:val="20"/>
        </w:rPr>
      </w:pPr>
    </w:p>
    <w:p w:rsidR="00962DCB" w:rsidRDefault="00860E32" w:rsidP="0065447E">
      <w:pPr>
        <w:jc w:val="both"/>
        <w:rPr>
          <w:rFonts w:ascii="Arial" w:hAnsi="Arial" w:cs="Arial"/>
          <w:sz w:val="20"/>
          <w:szCs w:val="20"/>
        </w:rPr>
      </w:pPr>
      <w:r w:rsidRPr="00962DCB">
        <w:rPr>
          <w:rFonts w:ascii="Arial" w:hAnsi="Arial" w:cs="Arial"/>
          <w:b/>
          <w:sz w:val="20"/>
          <w:szCs w:val="20"/>
        </w:rPr>
        <w:t>La consommation</w:t>
      </w:r>
      <w:r w:rsidR="00962DCB" w:rsidRPr="00962DCB">
        <w:rPr>
          <w:rFonts w:ascii="Arial" w:hAnsi="Arial" w:cs="Arial"/>
          <w:b/>
          <w:sz w:val="20"/>
          <w:szCs w:val="20"/>
        </w:rPr>
        <w:t xml:space="preserve"> nationale d’énergie primaire</w:t>
      </w:r>
    </w:p>
    <w:p w:rsidR="00E879A9" w:rsidRPr="005E3E6E" w:rsidRDefault="00860E32" w:rsidP="00733BF2">
      <w:pPr>
        <w:spacing w:after="0"/>
        <w:jc w:val="both"/>
        <w:rPr>
          <w:rFonts w:ascii="Arial" w:hAnsi="Arial" w:cs="Arial"/>
          <w:sz w:val="20"/>
          <w:szCs w:val="20"/>
        </w:rPr>
      </w:pPr>
      <w:r w:rsidRPr="005E3E6E">
        <w:rPr>
          <w:rFonts w:ascii="Arial" w:hAnsi="Arial" w:cs="Arial"/>
          <w:sz w:val="20"/>
          <w:szCs w:val="20"/>
        </w:rPr>
        <w:t xml:space="preserve"> </w:t>
      </w:r>
      <w:r w:rsidR="00962DCB">
        <w:rPr>
          <w:rFonts w:ascii="Arial" w:hAnsi="Arial" w:cs="Arial"/>
          <w:sz w:val="20"/>
          <w:szCs w:val="20"/>
        </w:rPr>
        <w:t>On constate</w:t>
      </w:r>
      <w:r w:rsidR="00A05DD4" w:rsidRPr="005E3E6E">
        <w:rPr>
          <w:rFonts w:ascii="Arial" w:hAnsi="Arial" w:cs="Arial"/>
          <w:sz w:val="20"/>
          <w:szCs w:val="20"/>
        </w:rPr>
        <w:t xml:space="preserve"> un recours toujours massif au pétrole, la </w:t>
      </w:r>
      <w:r w:rsidR="005E3E6E" w:rsidRPr="005E3E6E">
        <w:rPr>
          <w:rFonts w:ascii="Arial" w:hAnsi="Arial" w:cs="Arial"/>
          <w:sz w:val="20"/>
          <w:szCs w:val="20"/>
        </w:rPr>
        <w:t>percée</w:t>
      </w:r>
      <w:r w:rsidR="005E3E6E">
        <w:rPr>
          <w:rFonts w:ascii="Arial" w:hAnsi="Arial" w:cs="Arial"/>
          <w:sz w:val="20"/>
          <w:szCs w:val="20"/>
        </w:rPr>
        <w:t xml:space="preserve"> du gaz dans les années 90, </w:t>
      </w:r>
      <w:r w:rsidR="00A05DD4" w:rsidRPr="005E3E6E">
        <w:rPr>
          <w:rFonts w:ascii="Arial" w:hAnsi="Arial" w:cs="Arial"/>
          <w:sz w:val="20"/>
          <w:szCs w:val="20"/>
        </w:rPr>
        <w:t xml:space="preserve">une stabilisation du charbon depuis </w:t>
      </w:r>
      <w:r w:rsidR="005E3E6E">
        <w:rPr>
          <w:rFonts w:ascii="Arial" w:hAnsi="Arial" w:cs="Arial"/>
          <w:sz w:val="20"/>
          <w:szCs w:val="20"/>
        </w:rPr>
        <w:t>2000 et une progression récente des EnR depuis 2008.</w:t>
      </w:r>
      <w:r w:rsidR="00962DCB">
        <w:rPr>
          <w:rFonts w:ascii="Arial" w:hAnsi="Arial" w:cs="Arial"/>
          <w:sz w:val="20"/>
          <w:szCs w:val="20"/>
        </w:rPr>
        <w:t xml:space="preserve"> Les énergies fossile</w:t>
      </w:r>
      <w:r w:rsidR="00BD6070">
        <w:rPr>
          <w:rFonts w:ascii="Arial" w:hAnsi="Arial" w:cs="Arial"/>
          <w:sz w:val="20"/>
          <w:szCs w:val="20"/>
        </w:rPr>
        <w:t>s</w:t>
      </w:r>
      <w:r w:rsidR="00962DCB">
        <w:rPr>
          <w:rFonts w:ascii="Arial" w:hAnsi="Arial" w:cs="Arial"/>
          <w:sz w:val="20"/>
          <w:szCs w:val="20"/>
        </w:rPr>
        <w:t xml:space="preserve"> représ</w:t>
      </w:r>
      <w:r w:rsidR="002B20CB">
        <w:rPr>
          <w:rFonts w:ascii="Arial" w:hAnsi="Arial" w:cs="Arial"/>
          <w:sz w:val="20"/>
          <w:szCs w:val="20"/>
        </w:rPr>
        <w:t xml:space="preserve">entent </w:t>
      </w:r>
      <w:r w:rsidR="00DC6B31">
        <w:rPr>
          <w:rFonts w:ascii="Arial" w:hAnsi="Arial" w:cs="Arial"/>
          <w:sz w:val="20"/>
          <w:szCs w:val="20"/>
        </w:rPr>
        <w:t xml:space="preserve">encore </w:t>
      </w:r>
      <w:r w:rsidR="002B20CB">
        <w:rPr>
          <w:rFonts w:ascii="Arial" w:hAnsi="Arial" w:cs="Arial"/>
          <w:sz w:val="20"/>
          <w:szCs w:val="20"/>
        </w:rPr>
        <w:t>57% de notre consommation (énergie finale)</w:t>
      </w:r>
      <w:r w:rsidR="00962DCB">
        <w:rPr>
          <w:rFonts w:ascii="Arial" w:hAnsi="Arial" w:cs="Arial"/>
          <w:sz w:val="20"/>
          <w:szCs w:val="20"/>
        </w:rPr>
        <w:t>, chiffre à comparer à celui des moyennes européenne et mondiale soit de 80 à 90%.</w:t>
      </w:r>
    </w:p>
    <w:tbl>
      <w:tblPr>
        <w:tblW w:w="0" w:type="auto"/>
        <w:tblInd w:w="128" w:type="dxa"/>
        <w:tblLayout w:type="fixed"/>
        <w:tblCellMar>
          <w:left w:w="0" w:type="dxa"/>
          <w:right w:w="0" w:type="dxa"/>
        </w:tblCellMar>
        <w:tblLook w:val="01E0"/>
      </w:tblPr>
      <w:tblGrid>
        <w:gridCol w:w="3796"/>
        <w:gridCol w:w="922"/>
        <w:gridCol w:w="815"/>
        <w:gridCol w:w="815"/>
        <w:gridCol w:w="791"/>
        <w:gridCol w:w="794"/>
        <w:gridCol w:w="793"/>
      </w:tblGrid>
      <w:tr w:rsidR="005E3E6E" w:rsidTr="00C23E7B">
        <w:trPr>
          <w:trHeight w:val="453"/>
        </w:trPr>
        <w:tc>
          <w:tcPr>
            <w:tcW w:w="3796" w:type="dxa"/>
            <w:vMerge w:val="restart"/>
            <w:tcBorders>
              <w:top w:val="nil"/>
              <w:left w:val="nil"/>
              <w:right w:val="single" w:sz="7" w:space="0" w:color="000000"/>
            </w:tcBorders>
          </w:tcPr>
          <w:p w:rsidR="005E3E6E" w:rsidRPr="006139D3" w:rsidRDefault="005E3E6E" w:rsidP="006139D3">
            <w:pPr>
              <w:spacing w:after="0"/>
              <w:jc w:val="center"/>
              <w:rPr>
                <w:rFonts w:ascii="Arial" w:hAnsi="Arial" w:cs="Arial"/>
                <w:b/>
                <w:sz w:val="18"/>
                <w:szCs w:val="18"/>
              </w:rPr>
            </w:pPr>
            <w:r w:rsidRPr="00C23E7B">
              <w:rPr>
                <w:rFonts w:ascii="Arial" w:hAnsi="Arial" w:cs="Arial"/>
                <w:b/>
                <w:i/>
                <w:sz w:val="18"/>
                <w:szCs w:val="18"/>
              </w:rPr>
              <w:t>Total consommation d’énergie primaire</w:t>
            </w:r>
            <w:r w:rsidR="006139D3">
              <w:rPr>
                <w:rFonts w:ascii="Arial" w:hAnsi="Arial" w:cs="Arial"/>
                <w:b/>
                <w:i/>
                <w:sz w:val="18"/>
                <w:szCs w:val="18"/>
              </w:rPr>
              <w:t xml:space="preserve"> Mtep</w:t>
            </w:r>
          </w:p>
        </w:tc>
        <w:tc>
          <w:tcPr>
            <w:tcW w:w="922" w:type="dxa"/>
            <w:vMerge w:val="restart"/>
            <w:tcBorders>
              <w:top w:val="single" w:sz="7" w:space="0" w:color="000000"/>
              <w:left w:val="single" w:sz="7" w:space="0" w:color="000000"/>
              <w:right w:val="single" w:sz="8" w:space="0" w:color="000000"/>
            </w:tcBorders>
          </w:tcPr>
          <w:p w:rsidR="005E3E6E" w:rsidRPr="00C23E7B" w:rsidRDefault="005E3E6E" w:rsidP="00151668">
            <w:pPr>
              <w:spacing w:line="240" w:lineRule="auto"/>
              <w:ind w:right="-20"/>
              <w:jc w:val="center"/>
              <w:rPr>
                <w:rFonts w:ascii="Arial" w:eastAsia="Arial" w:hAnsi="Arial" w:cs="Arial"/>
                <w:b/>
                <w:sz w:val="18"/>
                <w:szCs w:val="18"/>
              </w:rPr>
            </w:pPr>
            <w:r w:rsidRPr="00C23E7B">
              <w:rPr>
                <w:rFonts w:ascii="Arial" w:eastAsia="Arial" w:hAnsi="Arial" w:cs="Arial"/>
                <w:b/>
                <w:bCs/>
                <w:spacing w:val="-1"/>
                <w:w w:val="103"/>
                <w:sz w:val="18"/>
                <w:szCs w:val="18"/>
              </w:rPr>
              <w:t>1973</w:t>
            </w:r>
          </w:p>
        </w:tc>
        <w:tc>
          <w:tcPr>
            <w:tcW w:w="815" w:type="dxa"/>
            <w:vMerge w:val="restart"/>
            <w:tcBorders>
              <w:top w:val="single" w:sz="7" w:space="0" w:color="000000"/>
              <w:left w:val="single" w:sz="8" w:space="0" w:color="000000"/>
              <w:right w:val="single" w:sz="8" w:space="0" w:color="000000"/>
            </w:tcBorders>
          </w:tcPr>
          <w:p w:rsidR="005E3E6E" w:rsidRPr="00C23E7B" w:rsidRDefault="005E3E6E" w:rsidP="00151668">
            <w:pPr>
              <w:spacing w:line="240" w:lineRule="auto"/>
              <w:ind w:right="-20"/>
              <w:jc w:val="center"/>
              <w:rPr>
                <w:rFonts w:ascii="Arial" w:eastAsia="Arial" w:hAnsi="Arial" w:cs="Arial"/>
                <w:b/>
                <w:sz w:val="18"/>
                <w:szCs w:val="18"/>
              </w:rPr>
            </w:pPr>
            <w:r w:rsidRPr="00C23E7B">
              <w:rPr>
                <w:rFonts w:ascii="Arial" w:eastAsia="Arial" w:hAnsi="Arial" w:cs="Arial"/>
                <w:b/>
                <w:bCs/>
                <w:spacing w:val="-4"/>
                <w:w w:val="103"/>
                <w:sz w:val="18"/>
                <w:szCs w:val="18"/>
              </w:rPr>
              <w:t>1</w:t>
            </w:r>
            <w:r w:rsidRPr="00C23E7B">
              <w:rPr>
                <w:rFonts w:ascii="Arial" w:eastAsia="Arial" w:hAnsi="Arial" w:cs="Arial"/>
                <w:b/>
                <w:bCs/>
                <w:spacing w:val="-1"/>
                <w:w w:val="103"/>
                <w:sz w:val="18"/>
                <w:szCs w:val="18"/>
              </w:rPr>
              <w:t>990</w:t>
            </w:r>
          </w:p>
        </w:tc>
        <w:tc>
          <w:tcPr>
            <w:tcW w:w="815" w:type="dxa"/>
            <w:vMerge w:val="restart"/>
            <w:tcBorders>
              <w:top w:val="single" w:sz="7" w:space="0" w:color="000000"/>
              <w:left w:val="single" w:sz="8" w:space="0" w:color="000000"/>
              <w:right w:val="single" w:sz="8" w:space="0" w:color="000000"/>
            </w:tcBorders>
          </w:tcPr>
          <w:p w:rsidR="005E3E6E" w:rsidRPr="00C23E7B" w:rsidRDefault="005E3E6E" w:rsidP="00151668">
            <w:pPr>
              <w:spacing w:line="240" w:lineRule="auto"/>
              <w:ind w:right="-20"/>
              <w:jc w:val="center"/>
              <w:rPr>
                <w:rFonts w:ascii="Arial" w:eastAsia="Arial" w:hAnsi="Arial" w:cs="Arial"/>
                <w:b/>
                <w:sz w:val="18"/>
                <w:szCs w:val="18"/>
              </w:rPr>
            </w:pPr>
            <w:r w:rsidRPr="00C23E7B">
              <w:rPr>
                <w:rFonts w:ascii="Arial" w:eastAsia="Arial" w:hAnsi="Arial" w:cs="Arial"/>
                <w:b/>
                <w:bCs/>
                <w:spacing w:val="-1"/>
                <w:w w:val="103"/>
                <w:sz w:val="18"/>
                <w:szCs w:val="18"/>
              </w:rPr>
              <w:t>2002</w:t>
            </w:r>
          </w:p>
        </w:tc>
        <w:tc>
          <w:tcPr>
            <w:tcW w:w="791" w:type="dxa"/>
            <w:vMerge w:val="restart"/>
            <w:tcBorders>
              <w:top w:val="single" w:sz="7" w:space="0" w:color="000000"/>
              <w:left w:val="single" w:sz="8" w:space="0" w:color="000000"/>
              <w:right w:val="single" w:sz="7" w:space="0" w:color="000000"/>
            </w:tcBorders>
          </w:tcPr>
          <w:p w:rsidR="005E3E6E" w:rsidRPr="00C23E7B" w:rsidRDefault="005E3E6E" w:rsidP="00151668">
            <w:pPr>
              <w:spacing w:line="240" w:lineRule="auto"/>
              <w:ind w:right="-20"/>
              <w:jc w:val="center"/>
              <w:rPr>
                <w:rFonts w:ascii="Arial" w:eastAsia="Arial" w:hAnsi="Arial" w:cs="Arial"/>
                <w:b/>
                <w:sz w:val="18"/>
                <w:szCs w:val="18"/>
              </w:rPr>
            </w:pPr>
            <w:r w:rsidRPr="00C23E7B">
              <w:rPr>
                <w:rFonts w:ascii="Arial" w:eastAsia="Arial" w:hAnsi="Arial" w:cs="Arial"/>
                <w:b/>
                <w:bCs/>
                <w:spacing w:val="-1"/>
                <w:w w:val="103"/>
                <w:sz w:val="18"/>
                <w:szCs w:val="18"/>
              </w:rPr>
              <w:t>2</w:t>
            </w:r>
            <w:r w:rsidRPr="00C23E7B">
              <w:rPr>
                <w:rFonts w:ascii="Arial" w:eastAsia="Arial" w:hAnsi="Arial" w:cs="Arial"/>
                <w:b/>
                <w:bCs/>
                <w:spacing w:val="-4"/>
                <w:w w:val="103"/>
                <w:sz w:val="18"/>
                <w:szCs w:val="18"/>
              </w:rPr>
              <w:t>0</w:t>
            </w:r>
            <w:r w:rsidRPr="00C23E7B">
              <w:rPr>
                <w:rFonts w:ascii="Arial" w:eastAsia="Arial" w:hAnsi="Arial" w:cs="Arial"/>
                <w:b/>
                <w:bCs/>
                <w:spacing w:val="-1"/>
                <w:w w:val="103"/>
                <w:sz w:val="18"/>
                <w:szCs w:val="18"/>
              </w:rPr>
              <w:t>08</w:t>
            </w:r>
          </w:p>
        </w:tc>
        <w:tc>
          <w:tcPr>
            <w:tcW w:w="794" w:type="dxa"/>
            <w:vMerge w:val="restart"/>
            <w:tcBorders>
              <w:top w:val="single" w:sz="7" w:space="0" w:color="000000"/>
              <w:left w:val="single" w:sz="7" w:space="0" w:color="000000"/>
              <w:right w:val="single" w:sz="8" w:space="0" w:color="000000"/>
            </w:tcBorders>
          </w:tcPr>
          <w:p w:rsidR="005E3E6E" w:rsidRPr="00C23E7B" w:rsidRDefault="005E3E6E" w:rsidP="00151668">
            <w:pPr>
              <w:spacing w:line="240" w:lineRule="auto"/>
              <w:ind w:right="-20"/>
              <w:jc w:val="center"/>
              <w:rPr>
                <w:rFonts w:ascii="Arial" w:eastAsia="Arial" w:hAnsi="Arial" w:cs="Arial"/>
                <w:b/>
                <w:sz w:val="18"/>
                <w:szCs w:val="18"/>
              </w:rPr>
            </w:pPr>
            <w:r w:rsidRPr="00C23E7B">
              <w:rPr>
                <w:rFonts w:ascii="Arial" w:eastAsia="Arial" w:hAnsi="Arial" w:cs="Arial"/>
                <w:b/>
                <w:bCs/>
                <w:spacing w:val="-1"/>
                <w:w w:val="103"/>
                <w:sz w:val="18"/>
                <w:szCs w:val="18"/>
              </w:rPr>
              <w:t>2009</w:t>
            </w:r>
          </w:p>
        </w:tc>
        <w:tc>
          <w:tcPr>
            <w:tcW w:w="793" w:type="dxa"/>
            <w:vMerge w:val="restart"/>
            <w:tcBorders>
              <w:top w:val="single" w:sz="7" w:space="0" w:color="000000"/>
              <w:left w:val="single" w:sz="8" w:space="0" w:color="000000"/>
              <w:right w:val="single" w:sz="7" w:space="0" w:color="000000"/>
            </w:tcBorders>
          </w:tcPr>
          <w:p w:rsidR="005E3E6E" w:rsidRPr="00C23E7B" w:rsidRDefault="005E3E6E" w:rsidP="00151668">
            <w:pPr>
              <w:spacing w:line="240" w:lineRule="auto"/>
              <w:ind w:right="-20"/>
              <w:jc w:val="center"/>
              <w:rPr>
                <w:rFonts w:ascii="Arial" w:eastAsia="Arial" w:hAnsi="Arial" w:cs="Arial"/>
                <w:b/>
                <w:sz w:val="18"/>
                <w:szCs w:val="18"/>
              </w:rPr>
            </w:pPr>
            <w:r w:rsidRPr="00C23E7B">
              <w:rPr>
                <w:rFonts w:ascii="Arial" w:eastAsia="Arial" w:hAnsi="Arial" w:cs="Arial"/>
                <w:b/>
                <w:bCs/>
                <w:spacing w:val="-1"/>
                <w:w w:val="103"/>
                <w:sz w:val="18"/>
                <w:szCs w:val="18"/>
              </w:rPr>
              <w:t>20</w:t>
            </w:r>
            <w:r w:rsidRPr="00C23E7B">
              <w:rPr>
                <w:rFonts w:ascii="Arial" w:eastAsia="Arial" w:hAnsi="Arial" w:cs="Arial"/>
                <w:b/>
                <w:bCs/>
                <w:spacing w:val="-4"/>
                <w:w w:val="103"/>
                <w:sz w:val="18"/>
                <w:szCs w:val="18"/>
              </w:rPr>
              <w:t>1</w:t>
            </w:r>
            <w:r w:rsidRPr="00C23E7B">
              <w:rPr>
                <w:rFonts w:ascii="Arial" w:eastAsia="Arial" w:hAnsi="Arial" w:cs="Arial"/>
                <w:b/>
                <w:bCs/>
                <w:w w:val="103"/>
                <w:sz w:val="18"/>
                <w:szCs w:val="18"/>
              </w:rPr>
              <w:t>0</w:t>
            </w:r>
          </w:p>
        </w:tc>
      </w:tr>
      <w:tr w:rsidR="005E3E6E" w:rsidTr="00151668">
        <w:trPr>
          <w:trHeight w:val="453"/>
        </w:trPr>
        <w:tc>
          <w:tcPr>
            <w:tcW w:w="3796" w:type="dxa"/>
            <w:vMerge/>
            <w:tcBorders>
              <w:left w:val="nil"/>
              <w:bottom w:val="single" w:sz="8" w:space="0" w:color="000000"/>
              <w:right w:val="single" w:sz="7" w:space="0" w:color="000000"/>
            </w:tcBorders>
          </w:tcPr>
          <w:p w:rsidR="005E3E6E" w:rsidRPr="00C23E7B" w:rsidRDefault="005E3E6E" w:rsidP="0065447E">
            <w:pPr>
              <w:rPr>
                <w:b/>
                <w:sz w:val="18"/>
                <w:szCs w:val="18"/>
              </w:rPr>
            </w:pPr>
          </w:p>
        </w:tc>
        <w:tc>
          <w:tcPr>
            <w:tcW w:w="922" w:type="dxa"/>
            <w:vMerge/>
            <w:tcBorders>
              <w:left w:val="single" w:sz="7" w:space="0" w:color="000000"/>
              <w:bottom w:val="single" w:sz="8" w:space="0" w:color="000000"/>
              <w:right w:val="single" w:sz="8" w:space="0" w:color="000000"/>
            </w:tcBorders>
          </w:tcPr>
          <w:p w:rsidR="005E3E6E" w:rsidRPr="00C23E7B" w:rsidRDefault="005E3E6E" w:rsidP="0065447E">
            <w:pPr>
              <w:rPr>
                <w:b/>
                <w:sz w:val="18"/>
                <w:szCs w:val="18"/>
              </w:rPr>
            </w:pPr>
          </w:p>
        </w:tc>
        <w:tc>
          <w:tcPr>
            <w:tcW w:w="815" w:type="dxa"/>
            <w:vMerge/>
            <w:tcBorders>
              <w:left w:val="single" w:sz="8" w:space="0" w:color="000000"/>
              <w:bottom w:val="single" w:sz="8" w:space="0" w:color="000000"/>
              <w:right w:val="single" w:sz="8" w:space="0" w:color="000000"/>
            </w:tcBorders>
          </w:tcPr>
          <w:p w:rsidR="005E3E6E" w:rsidRPr="00C23E7B" w:rsidRDefault="005E3E6E" w:rsidP="0065447E">
            <w:pPr>
              <w:rPr>
                <w:b/>
                <w:sz w:val="18"/>
                <w:szCs w:val="18"/>
              </w:rPr>
            </w:pPr>
          </w:p>
        </w:tc>
        <w:tc>
          <w:tcPr>
            <w:tcW w:w="815" w:type="dxa"/>
            <w:vMerge/>
            <w:tcBorders>
              <w:left w:val="single" w:sz="8" w:space="0" w:color="000000"/>
              <w:bottom w:val="single" w:sz="8" w:space="0" w:color="000000"/>
              <w:right w:val="single" w:sz="8" w:space="0" w:color="000000"/>
            </w:tcBorders>
          </w:tcPr>
          <w:p w:rsidR="005E3E6E" w:rsidRPr="00C23E7B" w:rsidRDefault="005E3E6E" w:rsidP="0065447E">
            <w:pPr>
              <w:rPr>
                <w:b/>
                <w:sz w:val="18"/>
                <w:szCs w:val="18"/>
              </w:rPr>
            </w:pPr>
          </w:p>
        </w:tc>
        <w:tc>
          <w:tcPr>
            <w:tcW w:w="791" w:type="dxa"/>
            <w:vMerge/>
            <w:tcBorders>
              <w:left w:val="single" w:sz="8" w:space="0" w:color="000000"/>
              <w:bottom w:val="single" w:sz="8" w:space="0" w:color="000000"/>
              <w:right w:val="single" w:sz="7" w:space="0" w:color="000000"/>
            </w:tcBorders>
          </w:tcPr>
          <w:p w:rsidR="005E3E6E" w:rsidRPr="00C23E7B" w:rsidRDefault="005E3E6E" w:rsidP="0065447E">
            <w:pPr>
              <w:rPr>
                <w:b/>
                <w:sz w:val="18"/>
                <w:szCs w:val="18"/>
              </w:rPr>
            </w:pPr>
          </w:p>
        </w:tc>
        <w:tc>
          <w:tcPr>
            <w:tcW w:w="794" w:type="dxa"/>
            <w:vMerge/>
            <w:tcBorders>
              <w:left w:val="single" w:sz="7" w:space="0" w:color="000000"/>
              <w:bottom w:val="single" w:sz="8" w:space="0" w:color="000000"/>
              <w:right w:val="single" w:sz="8" w:space="0" w:color="000000"/>
            </w:tcBorders>
          </w:tcPr>
          <w:p w:rsidR="005E3E6E" w:rsidRPr="00C23E7B" w:rsidRDefault="005E3E6E" w:rsidP="0065447E">
            <w:pPr>
              <w:rPr>
                <w:b/>
                <w:sz w:val="18"/>
                <w:szCs w:val="18"/>
              </w:rPr>
            </w:pPr>
          </w:p>
        </w:tc>
        <w:tc>
          <w:tcPr>
            <w:tcW w:w="793" w:type="dxa"/>
            <w:vMerge/>
            <w:tcBorders>
              <w:left w:val="single" w:sz="8" w:space="0" w:color="000000"/>
              <w:bottom w:val="single" w:sz="8" w:space="0" w:color="000000"/>
              <w:right w:val="single" w:sz="7" w:space="0" w:color="000000"/>
            </w:tcBorders>
          </w:tcPr>
          <w:p w:rsidR="005E3E6E" w:rsidRPr="00C23E7B" w:rsidRDefault="005E3E6E" w:rsidP="0065447E">
            <w:pPr>
              <w:rPr>
                <w:b/>
                <w:sz w:val="18"/>
                <w:szCs w:val="18"/>
              </w:rPr>
            </w:pPr>
          </w:p>
        </w:tc>
      </w:tr>
      <w:tr w:rsidR="005E3E6E" w:rsidTr="00BF13F2">
        <w:trPr>
          <w:trHeight w:hRule="exact" w:val="2063"/>
        </w:trPr>
        <w:tc>
          <w:tcPr>
            <w:tcW w:w="3796" w:type="dxa"/>
            <w:tcBorders>
              <w:top w:val="single" w:sz="8" w:space="0" w:color="000000"/>
              <w:left w:val="single" w:sz="7" w:space="0" w:color="000000"/>
              <w:bottom w:val="single" w:sz="7" w:space="0" w:color="000000"/>
              <w:right w:val="single" w:sz="7" w:space="0" w:color="000000"/>
            </w:tcBorders>
          </w:tcPr>
          <w:p w:rsidR="004103D3" w:rsidRPr="00C23E7B" w:rsidRDefault="005E3E6E" w:rsidP="00BF13F2">
            <w:pPr>
              <w:tabs>
                <w:tab w:val="left" w:pos="1999"/>
              </w:tabs>
              <w:spacing w:before="19" w:after="160" w:line="339" w:lineRule="auto"/>
              <w:ind w:left="23" w:right="822"/>
              <w:rPr>
                <w:rFonts w:ascii="Arial" w:eastAsia="Arial" w:hAnsi="Arial" w:cs="Arial"/>
                <w:b/>
                <w:w w:val="103"/>
                <w:sz w:val="18"/>
                <w:szCs w:val="18"/>
              </w:rPr>
            </w:pPr>
            <w:r w:rsidRPr="00C23E7B">
              <w:rPr>
                <w:rFonts w:ascii="Arial" w:eastAsia="Arial" w:hAnsi="Arial" w:cs="Arial"/>
                <w:b/>
                <w:spacing w:val="2"/>
                <w:sz w:val="18"/>
                <w:szCs w:val="18"/>
              </w:rPr>
              <w:t>É</w:t>
            </w:r>
            <w:r w:rsidRPr="00C23E7B">
              <w:rPr>
                <w:rFonts w:ascii="Arial" w:eastAsia="Arial" w:hAnsi="Arial" w:cs="Arial"/>
                <w:b/>
                <w:spacing w:val="-3"/>
                <w:sz w:val="18"/>
                <w:szCs w:val="18"/>
              </w:rPr>
              <w:t>l</w:t>
            </w:r>
            <w:r w:rsidRPr="00C23E7B">
              <w:rPr>
                <w:rFonts w:ascii="Arial" w:eastAsia="Arial" w:hAnsi="Arial" w:cs="Arial"/>
                <w:b/>
                <w:spacing w:val="-4"/>
                <w:sz w:val="18"/>
                <w:szCs w:val="18"/>
              </w:rPr>
              <w:t>e</w:t>
            </w:r>
            <w:r w:rsidRPr="00C23E7B">
              <w:rPr>
                <w:rFonts w:ascii="Arial" w:eastAsia="Arial" w:hAnsi="Arial" w:cs="Arial"/>
                <w:b/>
                <w:spacing w:val="2"/>
                <w:sz w:val="18"/>
                <w:szCs w:val="18"/>
              </w:rPr>
              <w:t>c</w:t>
            </w:r>
            <w:r w:rsidRPr="00C23E7B">
              <w:rPr>
                <w:rFonts w:ascii="Arial" w:eastAsia="Arial" w:hAnsi="Arial" w:cs="Arial"/>
                <w:b/>
                <w:spacing w:val="-1"/>
                <w:sz w:val="18"/>
                <w:szCs w:val="18"/>
              </w:rPr>
              <w:t>t</w:t>
            </w:r>
            <w:r w:rsidRPr="00C23E7B">
              <w:rPr>
                <w:rFonts w:ascii="Arial" w:eastAsia="Arial" w:hAnsi="Arial" w:cs="Arial"/>
                <w:b/>
                <w:sz w:val="18"/>
                <w:szCs w:val="18"/>
              </w:rPr>
              <w:t>r</w:t>
            </w:r>
            <w:r w:rsidRPr="00C23E7B">
              <w:rPr>
                <w:rFonts w:ascii="Arial" w:eastAsia="Arial" w:hAnsi="Arial" w:cs="Arial"/>
                <w:b/>
                <w:spacing w:val="-1"/>
                <w:sz w:val="18"/>
                <w:szCs w:val="18"/>
              </w:rPr>
              <w:t>i</w:t>
            </w:r>
            <w:r w:rsidRPr="00C23E7B">
              <w:rPr>
                <w:rFonts w:ascii="Arial" w:eastAsia="Arial" w:hAnsi="Arial" w:cs="Arial"/>
                <w:b/>
                <w:spacing w:val="2"/>
                <w:sz w:val="18"/>
                <w:szCs w:val="18"/>
              </w:rPr>
              <w:t>c</w:t>
            </w:r>
            <w:r w:rsidRPr="00C23E7B">
              <w:rPr>
                <w:rFonts w:ascii="Arial" w:eastAsia="Arial" w:hAnsi="Arial" w:cs="Arial"/>
                <w:b/>
                <w:spacing w:val="-1"/>
                <w:sz w:val="18"/>
                <w:szCs w:val="18"/>
              </w:rPr>
              <w:t>it</w:t>
            </w:r>
            <w:r w:rsidRPr="00C23E7B">
              <w:rPr>
                <w:rFonts w:ascii="Arial" w:eastAsia="Arial" w:hAnsi="Arial" w:cs="Arial"/>
                <w:b/>
                <w:sz w:val="18"/>
                <w:szCs w:val="18"/>
              </w:rPr>
              <w:t>é</w:t>
            </w:r>
            <w:r w:rsidRPr="00C23E7B">
              <w:rPr>
                <w:rFonts w:ascii="Arial" w:eastAsia="Arial" w:hAnsi="Arial" w:cs="Arial"/>
                <w:b/>
                <w:spacing w:val="14"/>
                <w:sz w:val="18"/>
                <w:szCs w:val="18"/>
              </w:rPr>
              <w:t xml:space="preserve"> </w:t>
            </w:r>
            <w:r w:rsidRPr="00C23E7B">
              <w:rPr>
                <w:rFonts w:ascii="Arial" w:eastAsia="Arial" w:hAnsi="Arial" w:cs="Arial"/>
                <w:b/>
                <w:spacing w:val="-1"/>
                <w:sz w:val="18"/>
                <w:szCs w:val="18"/>
              </w:rPr>
              <w:t>p</w:t>
            </w:r>
            <w:r w:rsidRPr="00C23E7B">
              <w:rPr>
                <w:rFonts w:ascii="Arial" w:eastAsia="Arial" w:hAnsi="Arial" w:cs="Arial"/>
                <w:b/>
                <w:sz w:val="18"/>
                <w:szCs w:val="18"/>
              </w:rPr>
              <w:t>r</w:t>
            </w:r>
            <w:r w:rsidRPr="00C23E7B">
              <w:rPr>
                <w:rFonts w:ascii="Arial" w:eastAsia="Arial" w:hAnsi="Arial" w:cs="Arial"/>
                <w:b/>
                <w:spacing w:val="-3"/>
                <w:sz w:val="18"/>
                <w:szCs w:val="18"/>
              </w:rPr>
              <w:t>i</w:t>
            </w:r>
            <w:r w:rsidRPr="00C23E7B">
              <w:rPr>
                <w:rFonts w:ascii="Arial" w:eastAsia="Arial" w:hAnsi="Arial" w:cs="Arial"/>
                <w:b/>
                <w:spacing w:val="-1"/>
                <w:sz w:val="18"/>
                <w:szCs w:val="18"/>
              </w:rPr>
              <w:t>m</w:t>
            </w:r>
            <w:r w:rsidRPr="00C23E7B">
              <w:rPr>
                <w:rFonts w:ascii="Arial" w:eastAsia="Arial" w:hAnsi="Arial" w:cs="Arial"/>
                <w:b/>
                <w:spacing w:val="-6"/>
                <w:sz w:val="18"/>
                <w:szCs w:val="18"/>
              </w:rPr>
              <w:t>a</w:t>
            </w:r>
            <w:r w:rsidRPr="00C23E7B">
              <w:rPr>
                <w:rFonts w:ascii="Arial" w:eastAsia="Arial" w:hAnsi="Arial" w:cs="Arial"/>
                <w:b/>
                <w:spacing w:val="-1"/>
                <w:sz w:val="18"/>
                <w:szCs w:val="18"/>
              </w:rPr>
              <w:t>i</w:t>
            </w:r>
            <w:r w:rsidRPr="00C23E7B">
              <w:rPr>
                <w:rFonts w:ascii="Arial" w:eastAsia="Arial" w:hAnsi="Arial" w:cs="Arial"/>
                <w:b/>
                <w:sz w:val="18"/>
                <w:szCs w:val="18"/>
              </w:rPr>
              <w:t>re</w:t>
            </w:r>
            <w:r w:rsidRPr="00C23E7B">
              <w:rPr>
                <w:rFonts w:ascii="Arial" w:eastAsia="Arial" w:hAnsi="Arial" w:cs="Arial"/>
                <w:b/>
                <w:spacing w:val="8"/>
                <w:sz w:val="18"/>
                <w:szCs w:val="18"/>
              </w:rPr>
              <w:t xml:space="preserve"> </w:t>
            </w:r>
            <w:r w:rsidRPr="00C23E7B">
              <w:rPr>
                <w:rFonts w:ascii="Arial" w:eastAsia="Arial" w:hAnsi="Arial" w:cs="Arial"/>
                <w:b/>
                <w:w w:val="103"/>
                <w:sz w:val="18"/>
                <w:szCs w:val="18"/>
              </w:rPr>
              <w:t>*</w:t>
            </w:r>
            <w:r w:rsidR="00302847">
              <w:rPr>
                <w:rStyle w:val="Appelnotedebasdep"/>
                <w:rFonts w:ascii="Arial" w:eastAsia="Arial" w:hAnsi="Arial" w:cs="Arial"/>
                <w:b/>
                <w:w w:val="103"/>
                <w:sz w:val="18"/>
                <w:szCs w:val="18"/>
              </w:rPr>
              <w:footnoteReference w:id="5"/>
            </w:r>
            <w:r w:rsidRPr="00C23E7B">
              <w:rPr>
                <w:rFonts w:ascii="Arial" w:eastAsia="Arial" w:hAnsi="Arial" w:cs="Arial"/>
                <w:b/>
                <w:w w:val="103"/>
                <w:sz w:val="18"/>
                <w:szCs w:val="18"/>
              </w:rPr>
              <w:t xml:space="preserve"> </w:t>
            </w:r>
          </w:p>
          <w:p w:rsidR="005E3E6E" w:rsidRPr="00C23E7B" w:rsidRDefault="005E3E6E" w:rsidP="00BF13F2">
            <w:pPr>
              <w:tabs>
                <w:tab w:val="left" w:pos="1999"/>
              </w:tabs>
              <w:spacing w:before="19" w:after="160" w:line="339" w:lineRule="auto"/>
              <w:ind w:left="23" w:right="822"/>
              <w:rPr>
                <w:rFonts w:ascii="Arial" w:eastAsia="Arial" w:hAnsi="Arial" w:cs="Arial"/>
                <w:b/>
                <w:sz w:val="18"/>
                <w:szCs w:val="18"/>
              </w:rPr>
            </w:pPr>
            <w:r w:rsidRPr="00C23E7B">
              <w:rPr>
                <w:rFonts w:ascii="Arial" w:eastAsia="Arial" w:hAnsi="Arial" w:cs="Arial"/>
                <w:b/>
                <w:spacing w:val="2"/>
                <w:w w:val="103"/>
                <w:sz w:val="18"/>
                <w:szCs w:val="18"/>
              </w:rPr>
              <w:t>P</w:t>
            </w:r>
            <w:r w:rsidRPr="00C23E7B">
              <w:rPr>
                <w:rFonts w:ascii="Arial" w:eastAsia="Arial" w:hAnsi="Arial" w:cs="Arial"/>
                <w:b/>
                <w:spacing w:val="-6"/>
                <w:w w:val="103"/>
                <w:sz w:val="18"/>
                <w:szCs w:val="18"/>
              </w:rPr>
              <w:t>é</w:t>
            </w:r>
            <w:r w:rsidRPr="00C23E7B">
              <w:rPr>
                <w:rFonts w:ascii="Arial" w:eastAsia="Arial" w:hAnsi="Arial" w:cs="Arial"/>
                <w:b/>
                <w:spacing w:val="-1"/>
                <w:w w:val="103"/>
                <w:sz w:val="18"/>
                <w:szCs w:val="18"/>
              </w:rPr>
              <w:t>t</w:t>
            </w:r>
            <w:r w:rsidRPr="00C23E7B">
              <w:rPr>
                <w:rFonts w:ascii="Arial" w:eastAsia="Arial" w:hAnsi="Arial" w:cs="Arial"/>
                <w:b/>
                <w:w w:val="103"/>
                <w:sz w:val="18"/>
                <w:szCs w:val="18"/>
              </w:rPr>
              <w:t>r</w:t>
            </w:r>
            <w:r w:rsidRPr="00C23E7B">
              <w:rPr>
                <w:rFonts w:ascii="Arial" w:eastAsia="Arial" w:hAnsi="Arial" w:cs="Arial"/>
                <w:b/>
                <w:spacing w:val="-6"/>
                <w:w w:val="103"/>
                <w:sz w:val="18"/>
                <w:szCs w:val="18"/>
              </w:rPr>
              <w:t>o</w:t>
            </w:r>
            <w:r w:rsidRPr="00C23E7B">
              <w:rPr>
                <w:rFonts w:ascii="Arial" w:eastAsia="Arial" w:hAnsi="Arial" w:cs="Arial"/>
                <w:b/>
                <w:spacing w:val="-1"/>
                <w:w w:val="103"/>
                <w:sz w:val="18"/>
                <w:szCs w:val="18"/>
              </w:rPr>
              <w:t>l</w:t>
            </w:r>
            <w:r w:rsidRPr="00C23E7B">
              <w:rPr>
                <w:rFonts w:ascii="Arial" w:eastAsia="Arial" w:hAnsi="Arial" w:cs="Arial"/>
                <w:b/>
                <w:w w:val="103"/>
                <w:sz w:val="18"/>
                <w:szCs w:val="18"/>
              </w:rPr>
              <w:t>e</w:t>
            </w:r>
          </w:p>
          <w:p w:rsidR="005E3E6E" w:rsidRPr="00C23E7B" w:rsidRDefault="005E3E6E" w:rsidP="00BF13F2">
            <w:pPr>
              <w:tabs>
                <w:tab w:val="left" w:pos="1999"/>
              </w:tabs>
              <w:spacing w:before="2" w:after="160" w:line="240" w:lineRule="auto"/>
              <w:ind w:left="23" w:right="822"/>
              <w:rPr>
                <w:rFonts w:ascii="Arial" w:eastAsia="Arial" w:hAnsi="Arial" w:cs="Arial"/>
                <w:b/>
                <w:sz w:val="18"/>
                <w:szCs w:val="18"/>
              </w:rPr>
            </w:pPr>
            <w:r w:rsidRPr="00C23E7B">
              <w:rPr>
                <w:rFonts w:ascii="Arial" w:eastAsia="Arial" w:hAnsi="Arial" w:cs="Arial"/>
                <w:b/>
                <w:spacing w:val="3"/>
                <w:w w:val="103"/>
                <w:sz w:val="18"/>
                <w:szCs w:val="18"/>
              </w:rPr>
              <w:t>G</w:t>
            </w:r>
            <w:r w:rsidRPr="00C23E7B">
              <w:rPr>
                <w:rFonts w:ascii="Arial" w:eastAsia="Arial" w:hAnsi="Arial" w:cs="Arial"/>
                <w:b/>
                <w:spacing w:val="-6"/>
                <w:w w:val="103"/>
                <w:sz w:val="18"/>
                <w:szCs w:val="18"/>
              </w:rPr>
              <w:t>a</w:t>
            </w:r>
            <w:r w:rsidRPr="00C23E7B">
              <w:rPr>
                <w:rFonts w:ascii="Arial" w:eastAsia="Arial" w:hAnsi="Arial" w:cs="Arial"/>
                <w:b/>
                <w:w w:val="103"/>
                <w:sz w:val="18"/>
                <w:szCs w:val="18"/>
              </w:rPr>
              <w:t>z</w:t>
            </w:r>
          </w:p>
          <w:p w:rsidR="00BF13F2" w:rsidRDefault="005E3E6E" w:rsidP="00BF13F2">
            <w:pPr>
              <w:tabs>
                <w:tab w:val="left" w:pos="1999"/>
              </w:tabs>
              <w:spacing w:before="8" w:after="160" w:line="220" w:lineRule="atLeast"/>
              <w:ind w:left="23" w:right="822"/>
              <w:rPr>
                <w:rFonts w:ascii="Arial" w:eastAsia="Arial" w:hAnsi="Arial" w:cs="Arial"/>
                <w:b/>
                <w:sz w:val="18"/>
                <w:szCs w:val="18"/>
              </w:rPr>
            </w:pPr>
            <w:r w:rsidRPr="00C23E7B">
              <w:rPr>
                <w:rFonts w:ascii="Arial" w:eastAsia="Arial" w:hAnsi="Arial" w:cs="Arial"/>
                <w:b/>
                <w:spacing w:val="2"/>
                <w:sz w:val="18"/>
                <w:szCs w:val="18"/>
              </w:rPr>
              <w:t>E</w:t>
            </w:r>
            <w:r w:rsidR="004103D3" w:rsidRPr="00C23E7B">
              <w:rPr>
                <w:rFonts w:ascii="Arial" w:eastAsia="Arial" w:hAnsi="Arial" w:cs="Arial"/>
                <w:b/>
                <w:spacing w:val="1"/>
                <w:sz w:val="18"/>
                <w:szCs w:val="18"/>
              </w:rPr>
              <w:t>n</w:t>
            </w:r>
            <w:r w:rsidRPr="00C23E7B">
              <w:rPr>
                <w:rFonts w:ascii="Arial" w:eastAsia="Arial" w:hAnsi="Arial" w:cs="Arial"/>
                <w:b/>
                <w:spacing w:val="-1"/>
                <w:sz w:val="18"/>
                <w:szCs w:val="18"/>
              </w:rPr>
              <w:t>R</w:t>
            </w:r>
            <w:r w:rsidR="004103D3" w:rsidRPr="00C23E7B">
              <w:rPr>
                <w:rFonts w:ascii="Arial" w:eastAsia="Arial" w:hAnsi="Arial" w:cs="Arial"/>
                <w:b/>
                <w:spacing w:val="-1"/>
                <w:sz w:val="18"/>
                <w:szCs w:val="18"/>
              </w:rPr>
              <w:t xml:space="preserve"> thermiques</w:t>
            </w:r>
            <w:r w:rsidRPr="00C23E7B">
              <w:rPr>
                <w:rFonts w:ascii="Arial" w:eastAsia="Arial" w:hAnsi="Arial" w:cs="Arial"/>
                <w:b/>
                <w:spacing w:val="10"/>
                <w:sz w:val="18"/>
                <w:szCs w:val="18"/>
              </w:rPr>
              <w:t xml:space="preserve"> </w:t>
            </w:r>
            <w:r w:rsidRPr="00C23E7B">
              <w:rPr>
                <w:rFonts w:ascii="Arial" w:eastAsia="Arial" w:hAnsi="Arial" w:cs="Arial"/>
                <w:b/>
                <w:spacing w:val="-6"/>
                <w:sz w:val="18"/>
                <w:szCs w:val="18"/>
              </w:rPr>
              <w:t>e</w:t>
            </w:r>
            <w:r w:rsidRPr="00C23E7B">
              <w:rPr>
                <w:rFonts w:ascii="Arial" w:eastAsia="Arial" w:hAnsi="Arial" w:cs="Arial"/>
                <w:b/>
                <w:sz w:val="18"/>
                <w:szCs w:val="18"/>
              </w:rPr>
              <w:t>t</w:t>
            </w:r>
            <w:r w:rsidRPr="00C23E7B">
              <w:rPr>
                <w:rFonts w:ascii="Arial" w:eastAsia="Arial" w:hAnsi="Arial" w:cs="Arial"/>
                <w:b/>
                <w:spacing w:val="3"/>
                <w:sz w:val="18"/>
                <w:szCs w:val="18"/>
              </w:rPr>
              <w:t xml:space="preserve"> </w:t>
            </w:r>
            <w:r w:rsidRPr="00C23E7B">
              <w:rPr>
                <w:rFonts w:ascii="Arial" w:eastAsia="Arial" w:hAnsi="Arial" w:cs="Arial"/>
                <w:b/>
                <w:spacing w:val="-1"/>
                <w:sz w:val="18"/>
                <w:szCs w:val="18"/>
              </w:rPr>
              <w:t>d</w:t>
            </w:r>
            <w:r w:rsidRPr="00C23E7B">
              <w:rPr>
                <w:rFonts w:ascii="Arial" w:eastAsia="Arial" w:hAnsi="Arial" w:cs="Arial"/>
                <w:b/>
                <w:spacing w:val="-6"/>
                <w:sz w:val="18"/>
                <w:szCs w:val="18"/>
              </w:rPr>
              <w:t>é</w:t>
            </w:r>
            <w:r w:rsidRPr="00C23E7B">
              <w:rPr>
                <w:rFonts w:ascii="Arial" w:eastAsia="Arial" w:hAnsi="Arial" w:cs="Arial"/>
                <w:b/>
                <w:spacing w:val="2"/>
                <w:sz w:val="18"/>
                <w:szCs w:val="18"/>
              </w:rPr>
              <w:t>c</w:t>
            </w:r>
            <w:r w:rsidRPr="00C23E7B">
              <w:rPr>
                <w:rFonts w:ascii="Arial" w:eastAsia="Arial" w:hAnsi="Arial" w:cs="Arial"/>
                <w:b/>
                <w:spacing w:val="-1"/>
                <w:sz w:val="18"/>
                <w:szCs w:val="18"/>
              </w:rPr>
              <w:t>h</w:t>
            </w:r>
            <w:r w:rsidRPr="00C23E7B">
              <w:rPr>
                <w:rFonts w:ascii="Arial" w:eastAsia="Arial" w:hAnsi="Arial" w:cs="Arial"/>
                <w:b/>
                <w:spacing w:val="-6"/>
                <w:sz w:val="18"/>
                <w:szCs w:val="18"/>
              </w:rPr>
              <w:t>e</w:t>
            </w:r>
            <w:r w:rsidRPr="00C23E7B">
              <w:rPr>
                <w:rFonts w:ascii="Arial" w:eastAsia="Arial" w:hAnsi="Arial" w:cs="Arial"/>
                <w:b/>
                <w:spacing w:val="1"/>
                <w:sz w:val="18"/>
                <w:szCs w:val="18"/>
              </w:rPr>
              <w:t>t</w:t>
            </w:r>
            <w:r w:rsidRPr="00C23E7B">
              <w:rPr>
                <w:rFonts w:ascii="Arial" w:eastAsia="Arial" w:hAnsi="Arial" w:cs="Arial"/>
                <w:b/>
                <w:sz w:val="18"/>
                <w:szCs w:val="18"/>
              </w:rPr>
              <w:t>s</w:t>
            </w:r>
          </w:p>
          <w:p w:rsidR="005E3E6E" w:rsidRPr="00C23E7B" w:rsidRDefault="005E3E6E" w:rsidP="00BF13F2">
            <w:pPr>
              <w:tabs>
                <w:tab w:val="left" w:pos="1999"/>
              </w:tabs>
              <w:spacing w:before="8" w:after="160" w:line="220" w:lineRule="atLeast"/>
              <w:ind w:right="822"/>
              <w:rPr>
                <w:rFonts w:ascii="Arial" w:eastAsia="Arial" w:hAnsi="Arial" w:cs="Arial"/>
                <w:b/>
                <w:sz w:val="18"/>
                <w:szCs w:val="18"/>
              </w:rPr>
            </w:pPr>
            <w:r w:rsidRPr="00C23E7B">
              <w:rPr>
                <w:rFonts w:ascii="Arial" w:eastAsia="Arial" w:hAnsi="Arial" w:cs="Arial"/>
                <w:b/>
                <w:w w:val="103"/>
                <w:sz w:val="18"/>
                <w:szCs w:val="18"/>
              </w:rPr>
              <w:t xml:space="preserve"> </w:t>
            </w:r>
            <w:r w:rsidRPr="00C23E7B">
              <w:rPr>
                <w:rFonts w:ascii="Arial" w:eastAsia="Arial" w:hAnsi="Arial" w:cs="Arial"/>
                <w:b/>
                <w:spacing w:val="1"/>
                <w:w w:val="103"/>
                <w:sz w:val="18"/>
                <w:szCs w:val="18"/>
              </w:rPr>
              <w:t>C</w:t>
            </w:r>
            <w:r w:rsidRPr="00C23E7B">
              <w:rPr>
                <w:rFonts w:ascii="Arial" w:eastAsia="Arial" w:hAnsi="Arial" w:cs="Arial"/>
                <w:b/>
                <w:spacing w:val="-1"/>
                <w:w w:val="103"/>
                <w:sz w:val="18"/>
                <w:szCs w:val="18"/>
              </w:rPr>
              <w:t>h</w:t>
            </w:r>
            <w:r w:rsidRPr="00C23E7B">
              <w:rPr>
                <w:rFonts w:ascii="Arial" w:eastAsia="Arial" w:hAnsi="Arial" w:cs="Arial"/>
                <w:b/>
                <w:spacing w:val="-6"/>
                <w:w w:val="103"/>
                <w:sz w:val="18"/>
                <w:szCs w:val="18"/>
              </w:rPr>
              <w:t>a</w:t>
            </w:r>
            <w:r w:rsidRPr="00C23E7B">
              <w:rPr>
                <w:rFonts w:ascii="Arial" w:eastAsia="Arial" w:hAnsi="Arial" w:cs="Arial"/>
                <w:b/>
                <w:w w:val="103"/>
                <w:sz w:val="18"/>
                <w:szCs w:val="18"/>
              </w:rPr>
              <w:t>r</w:t>
            </w:r>
            <w:r w:rsidRPr="00C23E7B">
              <w:rPr>
                <w:rFonts w:ascii="Arial" w:eastAsia="Arial" w:hAnsi="Arial" w:cs="Arial"/>
                <w:b/>
                <w:spacing w:val="-1"/>
                <w:w w:val="103"/>
                <w:sz w:val="18"/>
                <w:szCs w:val="18"/>
              </w:rPr>
              <w:t>b</w:t>
            </w:r>
            <w:r w:rsidRPr="00C23E7B">
              <w:rPr>
                <w:rFonts w:ascii="Arial" w:eastAsia="Arial" w:hAnsi="Arial" w:cs="Arial"/>
                <w:b/>
                <w:spacing w:val="-6"/>
                <w:w w:val="103"/>
                <w:sz w:val="18"/>
                <w:szCs w:val="18"/>
              </w:rPr>
              <w:t>o</w:t>
            </w:r>
            <w:r w:rsidRPr="00C23E7B">
              <w:rPr>
                <w:rFonts w:ascii="Arial" w:eastAsia="Arial" w:hAnsi="Arial" w:cs="Arial"/>
                <w:b/>
                <w:w w:val="103"/>
                <w:sz w:val="18"/>
                <w:szCs w:val="18"/>
              </w:rPr>
              <w:t>n</w:t>
            </w:r>
          </w:p>
        </w:tc>
        <w:tc>
          <w:tcPr>
            <w:tcW w:w="922" w:type="dxa"/>
            <w:tcBorders>
              <w:top w:val="single" w:sz="8" w:space="0" w:color="000000"/>
              <w:left w:val="single" w:sz="7" w:space="0" w:color="000000"/>
              <w:bottom w:val="single" w:sz="7" w:space="0" w:color="000000"/>
              <w:right w:val="single" w:sz="8" w:space="0" w:color="000000"/>
            </w:tcBorders>
          </w:tcPr>
          <w:p w:rsidR="005E3E6E" w:rsidRPr="00C23E7B" w:rsidRDefault="005E3E6E" w:rsidP="0065447E">
            <w:pPr>
              <w:spacing w:before="19" w:line="240" w:lineRule="auto"/>
              <w:ind w:left="413" w:right="8"/>
              <w:jc w:val="center"/>
              <w:rPr>
                <w:rFonts w:ascii="Arial" w:eastAsia="Arial" w:hAnsi="Arial" w:cs="Arial"/>
                <w:b/>
                <w:sz w:val="18"/>
                <w:szCs w:val="18"/>
              </w:rPr>
            </w:pPr>
            <w:r w:rsidRPr="00C23E7B">
              <w:rPr>
                <w:rFonts w:ascii="Arial" w:eastAsia="Arial" w:hAnsi="Arial" w:cs="Arial"/>
                <w:b/>
                <w:spacing w:val="-1"/>
                <w:w w:val="103"/>
                <w:sz w:val="18"/>
                <w:szCs w:val="18"/>
              </w:rPr>
              <w:t>7,7</w:t>
            </w:r>
          </w:p>
          <w:p w:rsidR="005E3E6E" w:rsidRPr="00C23E7B" w:rsidRDefault="005E3E6E" w:rsidP="0065447E">
            <w:pPr>
              <w:spacing w:before="67" w:line="240" w:lineRule="auto"/>
              <w:ind w:left="255" w:right="8"/>
              <w:jc w:val="center"/>
              <w:rPr>
                <w:rFonts w:ascii="Arial" w:eastAsia="Arial" w:hAnsi="Arial" w:cs="Arial"/>
                <w:b/>
                <w:sz w:val="18"/>
                <w:szCs w:val="18"/>
              </w:rPr>
            </w:pPr>
            <w:r w:rsidRPr="00C23E7B">
              <w:rPr>
                <w:rFonts w:ascii="Arial" w:eastAsia="Arial" w:hAnsi="Arial" w:cs="Arial"/>
                <w:b/>
                <w:spacing w:val="-1"/>
                <w:w w:val="103"/>
                <w:sz w:val="18"/>
                <w:szCs w:val="18"/>
              </w:rPr>
              <w:t>121,5</w:t>
            </w:r>
          </w:p>
          <w:p w:rsidR="005E3E6E" w:rsidRPr="00C23E7B" w:rsidRDefault="005E3E6E" w:rsidP="0065447E">
            <w:pPr>
              <w:spacing w:before="67" w:line="240" w:lineRule="auto"/>
              <w:ind w:left="365" w:right="-20"/>
              <w:rPr>
                <w:rFonts w:ascii="Arial" w:eastAsia="Arial" w:hAnsi="Arial" w:cs="Arial"/>
                <w:b/>
                <w:sz w:val="18"/>
                <w:szCs w:val="18"/>
              </w:rPr>
            </w:pPr>
            <w:r w:rsidRPr="00C23E7B">
              <w:rPr>
                <w:rFonts w:ascii="Arial" w:eastAsia="Arial" w:hAnsi="Arial" w:cs="Arial"/>
                <w:b/>
                <w:spacing w:val="-1"/>
                <w:w w:val="103"/>
                <w:sz w:val="18"/>
                <w:szCs w:val="18"/>
              </w:rPr>
              <w:t>13,2</w:t>
            </w:r>
          </w:p>
          <w:p w:rsidR="005E3E6E" w:rsidRPr="00C23E7B" w:rsidRDefault="005E3E6E" w:rsidP="0065447E">
            <w:pPr>
              <w:spacing w:before="67" w:line="240" w:lineRule="auto"/>
              <w:ind w:left="413" w:right="8"/>
              <w:jc w:val="center"/>
              <w:rPr>
                <w:rFonts w:ascii="Arial" w:eastAsia="Arial" w:hAnsi="Arial" w:cs="Arial"/>
                <w:b/>
                <w:sz w:val="18"/>
                <w:szCs w:val="18"/>
              </w:rPr>
            </w:pPr>
            <w:r w:rsidRPr="00C23E7B">
              <w:rPr>
                <w:rFonts w:ascii="Arial" w:eastAsia="Arial" w:hAnsi="Arial" w:cs="Arial"/>
                <w:b/>
                <w:spacing w:val="-1"/>
                <w:w w:val="103"/>
                <w:sz w:val="18"/>
                <w:szCs w:val="18"/>
              </w:rPr>
              <w:t>9,4</w:t>
            </w:r>
          </w:p>
          <w:p w:rsidR="005E3E6E" w:rsidRPr="00C23E7B" w:rsidRDefault="005E3E6E" w:rsidP="0065447E">
            <w:pPr>
              <w:spacing w:before="67" w:line="240" w:lineRule="auto"/>
              <w:ind w:left="364" w:right="-20"/>
              <w:rPr>
                <w:rFonts w:ascii="Arial" w:eastAsia="Arial" w:hAnsi="Arial" w:cs="Arial"/>
                <w:b/>
                <w:sz w:val="18"/>
                <w:szCs w:val="18"/>
              </w:rPr>
            </w:pPr>
            <w:r w:rsidRPr="00C23E7B">
              <w:rPr>
                <w:rFonts w:ascii="Arial" w:eastAsia="Arial" w:hAnsi="Arial" w:cs="Arial"/>
                <w:b/>
                <w:spacing w:val="-1"/>
                <w:w w:val="103"/>
                <w:sz w:val="18"/>
                <w:szCs w:val="18"/>
              </w:rPr>
              <w:t>27,8</w:t>
            </w:r>
          </w:p>
        </w:tc>
        <w:tc>
          <w:tcPr>
            <w:tcW w:w="815" w:type="dxa"/>
            <w:tcBorders>
              <w:top w:val="single" w:sz="8" w:space="0" w:color="000000"/>
              <w:left w:val="single" w:sz="8" w:space="0" w:color="000000"/>
              <w:bottom w:val="single" w:sz="7" w:space="0" w:color="000000"/>
              <w:right w:val="single" w:sz="8" w:space="0" w:color="000000"/>
            </w:tcBorders>
          </w:tcPr>
          <w:p w:rsidR="005E3E6E" w:rsidRPr="00C23E7B" w:rsidRDefault="005E3E6E" w:rsidP="0065447E">
            <w:pPr>
              <w:spacing w:before="19" w:line="240" w:lineRule="auto"/>
              <w:ind w:left="280" w:right="-20"/>
              <w:rPr>
                <w:rFonts w:ascii="Arial" w:eastAsia="Arial" w:hAnsi="Arial" w:cs="Arial"/>
                <w:b/>
                <w:sz w:val="18"/>
                <w:szCs w:val="18"/>
              </w:rPr>
            </w:pPr>
            <w:r w:rsidRPr="00C23E7B">
              <w:rPr>
                <w:rFonts w:ascii="Arial" w:eastAsia="Arial" w:hAnsi="Arial" w:cs="Arial"/>
                <w:b/>
                <w:spacing w:val="-1"/>
                <w:w w:val="103"/>
                <w:sz w:val="18"/>
                <w:szCs w:val="18"/>
              </w:rPr>
              <w:t>8</w:t>
            </w:r>
            <w:r w:rsidRPr="00C23E7B">
              <w:rPr>
                <w:rFonts w:ascii="Arial" w:eastAsia="Arial" w:hAnsi="Arial" w:cs="Arial"/>
                <w:b/>
                <w:spacing w:val="-4"/>
                <w:w w:val="103"/>
                <w:sz w:val="18"/>
                <w:szCs w:val="18"/>
              </w:rPr>
              <w:t>3</w:t>
            </w:r>
            <w:r w:rsidRPr="00C23E7B">
              <w:rPr>
                <w:rFonts w:ascii="Arial" w:eastAsia="Arial" w:hAnsi="Arial" w:cs="Arial"/>
                <w:b/>
                <w:spacing w:val="1"/>
                <w:w w:val="103"/>
                <w:sz w:val="18"/>
                <w:szCs w:val="18"/>
              </w:rPr>
              <w:t>,</w:t>
            </w:r>
            <w:r w:rsidRPr="00C23E7B">
              <w:rPr>
                <w:rFonts w:ascii="Arial" w:eastAsia="Arial" w:hAnsi="Arial" w:cs="Arial"/>
                <w:b/>
                <w:w w:val="103"/>
                <w:sz w:val="18"/>
                <w:szCs w:val="18"/>
              </w:rPr>
              <w:t>2</w:t>
            </w:r>
          </w:p>
          <w:p w:rsidR="005E3E6E" w:rsidRPr="00C23E7B" w:rsidRDefault="005E3E6E" w:rsidP="0065447E">
            <w:pPr>
              <w:spacing w:before="67" w:line="240" w:lineRule="auto"/>
              <w:ind w:left="280" w:right="-20"/>
              <w:rPr>
                <w:rFonts w:ascii="Arial" w:eastAsia="Arial" w:hAnsi="Arial" w:cs="Arial"/>
                <w:b/>
                <w:sz w:val="18"/>
                <w:szCs w:val="18"/>
              </w:rPr>
            </w:pPr>
            <w:r w:rsidRPr="00C23E7B">
              <w:rPr>
                <w:rFonts w:ascii="Arial" w:eastAsia="Arial" w:hAnsi="Arial" w:cs="Arial"/>
                <w:b/>
                <w:spacing w:val="-1"/>
                <w:w w:val="103"/>
                <w:sz w:val="18"/>
                <w:szCs w:val="18"/>
              </w:rPr>
              <w:t>8</w:t>
            </w:r>
            <w:r w:rsidRPr="00C23E7B">
              <w:rPr>
                <w:rFonts w:ascii="Arial" w:eastAsia="Arial" w:hAnsi="Arial" w:cs="Arial"/>
                <w:b/>
                <w:spacing w:val="-4"/>
                <w:w w:val="103"/>
                <w:sz w:val="18"/>
                <w:szCs w:val="18"/>
              </w:rPr>
              <w:t>8</w:t>
            </w:r>
            <w:r w:rsidRPr="00C23E7B">
              <w:rPr>
                <w:rFonts w:ascii="Arial" w:eastAsia="Arial" w:hAnsi="Arial" w:cs="Arial"/>
                <w:b/>
                <w:spacing w:val="1"/>
                <w:w w:val="103"/>
                <w:sz w:val="18"/>
                <w:szCs w:val="18"/>
              </w:rPr>
              <w:t>,</w:t>
            </w:r>
            <w:r w:rsidRPr="00C23E7B">
              <w:rPr>
                <w:rFonts w:ascii="Arial" w:eastAsia="Arial" w:hAnsi="Arial" w:cs="Arial"/>
                <w:b/>
                <w:w w:val="103"/>
                <w:sz w:val="18"/>
                <w:szCs w:val="18"/>
              </w:rPr>
              <w:t>3</w:t>
            </w:r>
          </w:p>
          <w:p w:rsidR="005E3E6E" w:rsidRPr="00C23E7B" w:rsidRDefault="005E3E6E" w:rsidP="0065447E">
            <w:pPr>
              <w:spacing w:before="67" w:line="240" w:lineRule="auto"/>
              <w:ind w:left="280" w:right="-20"/>
              <w:rPr>
                <w:rFonts w:ascii="Arial" w:eastAsia="Arial" w:hAnsi="Arial" w:cs="Arial"/>
                <w:b/>
                <w:sz w:val="18"/>
                <w:szCs w:val="18"/>
              </w:rPr>
            </w:pPr>
            <w:r w:rsidRPr="00C23E7B">
              <w:rPr>
                <w:rFonts w:ascii="Arial" w:eastAsia="Arial" w:hAnsi="Arial" w:cs="Arial"/>
                <w:b/>
                <w:spacing w:val="-1"/>
                <w:w w:val="103"/>
                <w:sz w:val="18"/>
                <w:szCs w:val="18"/>
              </w:rPr>
              <w:t>2</w:t>
            </w:r>
            <w:r w:rsidRPr="00C23E7B">
              <w:rPr>
                <w:rFonts w:ascii="Arial" w:eastAsia="Arial" w:hAnsi="Arial" w:cs="Arial"/>
                <w:b/>
                <w:spacing w:val="-4"/>
                <w:w w:val="103"/>
                <w:sz w:val="18"/>
                <w:szCs w:val="18"/>
              </w:rPr>
              <w:t>6</w:t>
            </w:r>
            <w:r w:rsidRPr="00C23E7B">
              <w:rPr>
                <w:rFonts w:ascii="Arial" w:eastAsia="Arial" w:hAnsi="Arial" w:cs="Arial"/>
                <w:b/>
                <w:spacing w:val="1"/>
                <w:w w:val="103"/>
                <w:sz w:val="18"/>
                <w:szCs w:val="18"/>
              </w:rPr>
              <w:t>,</w:t>
            </w:r>
            <w:r w:rsidRPr="00C23E7B">
              <w:rPr>
                <w:rFonts w:ascii="Arial" w:eastAsia="Arial" w:hAnsi="Arial" w:cs="Arial"/>
                <w:b/>
                <w:w w:val="103"/>
                <w:sz w:val="18"/>
                <w:szCs w:val="18"/>
              </w:rPr>
              <w:t>3</w:t>
            </w:r>
          </w:p>
          <w:p w:rsidR="005E3E6E" w:rsidRPr="00C23E7B" w:rsidRDefault="005E3E6E" w:rsidP="0065447E">
            <w:pPr>
              <w:spacing w:before="67" w:line="240" w:lineRule="auto"/>
              <w:ind w:left="280" w:right="-20"/>
              <w:rPr>
                <w:rFonts w:ascii="Arial" w:eastAsia="Arial" w:hAnsi="Arial" w:cs="Arial"/>
                <w:b/>
                <w:sz w:val="18"/>
                <w:szCs w:val="18"/>
              </w:rPr>
            </w:pPr>
            <w:r w:rsidRPr="00C23E7B">
              <w:rPr>
                <w:rFonts w:ascii="Arial" w:eastAsia="Arial" w:hAnsi="Arial" w:cs="Arial"/>
                <w:b/>
                <w:spacing w:val="-1"/>
                <w:w w:val="103"/>
                <w:sz w:val="18"/>
                <w:szCs w:val="18"/>
              </w:rPr>
              <w:t>1</w:t>
            </w:r>
            <w:r w:rsidRPr="00C23E7B">
              <w:rPr>
                <w:rFonts w:ascii="Arial" w:eastAsia="Arial" w:hAnsi="Arial" w:cs="Arial"/>
                <w:b/>
                <w:spacing w:val="-4"/>
                <w:w w:val="103"/>
                <w:sz w:val="18"/>
                <w:szCs w:val="18"/>
              </w:rPr>
              <w:t>1</w:t>
            </w:r>
            <w:r w:rsidRPr="00C23E7B">
              <w:rPr>
                <w:rFonts w:ascii="Arial" w:eastAsia="Arial" w:hAnsi="Arial" w:cs="Arial"/>
                <w:b/>
                <w:spacing w:val="1"/>
                <w:w w:val="103"/>
                <w:sz w:val="18"/>
                <w:szCs w:val="18"/>
              </w:rPr>
              <w:t>,</w:t>
            </w:r>
            <w:r w:rsidRPr="00C23E7B">
              <w:rPr>
                <w:rFonts w:ascii="Arial" w:eastAsia="Arial" w:hAnsi="Arial" w:cs="Arial"/>
                <w:b/>
                <w:w w:val="103"/>
                <w:sz w:val="18"/>
                <w:szCs w:val="18"/>
              </w:rPr>
              <w:t>4</w:t>
            </w:r>
          </w:p>
          <w:p w:rsidR="005E3E6E" w:rsidRPr="00C23E7B" w:rsidRDefault="005E3E6E" w:rsidP="0065447E">
            <w:pPr>
              <w:spacing w:before="67" w:line="240" w:lineRule="auto"/>
              <w:ind w:left="280" w:right="-20"/>
              <w:rPr>
                <w:rFonts w:ascii="Arial" w:eastAsia="Arial" w:hAnsi="Arial" w:cs="Arial"/>
                <w:b/>
                <w:sz w:val="18"/>
                <w:szCs w:val="18"/>
              </w:rPr>
            </w:pPr>
            <w:r w:rsidRPr="00C23E7B">
              <w:rPr>
                <w:rFonts w:ascii="Arial" w:eastAsia="Arial" w:hAnsi="Arial" w:cs="Arial"/>
                <w:b/>
                <w:spacing w:val="-1"/>
                <w:w w:val="103"/>
                <w:sz w:val="18"/>
                <w:szCs w:val="18"/>
              </w:rPr>
              <w:t>1</w:t>
            </w:r>
            <w:r w:rsidRPr="00C23E7B">
              <w:rPr>
                <w:rFonts w:ascii="Arial" w:eastAsia="Arial" w:hAnsi="Arial" w:cs="Arial"/>
                <w:b/>
                <w:spacing w:val="-4"/>
                <w:w w:val="103"/>
                <w:sz w:val="18"/>
                <w:szCs w:val="18"/>
              </w:rPr>
              <w:t>9</w:t>
            </w:r>
            <w:r w:rsidRPr="00C23E7B">
              <w:rPr>
                <w:rFonts w:ascii="Arial" w:eastAsia="Arial" w:hAnsi="Arial" w:cs="Arial"/>
                <w:b/>
                <w:spacing w:val="1"/>
                <w:w w:val="103"/>
                <w:sz w:val="18"/>
                <w:szCs w:val="18"/>
              </w:rPr>
              <w:t>,</w:t>
            </w:r>
            <w:r w:rsidRPr="00C23E7B">
              <w:rPr>
                <w:rFonts w:ascii="Arial" w:eastAsia="Arial" w:hAnsi="Arial" w:cs="Arial"/>
                <w:b/>
                <w:w w:val="103"/>
                <w:sz w:val="18"/>
                <w:szCs w:val="18"/>
              </w:rPr>
              <w:t>2</w:t>
            </w:r>
          </w:p>
        </w:tc>
        <w:tc>
          <w:tcPr>
            <w:tcW w:w="815" w:type="dxa"/>
            <w:tcBorders>
              <w:top w:val="single" w:sz="8" w:space="0" w:color="000000"/>
              <w:left w:val="single" w:sz="8" w:space="0" w:color="000000"/>
              <w:bottom w:val="single" w:sz="7" w:space="0" w:color="000000"/>
              <w:right w:val="single" w:sz="8" w:space="0" w:color="000000"/>
            </w:tcBorders>
          </w:tcPr>
          <w:p w:rsidR="005E3E6E" w:rsidRPr="00C23E7B" w:rsidRDefault="005E3E6E" w:rsidP="0065447E">
            <w:pPr>
              <w:spacing w:before="19" w:line="240" w:lineRule="auto"/>
              <w:ind w:left="201" w:right="-20"/>
              <w:rPr>
                <w:rFonts w:ascii="Arial" w:eastAsia="Arial" w:hAnsi="Arial" w:cs="Arial"/>
                <w:b/>
                <w:sz w:val="18"/>
                <w:szCs w:val="18"/>
              </w:rPr>
            </w:pPr>
            <w:r w:rsidRPr="00C23E7B">
              <w:rPr>
                <w:rFonts w:ascii="Arial" w:eastAsia="Arial" w:hAnsi="Arial" w:cs="Arial"/>
                <w:b/>
                <w:spacing w:val="-1"/>
                <w:w w:val="103"/>
                <w:sz w:val="18"/>
                <w:szCs w:val="18"/>
              </w:rPr>
              <w:t>1</w:t>
            </w:r>
            <w:r w:rsidRPr="00C23E7B">
              <w:rPr>
                <w:rFonts w:ascii="Arial" w:eastAsia="Arial" w:hAnsi="Arial" w:cs="Arial"/>
                <w:b/>
                <w:spacing w:val="-4"/>
                <w:w w:val="103"/>
                <w:sz w:val="18"/>
                <w:szCs w:val="18"/>
              </w:rPr>
              <w:t>1</w:t>
            </w:r>
            <w:r w:rsidRPr="00C23E7B">
              <w:rPr>
                <w:rFonts w:ascii="Arial" w:eastAsia="Arial" w:hAnsi="Arial" w:cs="Arial"/>
                <w:b/>
                <w:spacing w:val="-1"/>
                <w:w w:val="103"/>
                <w:sz w:val="18"/>
                <w:szCs w:val="18"/>
              </w:rPr>
              <w:t>3</w:t>
            </w:r>
            <w:r w:rsidRPr="00C23E7B">
              <w:rPr>
                <w:rFonts w:ascii="Arial" w:eastAsia="Arial" w:hAnsi="Arial" w:cs="Arial"/>
                <w:b/>
                <w:spacing w:val="1"/>
                <w:w w:val="103"/>
                <w:sz w:val="18"/>
                <w:szCs w:val="18"/>
              </w:rPr>
              <w:t>,</w:t>
            </w:r>
            <w:r w:rsidRPr="00C23E7B">
              <w:rPr>
                <w:rFonts w:ascii="Arial" w:eastAsia="Arial" w:hAnsi="Arial" w:cs="Arial"/>
                <w:b/>
                <w:w w:val="103"/>
                <w:sz w:val="18"/>
                <w:szCs w:val="18"/>
              </w:rPr>
              <w:t>5</w:t>
            </w:r>
          </w:p>
          <w:p w:rsidR="005E3E6E" w:rsidRPr="00C23E7B" w:rsidRDefault="005E3E6E" w:rsidP="0065447E">
            <w:pPr>
              <w:spacing w:before="67" w:line="240" w:lineRule="auto"/>
              <w:ind w:left="280" w:right="-20"/>
              <w:rPr>
                <w:rFonts w:ascii="Arial" w:eastAsia="Arial" w:hAnsi="Arial" w:cs="Arial"/>
                <w:b/>
                <w:sz w:val="18"/>
                <w:szCs w:val="18"/>
              </w:rPr>
            </w:pPr>
            <w:r w:rsidRPr="00C23E7B">
              <w:rPr>
                <w:rFonts w:ascii="Arial" w:eastAsia="Arial" w:hAnsi="Arial" w:cs="Arial"/>
                <w:b/>
                <w:spacing w:val="-4"/>
                <w:w w:val="103"/>
                <w:sz w:val="18"/>
                <w:szCs w:val="18"/>
              </w:rPr>
              <w:t>9</w:t>
            </w:r>
            <w:r w:rsidRPr="00C23E7B">
              <w:rPr>
                <w:rFonts w:ascii="Arial" w:eastAsia="Arial" w:hAnsi="Arial" w:cs="Arial"/>
                <w:b/>
                <w:spacing w:val="-1"/>
                <w:w w:val="103"/>
                <w:sz w:val="18"/>
                <w:szCs w:val="18"/>
              </w:rPr>
              <w:t>3</w:t>
            </w:r>
            <w:r w:rsidRPr="00C23E7B">
              <w:rPr>
                <w:rFonts w:ascii="Arial" w:eastAsia="Arial" w:hAnsi="Arial" w:cs="Arial"/>
                <w:b/>
                <w:spacing w:val="1"/>
                <w:w w:val="103"/>
                <w:sz w:val="18"/>
                <w:szCs w:val="18"/>
              </w:rPr>
              <w:t>,</w:t>
            </w:r>
            <w:r w:rsidRPr="00C23E7B">
              <w:rPr>
                <w:rFonts w:ascii="Arial" w:eastAsia="Arial" w:hAnsi="Arial" w:cs="Arial"/>
                <w:b/>
                <w:w w:val="103"/>
                <w:sz w:val="18"/>
                <w:szCs w:val="18"/>
              </w:rPr>
              <w:t>8</w:t>
            </w:r>
          </w:p>
          <w:p w:rsidR="005E3E6E" w:rsidRPr="00C23E7B" w:rsidRDefault="005E3E6E" w:rsidP="0065447E">
            <w:pPr>
              <w:spacing w:before="67" w:line="240" w:lineRule="auto"/>
              <w:ind w:left="280" w:right="-20"/>
              <w:rPr>
                <w:rFonts w:ascii="Arial" w:eastAsia="Arial" w:hAnsi="Arial" w:cs="Arial"/>
                <w:b/>
                <w:sz w:val="18"/>
                <w:szCs w:val="18"/>
              </w:rPr>
            </w:pPr>
            <w:r w:rsidRPr="00C23E7B">
              <w:rPr>
                <w:rFonts w:ascii="Arial" w:eastAsia="Arial" w:hAnsi="Arial" w:cs="Arial"/>
                <w:b/>
                <w:spacing w:val="-4"/>
                <w:w w:val="103"/>
                <w:sz w:val="18"/>
                <w:szCs w:val="18"/>
              </w:rPr>
              <w:t>4</w:t>
            </w:r>
            <w:r w:rsidRPr="00C23E7B">
              <w:rPr>
                <w:rFonts w:ascii="Arial" w:eastAsia="Arial" w:hAnsi="Arial" w:cs="Arial"/>
                <w:b/>
                <w:spacing w:val="-1"/>
                <w:w w:val="103"/>
                <w:sz w:val="18"/>
                <w:szCs w:val="18"/>
              </w:rPr>
              <w:t>0</w:t>
            </w:r>
            <w:r w:rsidRPr="00C23E7B">
              <w:rPr>
                <w:rFonts w:ascii="Arial" w:eastAsia="Arial" w:hAnsi="Arial" w:cs="Arial"/>
                <w:b/>
                <w:spacing w:val="1"/>
                <w:w w:val="103"/>
                <w:sz w:val="18"/>
                <w:szCs w:val="18"/>
              </w:rPr>
              <w:t>,</w:t>
            </w:r>
            <w:r w:rsidRPr="00C23E7B">
              <w:rPr>
                <w:rFonts w:ascii="Arial" w:eastAsia="Arial" w:hAnsi="Arial" w:cs="Arial"/>
                <w:b/>
                <w:w w:val="103"/>
                <w:sz w:val="18"/>
                <w:szCs w:val="18"/>
              </w:rPr>
              <w:t>0</w:t>
            </w:r>
          </w:p>
          <w:p w:rsidR="005E3E6E" w:rsidRPr="00C23E7B" w:rsidRDefault="005E3E6E" w:rsidP="0065447E">
            <w:pPr>
              <w:spacing w:before="67" w:line="240" w:lineRule="auto"/>
              <w:ind w:left="280" w:right="-20"/>
              <w:rPr>
                <w:rFonts w:ascii="Arial" w:eastAsia="Arial" w:hAnsi="Arial" w:cs="Arial"/>
                <w:b/>
                <w:sz w:val="18"/>
                <w:szCs w:val="18"/>
              </w:rPr>
            </w:pPr>
            <w:r w:rsidRPr="00C23E7B">
              <w:rPr>
                <w:rFonts w:ascii="Arial" w:eastAsia="Arial" w:hAnsi="Arial" w:cs="Arial"/>
                <w:b/>
                <w:spacing w:val="-4"/>
                <w:w w:val="103"/>
                <w:sz w:val="18"/>
                <w:szCs w:val="18"/>
              </w:rPr>
              <w:t>1</w:t>
            </w:r>
            <w:r w:rsidRPr="00C23E7B">
              <w:rPr>
                <w:rFonts w:ascii="Arial" w:eastAsia="Arial" w:hAnsi="Arial" w:cs="Arial"/>
                <w:b/>
                <w:spacing w:val="-1"/>
                <w:w w:val="103"/>
                <w:sz w:val="18"/>
                <w:szCs w:val="18"/>
              </w:rPr>
              <w:t>1</w:t>
            </w:r>
            <w:r w:rsidRPr="00C23E7B">
              <w:rPr>
                <w:rFonts w:ascii="Arial" w:eastAsia="Arial" w:hAnsi="Arial" w:cs="Arial"/>
                <w:b/>
                <w:spacing w:val="1"/>
                <w:w w:val="103"/>
                <w:sz w:val="18"/>
                <w:szCs w:val="18"/>
              </w:rPr>
              <w:t>,</w:t>
            </w:r>
            <w:r w:rsidRPr="00C23E7B">
              <w:rPr>
                <w:rFonts w:ascii="Arial" w:eastAsia="Arial" w:hAnsi="Arial" w:cs="Arial"/>
                <w:b/>
                <w:w w:val="103"/>
                <w:sz w:val="18"/>
                <w:szCs w:val="18"/>
              </w:rPr>
              <w:t>7</w:t>
            </w:r>
          </w:p>
          <w:p w:rsidR="005E3E6E" w:rsidRPr="00C23E7B" w:rsidRDefault="005E3E6E" w:rsidP="0065447E">
            <w:pPr>
              <w:spacing w:before="67" w:line="240" w:lineRule="auto"/>
              <w:ind w:left="280" w:right="-20"/>
              <w:rPr>
                <w:rFonts w:ascii="Arial" w:eastAsia="Arial" w:hAnsi="Arial" w:cs="Arial"/>
                <w:b/>
                <w:sz w:val="18"/>
                <w:szCs w:val="18"/>
              </w:rPr>
            </w:pPr>
            <w:r w:rsidRPr="00C23E7B">
              <w:rPr>
                <w:rFonts w:ascii="Arial" w:eastAsia="Arial" w:hAnsi="Arial" w:cs="Arial"/>
                <w:b/>
                <w:spacing w:val="-4"/>
                <w:w w:val="103"/>
                <w:sz w:val="18"/>
                <w:szCs w:val="18"/>
              </w:rPr>
              <w:t>1</w:t>
            </w:r>
            <w:r w:rsidRPr="00C23E7B">
              <w:rPr>
                <w:rFonts w:ascii="Arial" w:eastAsia="Arial" w:hAnsi="Arial" w:cs="Arial"/>
                <w:b/>
                <w:spacing w:val="-1"/>
                <w:w w:val="103"/>
                <w:sz w:val="18"/>
                <w:szCs w:val="18"/>
              </w:rPr>
              <w:t>2</w:t>
            </w:r>
            <w:r w:rsidRPr="00C23E7B">
              <w:rPr>
                <w:rFonts w:ascii="Arial" w:eastAsia="Arial" w:hAnsi="Arial" w:cs="Arial"/>
                <w:b/>
                <w:spacing w:val="1"/>
                <w:w w:val="103"/>
                <w:sz w:val="18"/>
                <w:szCs w:val="18"/>
              </w:rPr>
              <w:t>,</w:t>
            </w:r>
            <w:r w:rsidRPr="00C23E7B">
              <w:rPr>
                <w:rFonts w:ascii="Arial" w:eastAsia="Arial" w:hAnsi="Arial" w:cs="Arial"/>
                <w:b/>
                <w:w w:val="103"/>
                <w:sz w:val="18"/>
                <w:szCs w:val="18"/>
              </w:rPr>
              <w:t>8</w:t>
            </w:r>
          </w:p>
        </w:tc>
        <w:tc>
          <w:tcPr>
            <w:tcW w:w="791" w:type="dxa"/>
            <w:tcBorders>
              <w:top w:val="single" w:sz="8" w:space="0" w:color="000000"/>
              <w:left w:val="single" w:sz="8" w:space="0" w:color="000000"/>
              <w:bottom w:val="single" w:sz="7" w:space="0" w:color="000000"/>
              <w:right w:val="single" w:sz="7" w:space="0" w:color="000000"/>
            </w:tcBorders>
          </w:tcPr>
          <w:p w:rsidR="005E3E6E" w:rsidRPr="00C23E7B" w:rsidRDefault="005E3E6E" w:rsidP="0065447E">
            <w:pPr>
              <w:spacing w:before="19" w:line="240" w:lineRule="auto"/>
              <w:ind w:left="181" w:right="-20"/>
              <w:rPr>
                <w:rFonts w:ascii="Arial" w:eastAsia="Arial" w:hAnsi="Arial" w:cs="Arial"/>
                <w:b/>
                <w:sz w:val="18"/>
                <w:szCs w:val="18"/>
              </w:rPr>
            </w:pPr>
            <w:r w:rsidRPr="00C23E7B">
              <w:rPr>
                <w:rFonts w:ascii="Arial" w:eastAsia="Arial" w:hAnsi="Arial" w:cs="Arial"/>
                <w:b/>
                <w:spacing w:val="-1"/>
                <w:w w:val="103"/>
                <w:sz w:val="18"/>
                <w:szCs w:val="18"/>
              </w:rPr>
              <w:t>117,0</w:t>
            </w:r>
          </w:p>
          <w:p w:rsidR="005E3E6E" w:rsidRPr="00C23E7B" w:rsidRDefault="005E3E6E" w:rsidP="0065447E">
            <w:pPr>
              <w:spacing w:before="67" w:line="240" w:lineRule="auto"/>
              <w:ind w:left="260" w:right="-20"/>
              <w:rPr>
                <w:rFonts w:ascii="Arial" w:eastAsia="Arial" w:hAnsi="Arial" w:cs="Arial"/>
                <w:b/>
                <w:sz w:val="18"/>
                <w:szCs w:val="18"/>
              </w:rPr>
            </w:pPr>
            <w:r w:rsidRPr="00C23E7B">
              <w:rPr>
                <w:rFonts w:ascii="Arial" w:eastAsia="Arial" w:hAnsi="Arial" w:cs="Arial"/>
                <w:b/>
                <w:spacing w:val="-1"/>
                <w:w w:val="103"/>
                <w:sz w:val="18"/>
                <w:szCs w:val="18"/>
              </w:rPr>
              <w:t>88,4</w:t>
            </w:r>
          </w:p>
          <w:p w:rsidR="005E3E6E" w:rsidRPr="00C23E7B" w:rsidRDefault="005E3E6E" w:rsidP="0065447E">
            <w:pPr>
              <w:spacing w:before="67" w:line="240" w:lineRule="auto"/>
              <w:ind w:left="261" w:right="-20"/>
              <w:rPr>
                <w:rFonts w:ascii="Arial" w:eastAsia="Arial" w:hAnsi="Arial" w:cs="Arial"/>
                <w:b/>
                <w:sz w:val="18"/>
                <w:szCs w:val="18"/>
              </w:rPr>
            </w:pPr>
            <w:r w:rsidRPr="00C23E7B">
              <w:rPr>
                <w:rFonts w:ascii="Arial" w:eastAsia="Arial" w:hAnsi="Arial" w:cs="Arial"/>
                <w:b/>
                <w:spacing w:val="-1"/>
                <w:w w:val="103"/>
                <w:sz w:val="18"/>
                <w:szCs w:val="18"/>
              </w:rPr>
              <w:t>40,4</w:t>
            </w:r>
          </w:p>
          <w:p w:rsidR="005E3E6E" w:rsidRPr="00C23E7B" w:rsidRDefault="005E3E6E" w:rsidP="0065447E">
            <w:pPr>
              <w:spacing w:before="67" w:line="240" w:lineRule="auto"/>
              <w:ind w:left="261" w:right="-20"/>
              <w:rPr>
                <w:rFonts w:ascii="Arial" w:eastAsia="Arial" w:hAnsi="Arial" w:cs="Arial"/>
                <w:b/>
                <w:sz w:val="18"/>
                <w:szCs w:val="18"/>
              </w:rPr>
            </w:pPr>
            <w:r w:rsidRPr="00C23E7B">
              <w:rPr>
                <w:rFonts w:ascii="Arial" w:eastAsia="Arial" w:hAnsi="Arial" w:cs="Arial"/>
                <w:b/>
                <w:spacing w:val="-1"/>
                <w:w w:val="103"/>
                <w:sz w:val="18"/>
                <w:szCs w:val="18"/>
              </w:rPr>
              <w:t>15,3</w:t>
            </w:r>
          </w:p>
          <w:p w:rsidR="005E3E6E" w:rsidRPr="00C23E7B" w:rsidRDefault="005E3E6E" w:rsidP="0065447E">
            <w:pPr>
              <w:spacing w:before="67" w:line="240" w:lineRule="auto"/>
              <w:ind w:left="261" w:right="-20"/>
              <w:rPr>
                <w:rFonts w:ascii="Arial" w:eastAsia="Arial" w:hAnsi="Arial" w:cs="Arial"/>
                <w:b/>
                <w:sz w:val="18"/>
                <w:szCs w:val="18"/>
              </w:rPr>
            </w:pPr>
            <w:r w:rsidRPr="00C23E7B">
              <w:rPr>
                <w:rFonts w:ascii="Arial" w:eastAsia="Arial" w:hAnsi="Arial" w:cs="Arial"/>
                <w:b/>
                <w:spacing w:val="-1"/>
                <w:w w:val="103"/>
                <w:sz w:val="18"/>
                <w:szCs w:val="18"/>
              </w:rPr>
              <w:t>12,1</w:t>
            </w:r>
          </w:p>
        </w:tc>
        <w:tc>
          <w:tcPr>
            <w:tcW w:w="794" w:type="dxa"/>
            <w:tcBorders>
              <w:top w:val="single" w:sz="8" w:space="0" w:color="000000"/>
              <w:left w:val="single" w:sz="7" w:space="0" w:color="000000"/>
              <w:bottom w:val="single" w:sz="7" w:space="0" w:color="000000"/>
              <w:right w:val="single" w:sz="8" w:space="0" w:color="000000"/>
            </w:tcBorders>
          </w:tcPr>
          <w:p w:rsidR="005E3E6E" w:rsidRPr="00C23E7B" w:rsidRDefault="005E3E6E" w:rsidP="0065447E">
            <w:pPr>
              <w:spacing w:before="19" w:line="240" w:lineRule="auto"/>
              <w:ind w:left="184" w:right="-20"/>
              <w:rPr>
                <w:rFonts w:ascii="Arial" w:eastAsia="Arial" w:hAnsi="Arial" w:cs="Arial"/>
                <w:b/>
                <w:sz w:val="18"/>
                <w:szCs w:val="18"/>
              </w:rPr>
            </w:pPr>
            <w:r w:rsidRPr="00C23E7B">
              <w:rPr>
                <w:rFonts w:ascii="Arial" w:eastAsia="Arial" w:hAnsi="Arial" w:cs="Arial"/>
                <w:b/>
                <w:spacing w:val="-1"/>
                <w:w w:val="103"/>
                <w:sz w:val="18"/>
                <w:szCs w:val="18"/>
              </w:rPr>
              <w:t>110,7</w:t>
            </w:r>
          </w:p>
          <w:p w:rsidR="005E3E6E" w:rsidRPr="00C23E7B" w:rsidRDefault="005E3E6E" w:rsidP="0065447E">
            <w:pPr>
              <w:spacing w:before="67" w:line="240" w:lineRule="auto"/>
              <w:ind w:left="263" w:right="-20"/>
              <w:rPr>
                <w:rFonts w:ascii="Arial" w:eastAsia="Arial" w:hAnsi="Arial" w:cs="Arial"/>
                <w:b/>
                <w:sz w:val="18"/>
                <w:szCs w:val="18"/>
              </w:rPr>
            </w:pPr>
            <w:r w:rsidRPr="00C23E7B">
              <w:rPr>
                <w:rFonts w:ascii="Arial" w:eastAsia="Arial" w:hAnsi="Arial" w:cs="Arial"/>
                <w:b/>
                <w:spacing w:val="-1"/>
                <w:w w:val="103"/>
                <w:sz w:val="18"/>
                <w:szCs w:val="18"/>
              </w:rPr>
              <w:t>85,0</w:t>
            </w:r>
          </w:p>
          <w:p w:rsidR="005E3E6E" w:rsidRPr="00C23E7B" w:rsidRDefault="005E3E6E" w:rsidP="0065447E">
            <w:pPr>
              <w:spacing w:before="67" w:line="240" w:lineRule="auto"/>
              <w:ind w:left="264" w:right="-20"/>
              <w:rPr>
                <w:rFonts w:ascii="Arial" w:eastAsia="Arial" w:hAnsi="Arial" w:cs="Arial"/>
                <w:b/>
                <w:sz w:val="18"/>
                <w:szCs w:val="18"/>
              </w:rPr>
            </w:pPr>
            <w:r w:rsidRPr="00C23E7B">
              <w:rPr>
                <w:rFonts w:ascii="Arial" w:eastAsia="Arial" w:hAnsi="Arial" w:cs="Arial"/>
                <w:b/>
                <w:spacing w:val="-1"/>
                <w:w w:val="103"/>
                <w:sz w:val="18"/>
                <w:szCs w:val="18"/>
              </w:rPr>
              <w:t>38,7</w:t>
            </w:r>
          </w:p>
          <w:p w:rsidR="005E3E6E" w:rsidRPr="00C23E7B" w:rsidRDefault="005E3E6E" w:rsidP="0065447E">
            <w:pPr>
              <w:spacing w:before="67" w:line="240" w:lineRule="auto"/>
              <w:ind w:left="264" w:right="-20"/>
              <w:rPr>
                <w:rFonts w:ascii="Arial" w:eastAsia="Arial" w:hAnsi="Arial" w:cs="Arial"/>
                <w:b/>
                <w:sz w:val="18"/>
                <w:szCs w:val="18"/>
              </w:rPr>
            </w:pPr>
            <w:r w:rsidRPr="00C23E7B">
              <w:rPr>
                <w:rFonts w:ascii="Arial" w:eastAsia="Arial" w:hAnsi="Arial" w:cs="Arial"/>
                <w:b/>
                <w:spacing w:val="-1"/>
                <w:w w:val="103"/>
                <w:sz w:val="18"/>
                <w:szCs w:val="18"/>
              </w:rPr>
              <w:t>16,3</w:t>
            </w:r>
          </w:p>
          <w:p w:rsidR="005E3E6E" w:rsidRPr="00C23E7B" w:rsidRDefault="005E3E6E" w:rsidP="0065447E">
            <w:pPr>
              <w:spacing w:before="67" w:line="240" w:lineRule="auto"/>
              <w:ind w:left="264" w:right="-20"/>
              <w:rPr>
                <w:rFonts w:ascii="Arial" w:eastAsia="Arial" w:hAnsi="Arial" w:cs="Arial"/>
                <w:b/>
                <w:sz w:val="18"/>
                <w:szCs w:val="18"/>
              </w:rPr>
            </w:pPr>
            <w:r w:rsidRPr="00C23E7B">
              <w:rPr>
                <w:rFonts w:ascii="Arial" w:eastAsia="Arial" w:hAnsi="Arial" w:cs="Arial"/>
                <w:b/>
                <w:spacing w:val="-1"/>
                <w:w w:val="103"/>
                <w:sz w:val="18"/>
                <w:szCs w:val="18"/>
              </w:rPr>
              <w:t>10,7</w:t>
            </w:r>
          </w:p>
        </w:tc>
        <w:tc>
          <w:tcPr>
            <w:tcW w:w="793" w:type="dxa"/>
            <w:tcBorders>
              <w:top w:val="single" w:sz="8" w:space="0" w:color="000000"/>
              <w:left w:val="single" w:sz="8" w:space="0" w:color="000000"/>
              <w:bottom w:val="single" w:sz="7" w:space="0" w:color="000000"/>
              <w:right w:val="single" w:sz="7" w:space="0" w:color="000000"/>
            </w:tcBorders>
          </w:tcPr>
          <w:p w:rsidR="005E3E6E" w:rsidRPr="00C23E7B" w:rsidRDefault="005E3E6E" w:rsidP="0065447E">
            <w:pPr>
              <w:spacing w:before="19" w:line="240" w:lineRule="auto"/>
              <w:ind w:left="181" w:right="-20"/>
              <w:rPr>
                <w:rFonts w:ascii="Arial" w:eastAsia="Arial" w:hAnsi="Arial" w:cs="Arial"/>
                <w:b/>
                <w:sz w:val="18"/>
                <w:szCs w:val="18"/>
              </w:rPr>
            </w:pPr>
            <w:r w:rsidRPr="00C23E7B">
              <w:rPr>
                <w:rFonts w:ascii="Arial" w:eastAsia="Arial" w:hAnsi="Arial" w:cs="Arial"/>
                <w:b/>
                <w:spacing w:val="-1"/>
                <w:w w:val="103"/>
                <w:sz w:val="18"/>
                <w:szCs w:val="18"/>
              </w:rPr>
              <w:t>115</w:t>
            </w:r>
            <w:r w:rsidRPr="00C23E7B">
              <w:rPr>
                <w:rFonts w:ascii="Arial" w:eastAsia="Arial" w:hAnsi="Arial" w:cs="Arial"/>
                <w:b/>
                <w:spacing w:val="1"/>
                <w:w w:val="103"/>
                <w:sz w:val="18"/>
                <w:szCs w:val="18"/>
              </w:rPr>
              <w:t>,</w:t>
            </w:r>
            <w:r w:rsidRPr="00C23E7B">
              <w:rPr>
                <w:rFonts w:ascii="Arial" w:eastAsia="Arial" w:hAnsi="Arial" w:cs="Arial"/>
                <w:b/>
                <w:w w:val="103"/>
                <w:sz w:val="18"/>
                <w:szCs w:val="18"/>
              </w:rPr>
              <w:t>1</w:t>
            </w:r>
          </w:p>
          <w:p w:rsidR="005E3E6E" w:rsidRPr="00C23E7B" w:rsidRDefault="005E3E6E" w:rsidP="0065447E">
            <w:pPr>
              <w:spacing w:before="67" w:line="240" w:lineRule="auto"/>
              <w:ind w:left="260" w:right="-20"/>
              <w:rPr>
                <w:rFonts w:ascii="Arial" w:eastAsia="Arial" w:hAnsi="Arial" w:cs="Arial"/>
                <w:b/>
                <w:sz w:val="18"/>
                <w:szCs w:val="18"/>
              </w:rPr>
            </w:pPr>
            <w:r w:rsidRPr="00C23E7B">
              <w:rPr>
                <w:rFonts w:ascii="Arial" w:eastAsia="Arial" w:hAnsi="Arial" w:cs="Arial"/>
                <w:b/>
                <w:spacing w:val="-1"/>
                <w:w w:val="103"/>
                <w:sz w:val="18"/>
                <w:szCs w:val="18"/>
              </w:rPr>
              <w:t>82</w:t>
            </w:r>
            <w:r w:rsidRPr="00C23E7B">
              <w:rPr>
                <w:rFonts w:ascii="Arial" w:eastAsia="Arial" w:hAnsi="Arial" w:cs="Arial"/>
                <w:b/>
                <w:spacing w:val="1"/>
                <w:w w:val="103"/>
                <w:sz w:val="18"/>
                <w:szCs w:val="18"/>
              </w:rPr>
              <w:t>,</w:t>
            </w:r>
            <w:r w:rsidRPr="00C23E7B">
              <w:rPr>
                <w:rFonts w:ascii="Arial" w:eastAsia="Arial" w:hAnsi="Arial" w:cs="Arial"/>
                <w:b/>
                <w:w w:val="103"/>
                <w:sz w:val="18"/>
                <w:szCs w:val="18"/>
              </w:rPr>
              <w:t>0</w:t>
            </w:r>
          </w:p>
          <w:p w:rsidR="005E3E6E" w:rsidRPr="00C23E7B" w:rsidRDefault="005E3E6E" w:rsidP="0065447E">
            <w:pPr>
              <w:spacing w:before="67" w:line="240" w:lineRule="auto"/>
              <w:ind w:left="261" w:right="-20"/>
              <w:rPr>
                <w:rFonts w:ascii="Arial" w:eastAsia="Arial" w:hAnsi="Arial" w:cs="Arial"/>
                <w:b/>
                <w:sz w:val="18"/>
                <w:szCs w:val="18"/>
              </w:rPr>
            </w:pPr>
            <w:r w:rsidRPr="00C23E7B">
              <w:rPr>
                <w:rFonts w:ascii="Arial" w:eastAsia="Arial" w:hAnsi="Arial" w:cs="Arial"/>
                <w:b/>
                <w:spacing w:val="-1"/>
                <w:w w:val="103"/>
                <w:sz w:val="18"/>
                <w:szCs w:val="18"/>
              </w:rPr>
              <w:t>40</w:t>
            </w:r>
            <w:r w:rsidRPr="00C23E7B">
              <w:rPr>
                <w:rFonts w:ascii="Arial" w:eastAsia="Arial" w:hAnsi="Arial" w:cs="Arial"/>
                <w:b/>
                <w:spacing w:val="1"/>
                <w:w w:val="103"/>
                <w:sz w:val="18"/>
                <w:szCs w:val="18"/>
              </w:rPr>
              <w:t>,</w:t>
            </w:r>
            <w:r w:rsidRPr="00C23E7B">
              <w:rPr>
                <w:rFonts w:ascii="Arial" w:eastAsia="Arial" w:hAnsi="Arial" w:cs="Arial"/>
                <w:b/>
                <w:w w:val="103"/>
                <w:sz w:val="18"/>
                <w:szCs w:val="18"/>
              </w:rPr>
              <w:t>1</w:t>
            </w:r>
          </w:p>
          <w:p w:rsidR="005E3E6E" w:rsidRPr="00C23E7B" w:rsidRDefault="005E3E6E" w:rsidP="0065447E">
            <w:pPr>
              <w:spacing w:before="67" w:line="240" w:lineRule="auto"/>
              <w:ind w:left="261" w:right="-20"/>
              <w:rPr>
                <w:rFonts w:ascii="Arial" w:eastAsia="Arial" w:hAnsi="Arial" w:cs="Arial"/>
                <w:b/>
                <w:sz w:val="18"/>
                <w:szCs w:val="18"/>
              </w:rPr>
            </w:pPr>
            <w:r w:rsidRPr="00C23E7B">
              <w:rPr>
                <w:rFonts w:ascii="Arial" w:eastAsia="Arial" w:hAnsi="Arial" w:cs="Arial"/>
                <w:b/>
                <w:spacing w:val="-1"/>
                <w:w w:val="103"/>
                <w:sz w:val="18"/>
                <w:szCs w:val="18"/>
              </w:rPr>
              <w:t>17</w:t>
            </w:r>
            <w:r w:rsidRPr="00C23E7B">
              <w:rPr>
                <w:rFonts w:ascii="Arial" w:eastAsia="Arial" w:hAnsi="Arial" w:cs="Arial"/>
                <w:b/>
                <w:spacing w:val="1"/>
                <w:w w:val="103"/>
                <w:sz w:val="18"/>
                <w:szCs w:val="18"/>
              </w:rPr>
              <w:t>,</w:t>
            </w:r>
            <w:r w:rsidRPr="00C23E7B">
              <w:rPr>
                <w:rFonts w:ascii="Arial" w:eastAsia="Arial" w:hAnsi="Arial" w:cs="Arial"/>
                <w:b/>
                <w:w w:val="103"/>
                <w:sz w:val="18"/>
                <w:szCs w:val="18"/>
              </w:rPr>
              <w:t>1</w:t>
            </w:r>
          </w:p>
          <w:p w:rsidR="005E3E6E" w:rsidRPr="00C23E7B" w:rsidRDefault="005E3E6E" w:rsidP="0065447E">
            <w:pPr>
              <w:spacing w:before="67" w:line="240" w:lineRule="auto"/>
              <w:ind w:left="261" w:right="-20"/>
              <w:rPr>
                <w:rFonts w:ascii="Arial" w:eastAsia="Arial" w:hAnsi="Arial" w:cs="Arial"/>
                <w:b/>
                <w:sz w:val="18"/>
                <w:szCs w:val="18"/>
              </w:rPr>
            </w:pPr>
            <w:r w:rsidRPr="00C23E7B">
              <w:rPr>
                <w:rFonts w:ascii="Arial" w:eastAsia="Arial" w:hAnsi="Arial" w:cs="Arial"/>
                <w:b/>
                <w:spacing w:val="-1"/>
                <w:w w:val="103"/>
                <w:sz w:val="18"/>
                <w:szCs w:val="18"/>
              </w:rPr>
              <w:t>11</w:t>
            </w:r>
            <w:r w:rsidRPr="00C23E7B">
              <w:rPr>
                <w:rFonts w:ascii="Arial" w:eastAsia="Arial" w:hAnsi="Arial" w:cs="Arial"/>
                <w:b/>
                <w:spacing w:val="1"/>
                <w:w w:val="103"/>
                <w:sz w:val="18"/>
                <w:szCs w:val="18"/>
              </w:rPr>
              <w:t>,</w:t>
            </w:r>
            <w:r w:rsidRPr="00C23E7B">
              <w:rPr>
                <w:rFonts w:ascii="Arial" w:eastAsia="Arial" w:hAnsi="Arial" w:cs="Arial"/>
                <w:b/>
                <w:w w:val="103"/>
                <w:sz w:val="18"/>
                <w:szCs w:val="18"/>
              </w:rPr>
              <w:t>4</w:t>
            </w:r>
          </w:p>
        </w:tc>
      </w:tr>
      <w:tr w:rsidR="005E3E6E" w:rsidTr="00BF13F2">
        <w:trPr>
          <w:trHeight w:hRule="exact" w:val="417"/>
        </w:trPr>
        <w:tc>
          <w:tcPr>
            <w:tcW w:w="3796" w:type="dxa"/>
            <w:tcBorders>
              <w:top w:val="single" w:sz="7" w:space="0" w:color="000000"/>
              <w:left w:val="single" w:sz="7" w:space="0" w:color="000000"/>
              <w:bottom w:val="single" w:sz="7" w:space="0" w:color="000000"/>
              <w:right w:val="single" w:sz="7" w:space="0" w:color="000000"/>
            </w:tcBorders>
          </w:tcPr>
          <w:p w:rsidR="005E3E6E" w:rsidRPr="00C23E7B" w:rsidRDefault="005E3E6E" w:rsidP="0065447E">
            <w:pPr>
              <w:spacing w:before="24" w:line="240" w:lineRule="auto"/>
              <w:ind w:left="21" w:right="-20"/>
              <w:rPr>
                <w:rFonts w:ascii="Arial" w:eastAsia="Arial" w:hAnsi="Arial" w:cs="Arial"/>
                <w:b/>
                <w:sz w:val="18"/>
                <w:szCs w:val="18"/>
              </w:rPr>
            </w:pPr>
            <w:r w:rsidRPr="00C23E7B">
              <w:rPr>
                <w:rFonts w:ascii="Arial" w:eastAsia="Arial" w:hAnsi="Arial" w:cs="Arial"/>
                <w:b/>
                <w:bCs/>
                <w:spacing w:val="5"/>
                <w:w w:val="103"/>
                <w:sz w:val="18"/>
                <w:szCs w:val="18"/>
              </w:rPr>
              <w:t>T</w:t>
            </w:r>
            <w:r w:rsidRPr="00C23E7B">
              <w:rPr>
                <w:rFonts w:ascii="Arial" w:eastAsia="Arial" w:hAnsi="Arial" w:cs="Arial"/>
                <w:b/>
                <w:bCs/>
                <w:spacing w:val="-2"/>
                <w:w w:val="103"/>
                <w:sz w:val="18"/>
                <w:szCs w:val="18"/>
              </w:rPr>
              <w:t>o</w:t>
            </w:r>
            <w:r w:rsidRPr="00C23E7B">
              <w:rPr>
                <w:rFonts w:ascii="Arial" w:eastAsia="Arial" w:hAnsi="Arial" w:cs="Arial"/>
                <w:b/>
                <w:bCs/>
                <w:w w:val="103"/>
                <w:sz w:val="18"/>
                <w:szCs w:val="18"/>
              </w:rPr>
              <w:t>t</w:t>
            </w:r>
            <w:r w:rsidRPr="00C23E7B">
              <w:rPr>
                <w:rFonts w:ascii="Arial" w:eastAsia="Arial" w:hAnsi="Arial" w:cs="Arial"/>
                <w:b/>
                <w:bCs/>
                <w:spacing w:val="-1"/>
                <w:w w:val="103"/>
                <w:sz w:val="18"/>
                <w:szCs w:val="18"/>
              </w:rPr>
              <w:t>a</w:t>
            </w:r>
            <w:r w:rsidRPr="00C23E7B">
              <w:rPr>
                <w:rFonts w:ascii="Arial" w:eastAsia="Arial" w:hAnsi="Arial" w:cs="Arial"/>
                <w:b/>
                <w:bCs/>
                <w:w w:val="103"/>
                <w:sz w:val="18"/>
                <w:szCs w:val="18"/>
              </w:rPr>
              <w:t>l</w:t>
            </w:r>
          </w:p>
        </w:tc>
        <w:tc>
          <w:tcPr>
            <w:tcW w:w="922" w:type="dxa"/>
            <w:tcBorders>
              <w:top w:val="single" w:sz="7" w:space="0" w:color="000000"/>
              <w:left w:val="single" w:sz="7" w:space="0" w:color="000000"/>
              <w:bottom w:val="single" w:sz="7" w:space="0" w:color="000000"/>
              <w:right w:val="single" w:sz="8" w:space="0" w:color="000000"/>
            </w:tcBorders>
          </w:tcPr>
          <w:p w:rsidR="005E3E6E" w:rsidRPr="00C23E7B" w:rsidRDefault="005E3E6E" w:rsidP="0065447E">
            <w:pPr>
              <w:spacing w:before="24" w:line="240" w:lineRule="auto"/>
              <w:ind w:left="285" w:right="-20"/>
              <w:rPr>
                <w:rFonts w:ascii="Arial" w:eastAsia="Arial" w:hAnsi="Arial" w:cs="Arial"/>
                <w:b/>
                <w:sz w:val="18"/>
                <w:szCs w:val="18"/>
              </w:rPr>
            </w:pPr>
            <w:r w:rsidRPr="00C23E7B">
              <w:rPr>
                <w:rFonts w:ascii="Arial" w:eastAsia="Arial" w:hAnsi="Arial" w:cs="Arial"/>
                <w:b/>
                <w:bCs/>
                <w:spacing w:val="-1"/>
                <w:w w:val="103"/>
                <w:sz w:val="18"/>
                <w:szCs w:val="18"/>
              </w:rPr>
              <w:t>179,7</w:t>
            </w:r>
          </w:p>
        </w:tc>
        <w:tc>
          <w:tcPr>
            <w:tcW w:w="815" w:type="dxa"/>
            <w:tcBorders>
              <w:top w:val="single" w:sz="7" w:space="0" w:color="000000"/>
              <w:left w:val="single" w:sz="8" w:space="0" w:color="000000"/>
              <w:bottom w:val="single" w:sz="7" w:space="0" w:color="000000"/>
              <w:right w:val="single" w:sz="8" w:space="0" w:color="000000"/>
            </w:tcBorders>
          </w:tcPr>
          <w:p w:rsidR="005E3E6E" w:rsidRPr="00C23E7B" w:rsidRDefault="005E3E6E" w:rsidP="0065447E">
            <w:pPr>
              <w:spacing w:before="24" w:line="240" w:lineRule="auto"/>
              <w:ind w:left="201" w:right="-20"/>
              <w:rPr>
                <w:rFonts w:ascii="Arial" w:eastAsia="Arial" w:hAnsi="Arial" w:cs="Arial"/>
                <w:b/>
                <w:sz w:val="18"/>
                <w:szCs w:val="18"/>
              </w:rPr>
            </w:pPr>
            <w:r w:rsidRPr="00C23E7B">
              <w:rPr>
                <w:rFonts w:ascii="Arial" w:eastAsia="Arial" w:hAnsi="Arial" w:cs="Arial"/>
                <w:b/>
                <w:bCs/>
                <w:spacing w:val="-1"/>
                <w:w w:val="103"/>
                <w:sz w:val="18"/>
                <w:szCs w:val="18"/>
              </w:rPr>
              <w:t>22</w:t>
            </w:r>
            <w:r w:rsidRPr="00C23E7B">
              <w:rPr>
                <w:rFonts w:ascii="Arial" w:eastAsia="Arial" w:hAnsi="Arial" w:cs="Arial"/>
                <w:b/>
                <w:bCs/>
                <w:spacing w:val="-4"/>
                <w:w w:val="103"/>
                <w:sz w:val="18"/>
                <w:szCs w:val="18"/>
              </w:rPr>
              <w:t>8</w:t>
            </w:r>
            <w:r w:rsidRPr="00C23E7B">
              <w:rPr>
                <w:rFonts w:ascii="Arial" w:eastAsia="Arial" w:hAnsi="Arial" w:cs="Arial"/>
                <w:b/>
                <w:bCs/>
                <w:spacing w:val="1"/>
                <w:w w:val="103"/>
                <w:sz w:val="18"/>
                <w:szCs w:val="18"/>
              </w:rPr>
              <w:t>,</w:t>
            </w:r>
            <w:r w:rsidRPr="00C23E7B">
              <w:rPr>
                <w:rFonts w:ascii="Arial" w:eastAsia="Arial" w:hAnsi="Arial" w:cs="Arial"/>
                <w:b/>
                <w:bCs/>
                <w:w w:val="103"/>
                <w:sz w:val="18"/>
                <w:szCs w:val="18"/>
              </w:rPr>
              <w:t>3</w:t>
            </w:r>
          </w:p>
        </w:tc>
        <w:tc>
          <w:tcPr>
            <w:tcW w:w="815" w:type="dxa"/>
            <w:tcBorders>
              <w:top w:val="single" w:sz="7" w:space="0" w:color="000000"/>
              <w:left w:val="single" w:sz="8" w:space="0" w:color="000000"/>
              <w:bottom w:val="single" w:sz="7" w:space="0" w:color="000000"/>
              <w:right w:val="single" w:sz="8" w:space="0" w:color="000000"/>
            </w:tcBorders>
          </w:tcPr>
          <w:p w:rsidR="005E3E6E" w:rsidRPr="00C23E7B" w:rsidRDefault="005E3E6E" w:rsidP="0065447E">
            <w:pPr>
              <w:spacing w:before="24" w:line="240" w:lineRule="auto"/>
              <w:ind w:left="201" w:right="-20"/>
              <w:rPr>
                <w:rFonts w:ascii="Arial" w:eastAsia="Arial" w:hAnsi="Arial" w:cs="Arial"/>
                <w:b/>
                <w:sz w:val="18"/>
                <w:szCs w:val="18"/>
              </w:rPr>
            </w:pPr>
            <w:r w:rsidRPr="00C23E7B">
              <w:rPr>
                <w:rFonts w:ascii="Arial" w:eastAsia="Arial" w:hAnsi="Arial" w:cs="Arial"/>
                <w:b/>
                <w:bCs/>
                <w:spacing w:val="-1"/>
                <w:w w:val="103"/>
                <w:sz w:val="18"/>
                <w:szCs w:val="18"/>
              </w:rPr>
              <w:t>2</w:t>
            </w:r>
            <w:r w:rsidRPr="00C23E7B">
              <w:rPr>
                <w:rFonts w:ascii="Arial" w:eastAsia="Arial" w:hAnsi="Arial" w:cs="Arial"/>
                <w:b/>
                <w:bCs/>
                <w:spacing w:val="-4"/>
                <w:w w:val="103"/>
                <w:sz w:val="18"/>
                <w:szCs w:val="18"/>
              </w:rPr>
              <w:t>7</w:t>
            </w:r>
            <w:r w:rsidRPr="00C23E7B">
              <w:rPr>
                <w:rFonts w:ascii="Arial" w:eastAsia="Arial" w:hAnsi="Arial" w:cs="Arial"/>
                <w:b/>
                <w:bCs/>
                <w:spacing w:val="-1"/>
                <w:w w:val="103"/>
                <w:sz w:val="18"/>
                <w:szCs w:val="18"/>
              </w:rPr>
              <w:t>1</w:t>
            </w:r>
            <w:r w:rsidRPr="00C23E7B">
              <w:rPr>
                <w:rFonts w:ascii="Arial" w:eastAsia="Arial" w:hAnsi="Arial" w:cs="Arial"/>
                <w:b/>
                <w:bCs/>
                <w:spacing w:val="1"/>
                <w:w w:val="103"/>
                <w:sz w:val="18"/>
                <w:szCs w:val="18"/>
              </w:rPr>
              <w:t>,</w:t>
            </w:r>
            <w:r w:rsidRPr="00C23E7B">
              <w:rPr>
                <w:rFonts w:ascii="Arial" w:eastAsia="Arial" w:hAnsi="Arial" w:cs="Arial"/>
                <w:b/>
                <w:bCs/>
                <w:w w:val="103"/>
                <w:sz w:val="18"/>
                <w:szCs w:val="18"/>
              </w:rPr>
              <w:t>8</w:t>
            </w:r>
          </w:p>
        </w:tc>
        <w:tc>
          <w:tcPr>
            <w:tcW w:w="791" w:type="dxa"/>
            <w:tcBorders>
              <w:top w:val="single" w:sz="7" w:space="0" w:color="000000"/>
              <w:left w:val="single" w:sz="8" w:space="0" w:color="000000"/>
              <w:bottom w:val="single" w:sz="7" w:space="0" w:color="000000"/>
              <w:right w:val="single" w:sz="7" w:space="0" w:color="000000"/>
            </w:tcBorders>
          </w:tcPr>
          <w:p w:rsidR="005E3E6E" w:rsidRPr="00C23E7B" w:rsidRDefault="005E3E6E" w:rsidP="0065447E">
            <w:pPr>
              <w:spacing w:before="24" w:line="240" w:lineRule="auto"/>
              <w:ind w:left="181" w:right="-20"/>
              <w:rPr>
                <w:rFonts w:ascii="Arial" w:eastAsia="Arial" w:hAnsi="Arial" w:cs="Arial"/>
                <w:b/>
                <w:sz w:val="18"/>
                <w:szCs w:val="18"/>
              </w:rPr>
            </w:pPr>
            <w:r w:rsidRPr="00C23E7B">
              <w:rPr>
                <w:rFonts w:ascii="Arial" w:eastAsia="Arial" w:hAnsi="Arial" w:cs="Arial"/>
                <w:b/>
                <w:bCs/>
                <w:spacing w:val="-1"/>
                <w:w w:val="103"/>
                <w:sz w:val="18"/>
                <w:szCs w:val="18"/>
              </w:rPr>
              <w:t>273,2</w:t>
            </w:r>
          </w:p>
        </w:tc>
        <w:tc>
          <w:tcPr>
            <w:tcW w:w="794" w:type="dxa"/>
            <w:tcBorders>
              <w:top w:val="single" w:sz="7" w:space="0" w:color="000000"/>
              <w:left w:val="single" w:sz="7" w:space="0" w:color="000000"/>
              <w:bottom w:val="single" w:sz="7" w:space="0" w:color="000000"/>
              <w:right w:val="single" w:sz="8" w:space="0" w:color="000000"/>
            </w:tcBorders>
          </w:tcPr>
          <w:p w:rsidR="005E3E6E" w:rsidRPr="00C23E7B" w:rsidRDefault="005E3E6E" w:rsidP="0065447E">
            <w:pPr>
              <w:spacing w:before="24" w:line="240" w:lineRule="auto"/>
              <w:ind w:left="184" w:right="-20"/>
              <w:rPr>
                <w:rFonts w:ascii="Arial" w:eastAsia="Arial" w:hAnsi="Arial" w:cs="Arial"/>
                <w:b/>
                <w:sz w:val="18"/>
                <w:szCs w:val="18"/>
              </w:rPr>
            </w:pPr>
            <w:r w:rsidRPr="00C23E7B">
              <w:rPr>
                <w:rFonts w:ascii="Arial" w:eastAsia="Arial" w:hAnsi="Arial" w:cs="Arial"/>
                <w:b/>
                <w:bCs/>
                <w:spacing w:val="-1"/>
                <w:w w:val="103"/>
                <w:sz w:val="18"/>
                <w:szCs w:val="18"/>
              </w:rPr>
              <w:t>261,4</w:t>
            </w:r>
          </w:p>
        </w:tc>
        <w:tc>
          <w:tcPr>
            <w:tcW w:w="793" w:type="dxa"/>
            <w:tcBorders>
              <w:top w:val="single" w:sz="7" w:space="0" w:color="000000"/>
              <w:left w:val="single" w:sz="8" w:space="0" w:color="000000"/>
              <w:bottom w:val="single" w:sz="7" w:space="0" w:color="000000"/>
              <w:right w:val="single" w:sz="7" w:space="0" w:color="000000"/>
            </w:tcBorders>
          </w:tcPr>
          <w:p w:rsidR="005E3E6E" w:rsidRPr="00C23E7B" w:rsidRDefault="005E3E6E" w:rsidP="0065447E">
            <w:pPr>
              <w:spacing w:before="24" w:line="240" w:lineRule="auto"/>
              <w:ind w:left="181" w:right="-20"/>
              <w:rPr>
                <w:rFonts w:ascii="Arial" w:eastAsia="Arial" w:hAnsi="Arial" w:cs="Arial"/>
                <w:b/>
                <w:sz w:val="18"/>
                <w:szCs w:val="18"/>
              </w:rPr>
            </w:pPr>
            <w:r w:rsidRPr="00C23E7B">
              <w:rPr>
                <w:rFonts w:ascii="Arial" w:eastAsia="Arial" w:hAnsi="Arial" w:cs="Arial"/>
                <w:b/>
                <w:bCs/>
                <w:spacing w:val="-1"/>
                <w:w w:val="103"/>
                <w:sz w:val="18"/>
                <w:szCs w:val="18"/>
              </w:rPr>
              <w:t>265</w:t>
            </w:r>
            <w:r w:rsidRPr="00C23E7B">
              <w:rPr>
                <w:rFonts w:ascii="Arial" w:eastAsia="Arial" w:hAnsi="Arial" w:cs="Arial"/>
                <w:b/>
                <w:bCs/>
                <w:spacing w:val="1"/>
                <w:w w:val="103"/>
                <w:sz w:val="18"/>
                <w:szCs w:val="18"/>
              </w:rPr>
              <w:t>,</w:t>
            </w:r>
            <w:r w:rsidRPr="00C23E7B">
              <w:rPr>
                <w:rFonts w:ascii="Arial" w:eastAsia="Arial" w:hAnsi="Arial" w:cs="Arial"/>
                <w:b/>
                <w:bCs/>
                <w:w w:val="103"/>
                <w:sz w:val="18"/>
                <w:szCs w:val="18"/>
              </w:rPr>
              <w:t>8</w:t>
            </w:r>
          </w:p>
        </w:tc>
      </w:tr>
    </w:tbl>
    <w:p w:rsidR="00C23E7B" w:rsidRDefault="004103D3" w:rsidP="00302847">
      <w:pPr>
        <w:spacing w:after="0"/>
        <w:jc w:val="both"/>
        <w:rPr>
          <w:rFonts w:ascii="Arial" w:hAnsi="Arial" w:cs="Arial"/>
          <w:sz w:val="14"/>
          <w:szCs w:val="14"/>
        </w:rPr>
      </w:pPr>
      <w:r w:rsidRPr="00215567">
        <w:rPr>
          <w:rFonts w:ascii="Arial" w:hAnsi="Arial" w:cs="Arial"/>
          <w:sz w:val="14"/>
          <w:szCs w:val="14"/>
        </w:rPr>
        <w:t>*Nucléaire, hydraulique, éolien et photovoltaïque</w:t>
      </w:r>
    </w:p>
    <w:p w:rsidR="00302847" w:rsidRPr="00DC6B31" w:rsidRDefault="00302847" w:rsidP="00302847">
      <w:pPr>
        <w:spacing w:after="0"/>
        <w:jc w:val="both"/>
        <w:rPr>
          <w:rFonts w:ascii="Arial" w:hAnsi="Arial" w:cs="Arial"/>
          <w:sz w:val="14"/>
          <w:szCs w:val="14"/>
        </w:rPr>
      </w:pPr>
    </w:p>
    <w:p w:rsidR="00215567" w:rsidRPr="00BF13F2" w:rsidRDefault="00215567" w:rsidP="0065447E">
      <w:pPr>
        <w:jc w:val="both"/>
        <w:rPr>
          <w:rFonts w:ascii="Arial" w:hAnsi="Arial" w:cs="Arial"/>
          <w:b/>
          <w:sz w:val="20"/>
          <w:szCs w:val="20"/>
        </w:rPr>
      </w:pPr>
      <w:r w:rsidRPr="00215567">
        <w:rPr>
          <w:rFonts w:ascii="Arial" w:hAnsi="Arial" w:cs="Arial"/>
          <w:b/>
          <w:sz w:val="20"/>
          <w:szCs w:val="20"/>
        </w:rPr>
        <w:t>La consommation</w:t>
      </w:r>
      <w:r w:rsidR="000103A4">
        <w:rPr>
          <w:rFonts w:ascii="Arial" w:hAnsi="Arial" w:cs="Arial"/>
          <w:b/>
          <w:sz w:val="20"/>
          <w:szCs w:val="20"/>
        </w:rPr>
        <w:t xml:space="preserve"> de combustibles fossiles</w:t>
      </w:r>
      <w:r w:rsidRPr="00215567">
        <w:rPr>
          <w:rFonts w:ascii="Arial" w:hAnsi="Arial" w:cs="Arial"/>
          <w:b/>
          <w:sz w:val="20"/>
          <w:szCs w:val="20"/>
        </w:rPr>
        <w:t xml:space="preserve"> </w:t>
      </w:r>
      <w:r>
        <w:rPr>
          <w:rFonts w:ascii="Arial" w:hAnsi="Arial" w:cs="Arial"/>
          <w:b/>
          <w:sz w:val="20"/>
          <w:szCs w:val="20"/>
        </w:rPr>
        <w:t xml:space="preserve"> et les émissions de CO</w:t>
      </w:r>
      <w:r w:rsidRPr="00215567">
        <w:rPr>
          <w:rFonts w:ascii="Arial" w:hAnsi="Arial" w:cs="Arial"/>
          <w:b/>
          <w:sz w:val="20"/>
          <w:szCs w:val="20"/>
          <w:vertAlign w:val="superscript"/>
        </w:rPr>
        <w:t>2</w:t>
      </w:r>
      <w:r>
        <w:rPr>
          <w:rFonts w:ascii="Arial" w:hAnsi="Arial" w:cs="Arial"/>
          <w:b/>
          <w:sz w:val="20"/>
          <w:szCs w:val="20"/>
        </w:rPr>
        <w:t xml:space="preserve"> </w:t>
      </w:r>
      <w:r w:rsidRPr="00215567">
        <w:rPr>
          <w:rFonts w:ascii="Arial" w:hAnsi="Arial" w:cs="Arial"/>
          <w:b/>
          <w:sz w:val="20"/>
          <w:szCs w:val="20"/>
        </w:rPr>
        <w:t>par secteurs d’activité</w:t>
      </w:r>
    </w:p>
    <w:tbl>
      <w:tblPr>
        <w:tblW w:w="4380" w:type="dxa"/>
        <w:tblInd w:w="65" w:type="dxa"/>
        <w:tblCellMar>
          <w:left w:w="70" w:type="dxa"/>
          <w:right w:w="70" w:type="dxa"/>
        </w:tblCellMar>
        <w:tblLook w:val="04A0"/>
      </w:tblPr>
      <w:tblGrid>
        <w:gridCol w:w="1980"/>
        <w:gridCol w:w="1200"/>
        <w:gridCol w:w="1200"/>
      </w:tblGrid>
      <w:tr w:rsidR="00D66B22" w:rsidRPr="00BF13F2" w:rsidTr="00D66B22">
        <w:trPr>
          <w:trHeight w:val="34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B22" w:rsidRPr="00BF13F2" w:rsidRDefault="00D66B22" w:rsidP="006139D3">
            <w:pPr>
              <w:spacing w:after="0" w:line="240" w:lineRule="auto"/>
              <w:jc w:val="center"/>
              <w:rPr>
                <w:rFonts w:ascii="Calibri" w:eastAsia="Times New Roman" w:hAnsi="Calibri" w:cs="Calibri"/>
                <w:b/>
                <w:bCs/>
                <w:color w:val="000000"/>
                <w:sz w:val="20"/>
                <w:szCs w:val="20"/>
                <w:lang w:eastAsia="fr-FR"/>
              </w:rPr>
            </w:pPr>
            <w:r w:rsidRPr="00BF13F2">
              <w:rPr>
                <w:rFonts w:ascii="Calibri" w:eastAsia="Times New Roman" w:hAnsi="Calibri" w:cs="Calibri"/>
                <w:b/>
                <w:bCs/>
                <w:color w:val="000000"/>
                <w:sz w:val="20"/>
                <w:szCs w:val="20"/>
                <w:lang w:eastAsia="fr-FR"/>
              </w:rPr>
              <w:t>PAR SECTEURS</w:t>
            </w:r>
            <w:r w:rsidR="00C76C43" w:rsidRPr="00BF13F2">
              <w:rPr>
                <w:rFonts w:ascii="Calibri" w:eastAsia="Times New Roman" w:hAnsi="Calibri" w:cs="Calibri"/>
                <w:b/>
                <w:bCs/>
                <w:color w:val="000000"/>
                <w:sz w:val="20"/>
                <w:szCs w:val="20"/>
                <w:lang w:eastAsia="fr-FR"/>
              </w:rPr>
              <w:t xml:space="preserve"> (2010)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66B22" w:rsidRPr="00BF13F2" w:rsidRDefault="00D66B22" w:rsidP="006139D3">
            <w:pPr>
              <w:spacing w:after="0" w:line="240" w:lineRule="auto"/>
              <w:jc w:val="center"/>
              <w:rPr>
                <w:rFonts w:ascii="Calibri" w:eastAsia="Times New Roman" w:hAnsi="Calibri" w:cs="Calibri"/>
                <w:b/>
                <w:bCs/>
                <w:color w:val="000000"/>
                <w:lang w:eastAsia="fr-FR"/>
              </w:rPr>
            </w:pPr>
            <w:r w:rsidRPr="00BF13F2">
              <w:rPr>
                <w:rFonts w:ascii="Calibri" w:eastAsia="Times New Roman" w:hAnsi="Calibri" w:cs="Calibri"/>
                <w:b/>
                <w:bCs/>
                <w:color w:val="000000"/>
                <w:lang w:eastAsia="fr-FR"/>
              </w:rPr>
              <w:t>Mtep</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66B22" w:rsidRPr="00BF13F2" w:rsidRDefault="00D66B22" w:rsidP="006139D3">
            <w:pPr>
              <w:spacing w:after="0" w:line="240" w:lineRule="auto"/>
              <w:jc w:val="center"/>
              <w:rPr>
                <w:rFonts w:ascii="Calibri" w:eastAsia="Times New Roman" w:hAnsi="Calibri" w:cs="Calibri"/>
                <w:b/>
                <w:bCs/>
                <w:color w:val="000000"/>
                <w:lang w:eastAsia="fr-FR"/>
              </w:rPr>
            </w:pPr>
            <w:r w:rsidRPr="00BF13F2">
              <w:rPr>
                <w:rFonts w:ascii="Calibri" w:eastAsia="Times New Roman" w:hAnsi="Calibri" w:cs="Calibri"/>
                <w:b/>
                <w:bCs/>
                <w:color w:val="000000"/>
                <w:lang w:eastAsia="fr-FR"/>
              </w:rPr>
              <w:t>Mt CO</w:t>
            </w:r>
            <w:r w:rsidRPr="00BF13F2">
              <w:rPr>
                <w:rFonts w:ascii="Calibri" w:eastAsia="Times New Roman" w:hAnsi="Calibri" w:cs="Calibri"/>
                <w:b/>
                <w:bCs/>
                <w:color w:val="000000"/>
                <w:vertAlign w:val="superscript"/>
                <w:lang w:eastAsia="fr-FR"/>
              </w:rPr>
              <w:t>2</w:t>
            </w:r>
          </w:p>
        </w:tc>
      </w:tr>
      <w:tr w:rsidR="000B64D7" w:rsidRPr="00BF13F2" w:rsidTr="000B64D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rPr>
                <w:rFonts w:ascii="Calibri" w:eastAsia="Times New Roman" w:hAnsi="Calibri" w:cs="Calibri"/>
                <w:b/>
                <w:color w:val="000000"/>
                <w:lang w:eastAsia="fr-FR"/>
              </w:rPr>
            </w:pPr>
            <w:r w:rsidRPr="00BF13F2">
              <w:rPr>
                <w:rFonts w:ascii="Calibri" w:eastAsia="Times New Roman" w:hAnsi="Calibri" w:cs="Calibri"/>
                <w:b/>
                <w:color w:val="000000"/>
                <w:lang w:eastAsia="fr-FR"/>
              </w:rPr>
              <w:t>Industrie</w:t>
            </w:r>
          </w:p>
        </w:tc>
        <w:tc>
          <w:tcPr>
            <w:tcW w:w="1200" w:type="dxa"/>
            <w:tcBorders>
              <w:top w:val="nil"/>
              <w:left w:val="nil"/>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jc w:val="right"/>
              <w:rPr>
                <w:rFonts w:ascii="Calibri" w:eastAsia="Times New Roman" w:hAnsi="Calibri" w:cs="Calibri"/>
                <w:b/>
                <w:color w:val="000000"/>
                <w:lang w:eastAsia="fr-FR"/>
              </w:rPr>
            </w:pPr>
            <w:r w:rsidRPr="00BF13F2">
              <w:rPr>
                <w:rFonts w:ascii="Calibri" w:eastAsia="Times New Roman" w:hAnsi="Calibri" w:cs="Calibri"/>
                <w:b/>
                <w:color w:val="000000"/>
                <w:lang w:eastAsia="fr-FR"/>
              </w:rPr>
              <w:t>23,0</w:t>
            </w:r>
          </w:p>
        </w:tc>
        <w:tc>
          <w:tcPr>
            <w:tcW w:w="1200" w:type="dxa"/>
            <w:tcBorders>
              <w:top w:val="nil"/>
              <w:left w:val="nil"/>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jc w:val="right"/>
              <w:rPr>
                <w:rFonts w:ascii="Calibri" w:eastAsia="Times New Roman" w:hAnsi="Calibri" w:cs="Calibri"/>
                <w:b/>
                <w:color w:val="000000"/>
                <w:lang w:eastAsia="fr-FR"/>
              </w:rPr>
            </w:pPr>
            <w:r w:rsidRPr="00BF13F2">
              <w:rPr>
                <w:rFonts w:ascii="Calibri" w:eastAsia="Times New Roman" w:hAnsi="Calibri" w:cs="Calibri"/>
                <w:b/>
                <w:color w:val="000000"/>
                <w:lang w:eastAsia="fr-FR"/>
              </w:rPr>
              <w:t>67</w:t>
            </w:r>
          </w:p>
        </w:tc>
      </w:tr>
      <w:tr w:rsidR="000B64D7" w:rsidRPr="00BF13F2" w:rsidTr="000B64D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rPr>
                <w:rFonts w:ascii="Calibri" w:eastAsia="Times New Roman" w:hAnsi="Calibri" w:cs="Calibri"/>
                <w:b/>
                <w:color w:val="000000"/>
                <w:lang w:eastAsia="fr-FR"/>
              </w:rPr>
            </w:pPr>
            <w:r w:rsidRPr="00BF13F2">
              <w:rPr>
                <w:rFonts w:ascii="Calibri" w:eastAsia="Times New Roman" w:hAnsi="Calibri" w:cs="Calibri"/>
                <w:b/>
                <w:color w:val="000000"/>
                <w:lang w:eastAsia="fr-FR"/>
              </w:rPr>
              <w:t>résidentiel/tertiaire</w:t>
            </w:r>
          </w:p>
        </w:tc>
        <w:tc>
          <w:tcPr>
            <w:tcW w:w="1200" w:type="dxa"/>
            <w:tcBorders>
              <w:top w:val="nil"/>
              <w:left w:val="nil"/>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jc w:val="right"/>
              <w:rPr>
                <w:rFonts w:ascii="Calibri" w:eastAsia="Times New Roman" w:hAnsi="Calibri" w:cs="Calibri"/>
                <w:b/>
                <w:color w:val="000000"/>
                <w:lang w:eastAsia="fr-FR"/>
              </w:rPr>
            </w:pPr>
            <w:r w:rsidRPr="00BF13F2">
              <w:rPr>
                <w:rFonts w:ascii="Calibri" w:eastAsia="Times New Roman" w:hAnsi="Calibri" w:cs="Calibri"/>
                <w:b/>
                <w:color w:val="000000"/>
                <w:lang w:eastAsia="fr-FR"/>
              </w:rPr>
              <w:t>32,8</w:t>
            </w:r>
          </w:p>
        </w:tc>
        <w:tc>
          <w:tcPr>
            <w:tcW w:w="1200" w:type="dxa"/>
            <w:tcBorders>
              <w:top w:val="nil"/>
              <w:left w:val="nil"/>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jc w:val="right"/>
              <w:rPr>
                <w:rFonts w:ascii="Calibri" w:eastAsia="Times New Roman" w:hAnsi="Calibri" w:cs="Calibri"/>
                <w:b/>
                <w:color w:val="000000"/>
                <w:lang w:eastAsia="fr-FR"/>
              </w:rPr>
            </w:pPr>
            <w:r w:rsidRPr="00BF13F2">
              <w:rPr>
                <w:rFonts w:ascii="Calibri" w:eastAsia="Times New Roman" w:hAnsi="Calibri" w:cs="Calibri"/>
                <w:b/>
                <w:color w:val="000000"/>
                <w:lang w:eastAsia="fr-FR"/>
              </w:rPr>
              <w:t>86</w:t>
            </w:r>
          </w:p>
        </w:tc>
      </w:tr>
      <w:tr w:rsidR="000B64D7" w:rsidRPr="00BF13F2" w:rsidTr="000B64D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rPr>
                <w:rFonts w:ascii="Calibri" w:eastAsia="Times New Roman" w:hAnsi="Calibri" w:cs="Calibri"/>
                <w:b/>
                <w:color w:val="000000"/>
                <w:lang w:eastAsia="fr-FR"/>
              </w:rPr>
            </w:pPr>
            <w:r w:rsidRPr="00BF13F2">
              <w:rPr>
                <w:rFonts w:ascii="Calibri" w:eastAsia="Times New Roman" w:hAnsi="Calibri" w:cs="Calibri"/>
                <w:b/>
                <w:color w:val="000000"/>
                <w:lang w:eastAsia="fr-FR"/>
              </w:rPr>
              <w:t>transports</w:t>
            </w:r>
          </w:p>
        </w:tc>
        <w:tc>
          <w:tcPr>
            <w:tcW w:w="1200" w:type="dxa"/>
            <w:tcBorders>
              <w:top w:val="nil"/>
              <w:left w:val="nil"/>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jc w:val="right"/>
              <w:rPr>
                <w:rFonts w:ascii="Calibri" w:eastAsia="Times New Roman" w:hAnsi="Calibri" w:cs="Calibri"/>
                <w:b/>
                <w:color w:val="000000"/>
                <w:lang w:eastAsia="fr-FR"/>
              </w:rPr>
            </w:pPr>
            <w:r w:rsidRPr="00BF13F2">
              <w:rPr>
                <w:rFonts w:ascii="Calibri" w:eastAsia="Times New Roman" w:hAnsi="Calibri" w:cs="Calibri"/>
                <w:b/>
                <w:color w:val="000000"/>
                <w:lang w:eastAsia="fr-FR"/>
              </w:rPr>
              <w:t>46,3</w:t>
            </w:r>
          </w:p>
        </w:tc>
        <w:tc>
          <w:tcPr>
            <w:tcW w:w="1200" w:type="dxa"/>
            <w:tcBorders>
              <w:top w:val="nil"/>
              <w:left w:val="nil"/>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jc w:val="right"/>
              <w:rPr>
                <w:rFonts w:ascii="Calibri" w:eastAsia="Times New Roman" w:hAnsi="Calibri" w:cs="Calibri"/>
                <w:b/>
                <w:color w:val="000000"/>
                <w:lang w:eastAsia="fr-FR"/>
              </w:rPr>
            </w:pPr>
            <w:r w:rsidRPr="00BF13F2">
              <w:rPr>
                <w:rFonts w:ascii="Calibri" w:eastAsia="Times New Roman" w:hAnsi="Calibri" w:cs="Calibri"/>
                <w:b/>
                <w:color w:val="000000"/>
                <w:lang w:eastAsia="fr-FR"/>
              </w:rPr>
              <w:t>141</w:t>
            </w:r>
          </w:p>
        </w:tc>
      </w:tr>
      <w:tr w:rsidR="000B64D7" w:rsidRPr="00BF13F2" w:rsidTr="000B64D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rPr>
                <w:rFonts w:ascii="Calibri" w:eastAsia="Times New Roman" w:hAnsi="Calibri" w:cs="Calibri"/>
                <w:b/>
                <w:color w:val="000000"/>
                <w:lang w:eastAsia="fr-FR"/>
              </w:rPr>
            </w:pPr>
            <w:r w:rsidRPr="00BF13F2">
              <w:rPr>
                <w:rFonts w:ascii="Calibri" w:eastAsia="Times New Roman" w:hAnsi="Calibri" w:cs="Calibri"/>
                <w:b/>
                <w:color w:val="000000"/>
                <w:lang w:eastAsia="fr-FR"/>
              </w:rPr>
              <w:t>Non énergétique</w:t>
            </w:r>
          </w:p>
        </w:tc>
        <w:tc>
          <w:tcPr>
            <w:tcW w:w="1200" w:type="dxa"/>
            <w:tcBorders>
              <w:top w:val="nil"/>
              <w:left w:val="nil"/>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jc w:val="right"/>
              <w:rPr>
                <w:rFonts w:ascii="Calibri" w:eastAsia="Times New Roman" w:hAnsi="Calibri" w:cs="Calibri"/>
                <w:b/>
                <w:color w:val="000000"/>
                <w:lang w:eastAsia="fr-FR"/>
              </w:rPr>
            </w:pPr>
            <w:r w:rsidRPr="00BF13F2">
              <w:rPr>
                <w:rFonts w:ascii="Calibri" w:eastAsia="Times New Roman" w:hAnsi="Calibri" w:cs="Calibri"/>
                <w:b/>
                <w:color w:val="000000"/>
                <w:lang w:eastAsia="fr-FR"/>
              </w:rPr>
              <w:t>12,1</w:t>
            </w:r>
          </w:p>
        </w:tc>
        <w:tc>
          <w:tcPr>
            <w:tcW w:w="1200" w:type="dxa"/>
            <w:tcBorders>
              <w:top w:val="nil"/>
              <w:left w:val="nil"/>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jc w:val="right"/>
              <w:rPr>
                <w:rFonts w:ascii="Calibri" w:eastAsia="Times New Roman" w:hAnsi="Calibri" w:cs="Calibri"/>
                <w:b/>
                <w:color w:val="000000"/>
                <w:lang w:eastAsia="fr-FR"/>
              </w:rPr>
            </w:pPr>
            <w:r w:rsidRPr="00BF13F2">
              <w:rPr>
                <w:rFonts w:ascii="Calibri" w:eastAsia="Times New Roman" w:hAnsi="Calibri" w:cs="Calibri"/>
                <w:b/>
                <w:color w:val="000000"/>
                <w:lang w:eastAsia="fr-FR"/>
              </w:rPr>
              <w:t> </w:t>
            </w:r>
          </w:p>
        </w:tc>
      </w:tr>
      <w:tr w:rsidR="000B64D7" w:rsidRPr="00BF13F2" w:rsidTr="000B64D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rPr>
                <w:rFonts w:ascii="Calibri" w:eastAsia="Times New Roman" w:hAnsi="Calibri" w:cs="Calibri"/>
                <w:b/>
                <w:color w:val="000000"/>
                <w:lang w:eastAsia="fr-FR"/>
              </w:rPr>
            </w:pPr>
            <w:r w:rsidRPr="00BF13F2">
              <w:rPr>
                <w:rFonts w:ascii="Calibri" w:eastAsia="Times New Roman" w:hAnsi="Calibri" w:cs="Calibri"/>
                <w:b/>
                <w:color w:val="000000"/>
                <w:lang w:eastAsia="fr-FR"/>
              </w:rPr>
              <w:t>Agriculture/pêche</w:t>
            </w:r>
          </w:p>
        </w:tc>
        <w:tc>
          <w:tcPr>
            <w:tcW w:w="1200" w:type="dxa"/>
            <w:tcBorders>
              <w:top w:val="nil"/>
              <w:left w:val="nil"/>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jc w:val="right"/>
              <w:rPr>
                <w:rFonts w:ascii="Calibri" w:eastAsia="Times New Roman" w:hAnsi="Calibri" w:cs="Calibri"/>
                <w:b/>
                <w:color w:val="000000"/>
                <w:lang w:eastAsia="fr-FR"/>
              </w:rPr>
            </w:pPr>
            <w:r w:rsidRPr="00BF13F2">
              <w:rPr>
                <w:rFonts w:ascii="Calibri" w:eastAsia="Times New Roman" w:hAnsi="Calibri" w:cs="Calibri"/>
                <w:b/>
                <w:color w:val="000000"/>
                <w:lang w:eastAsia="fr-FR"/>
              </w:rPr>
              <w:t>3,2</w:t>
            </w:r>
          </w:p>
        </w:tc>
        <w:tc>
          <w:tcPr>
            <w:tcW w:w="1200" w:type="dxa"/>
            <w:tcBorders>
              <w:top w:val="nil"/>
              <w:left w:val="nil"/>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jc w:val="right"/>
              <w:rPr>
                <w:rFonts w:ascii="Calibri" w:eastAsia="Times New Roman" w:hAnsi="Calibri" w:cs="Calibri"/>
                <w:b/>
                <w:color w:val="000000"/>
                <w:lang w:eastAsia="fr-FR"/>
              </w:rPr>
            </w:pPr>
            <w:r w:rsidRPr="00BF13F2">
              <w:rPr>
                <w:rFonts w:ascii="Calibri" w:eastAsia="Times New Roman" w:hAnsi="Calibri" w:cs="Calibri"/>
                <w:b/>
                <w:color w:val="000000"/>
                <w:lang w:eastAsia="fr-FR"/>
              </w:rPr>
              <w:t>10</w:t>
            </w:r>
          </w:p>
        </w:tc>
      </w:tr>
      <w:tr w:rsidR="000B64D7" w:rsidRPr="00BF13F2" w:rsidTr="000B64D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rPr>
                <w:rFonts w:ascii="Calibri" w:eastAsia="Times New Roman" w:hAnsi="Calibri" w:cs="Calibri"/>
                <w:b/>
                <w:color w:val="000000"/>
                <w:lang w:eastAsia="fr-FR"/>
              </w:rPr>
            </w:pPr>
            <w:r w:rsidRPr="00BF13F2">
              <w:rPr>
                <w:rFonts w:ascii="Calibri" w:eastAsia="Times New Roman" w:hAnsi="Calibri" w:cs="Calibri"/>
                <w:b/>
                <w:color w:val="000000"/>
                <w:lang w:eastAsia="fr-FR"/>
              </w:rPr>
              <w:t>Electricité</w:t>
            </w:r>
          </w:p>
        </w:tc>
        <w:tc>
          <w:tcPr>
            <w:tcW w:w="1200" w:type="dxa"/>
            <w:tcBorders>
              <w:top w:val="nil"/>
              <w:left w:val="nil"/>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jc w:val="right"/>
              <w:rPr>
                <w:rFonts w:ascii="Calibri" w:eastAsia="Times New Roman" w:hAnsi="Calibri" w:cs="Calibri"/>
                <w:b/>
                <w:color w:val="000000"/>
                <w:lang w:eastAsia="fr-FR"/>
              </w:rPr>
            </w:pPr>
            <w:r w:rsidRPr="00BF13F2">
              <w:rPr>
                <w:rFonts w:ascii="Calibri" w:eastAsia="Times New Roman" w:hAnsi="Calibri" w:cs="Calibri"/>
                <w:b/>
                <w:color w:val="000000"/>
                <w:lang w:eastAsia="fr-FR"/>
              </w:rPr>
              <w:t>9,0</w:t>
            </w:r>
          </w:p>
        </w:tc>
        <w:tc>
          <w:tcPr>
            <w:tcW w:w="1200" w:type="dxa"/>
            <w:tcBorders>
              <w:top w:val="nil"/>
              <w:left w:val="nil"/>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jc w:val="right"/>
              <w:rPr>
                <w:rFonts w:ascii="Calibri" w:eastAsia="Times New Roman" w:hAnsi="Calibri" w:cs="Calibri"/>
                <w:b/>
                <w:color w:val="000000"/>
                <w:lang w:eastAsia="fr-FR"/>
              </w:rPr>
            </w:pPr>
            <w:r w:rsidRPr="00BF13F2">
              <w:rPr>
                <w:rFonts w:ascii="Calibri" w:eastAsia="Times New Roman" w:hAnsi="Calibri" w:cs="Calibri"/>
                <w:b/>
                <w:color w:val="000000"/>
                <w:lang w:eastAsia="fr-FR"/>
              </w:rPr>
              <w:t>31</w:t>
            </w:r>
          </w:p>
        </w:tc>
      </w:tr>
      <w:tr w:rsidR="000B64D7" w:rsidRPr="00BF13F2" w:rsidTr="000B64D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rPr>
                <w:rFonts w:ascii="Calibri" w:eastAsia="Times New Roman" w:hAnsi="Calibri" w:cs="Calibri"/>
                <w:b/>
                <w:color w:val="000000"/>
                <w:lang w:eastAsia="fr-FR"/>
              </w:rPr>
            </w:pPr>
            <w:r w:rsidRPr="00BF13F2">
              <w:rPr>
                <w:rFonts w:ascii="Calibri" w:eastAsia="Times New Roman" w:hAnsi="Calibri" w:cs="Calibri"/>
                <w:b/>
                <w:color w:val="000000"/>
                <w:lang w:eastAsia="fr-FR"/>
              </w:rPr>
              <w:t>Branche énergie</w:t>
            </w:r>
          </w:p>
        </w:tc>
        <w:tc>
          <w:tcPr>
            <w:tcW w:w="1200" w:type="dxa"/>
            <w:tcBorders>
              <w:top w:val="nil"/>
              <w:left w:val="nil"/>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jc w:val="right"/>
              <w:rPr>
                <w:rFonts w:ascii="Calibri" w:eastAsia="Times New Roman" w:hAnsi="Calibri" w:cs="Calibri"/>
                <w:b/>
                <w:color w:val="000000"/>
                <w:lang w:eastAsia="fr-FR"/>
              </w:rPr>
            </w:pPr>
            <w:r w:rsidRPr="00BF13F2">
              <w:rPr>
                <w:rFonts w:ascii="Calibri" w:eastAsia="Times New Roman" w:hAnsi="Calibri" w:cs="Calibri"/>
                <w:b/>
                <w:color w:val="000000"/>
                <w:lang w:eastAsia="fr-FR"/>
              </w:rPr>
              <w:t>10,5</w:t>
            </w:r>
          </w:p>
        </w:tc>
        <w:tc>
          <w:tcPr>
            <w:tcW w:w="1200" w:type="dxa"/>
            <w:tcBorders>
              <w:top w:val="nil"/>
              <w:left w:val="nil"/>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jc w:val="right"/>
              <w:rPr>
                <w:rFonts w:ascii="Calibri" w:eastAsia="Times New Roman" w:hAnsi="Calibri" w:cs="Calibri"/>
                <w:b/>
                <w:color w:val="000000"/>
                <w:lang w:eastAsia="fr-FR"/>
              </w:rPr>
            </w:pPr>
            <w:r w:rsidRPr="00BF13F2">
              <w:rPr>
                <w:rFonts w:ascii="Calibri" w:eastAsia="Times New Roman" w:hAnsi="Calibri" w:cs="Calibri"/>
                <w:b/>
                <w:color w:val="000000"/>
                <w:lang w:eastAsia="fr-FR"/>
              </w:rPr>
              <w:t>22</w:t>
            </w:r>
          </w:p>
        </w:tc>
      </w:tr>
      <w:tr w:rsidR="000B64D7" w:rsidRPr="00BF13F2" w:rsidTr="000B64D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rPr>
                <w:rFonts w:ascii="Calibri" w:eastAsia="Times New Roman" w:hAnsi="Calibri" w:cs="Calibri"/>
                <w:b/>
                <w:color w:val="000000"/>
                <w:lang w:eastAsia="fr-FR"/>
              </w:rPr>
            </w:pPr>
            <w:r w:rsidRPr="00BF13F2">
              <w:rPr>
                <w:rFonts w:ascii="Calibri" w:eastAsia="Times New Roman" w:hAnsi="Calibri" w:cs="Calibri"/>
                <w:b/>
                <w:color w:val="000000"/>
                <w:lang w:eastAsia="fr-FR"/>
              </w:rPr>
              <w:t xml:space="preserve">Total FOSSILE </w:t>
            </w:r>
          </w:p>
        </w:tc>
        <w:tc>
          <w:tcPr>
            <w:tcW w:w="1200" w:type="dxa"/>
            <w:tcBorders>
              <w:top w:val="nil"/>
              <w:left w:val="nil"/>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jc w:val="right"/>
              <w:rPr>
                <w:rFonts w:ascii="Calibri" w:eastAsia="Times New Roman" w:hAnsi="Calibri" w:cs="Calibri"/>
                <w:b/>
                <w:color w:val="000000"/>
                <w:lang w:eastAsia="fr-FR"/>
              </w:rPr>
            </w:pPr>
            <w:r w:rsidRPr="00BF13F2">
              <w:rPr>
                <w:rFonts w:ascii="Calibri" w:eastAsia="Times New Roman" w:hAnsi="Calibri" w:cs="Calibri"/>
                <w:b/>
                <w:color w:val="000000"/>
                <w:lang w:eastAsia="fr-FR"/>
              </w:rPr>
              <w:t>136,9</w:t>
            </w:r>
          </w:p>
        </w:tc>
        <w:tc>
          <w:tcPr>
            <w:tcW w:w="1200" w:type="dxa"/>
            <w:tcBorders>
              <w:top w:val="nil"/>
              <w:left w:val="nil"/>
              <w:bottom w:val="single" w:sz="4" w:space="0" w:color="auto"/>
              <w:right w:val="single" w:sz="4" w:space="0" w:color="auto"/>
            </w:tcBorders>
            <w:shd w:val="clear" w:color="auto" w:fill="auto"/>
            <w:noWrap/>
            <w:vAlign w:val="bottom"/>
            <w:hideMark/>
          </w:tcPr>
          <w:p w:rsidR="000B64D7" w:rsidRPr="00BF13F2" w:rsidRDefault="000B64D7" w:rsidP="006139D3">
            <w:pPr>
              <w:spacing w:after="0" w:line="240" w:lineRule="auto"/>
              <w:jc w:val="right"/>
              <w:rPr>
                <w:rFonts w:ascii="Calibri" w:eastAsia="Times New Roman" w:hAnsi="Calibri" w:cs="Calibri"/>
                <w:b/>
                <w:color w:val="000000"/>
                <w:lang w:eastAsia="fr-FR"/>
              </w:rPr>
            </w:pPr>
            <w:r w:rsidRPr="00BF13F2">
              <w:rPr>
                <w:rFonts w:ascii="Calibri" w:eastAsia="Times New Roman" w:hAnsi="Calibri" w:cs="Calibri"/>
                <w:b/>
                <w:color w:val="000000"/>
                <w:lang w:eastAsia="fr-FR"/>
              </w:rPr>
              <w:t>357,00</w:t>
            </w:r>
          </w:p>
        </w:tc>
      </w:tr>
    </w:tbl>
    <w:p w:rsidR="00D66B22" w:rsidRPr="005E3E6E" w:rsidRDefault="00D66B22" w:rsidP="006139D3">
      <w:pPr>
        <w:spacing w:after="0"/>
        <w:jc w:val="both"/>
        <w:rPr>
          <w:rFonts w:ascii="Arial" w:hAnsi="Arial" w:cs="Arial"/>
          <w:b/>
          <w:sz w:val="20"/>
          <w:szCs w:val="20"/>
        </w:rPr>
      </w:pPr>
    </w:p>
    <w:p w:rsidR="000B64D7" w:rsidRDefault="007E080E" w:rsidP="0065447E">
      <w:pPr>
        <w:jc w:val="both"/>
        <w:rPr>
          <w:rFonts w:ascii="Arial" w:hAnsi="Arial" w:cs="Arial"/>
          <w:i/>
          <w:sz w:val="20"/>
          <w:szCs w:val="20"/>
        </w:rPr>
      </w:pPr>
      <w:r w:rsidRPr="005E3E6E">
        <w:rPr>
          <w:rFonts w:ascii="Arial" w:hAnsi="Arial" w:cs="Arial"/>
          <w:b/>
          <w:noProof/>
          <w:sz w:val="20"/>
          <w:szCs w:val="20"/>
          <w:lang w:eastAsia="fr-FR"/>
        </w:rPr>
        <w:lastRenderedPageBreak/>
        <w:drawing>
          <wp:inline distT="0" distB="0" distL="0" distR="0">
            <wp:extent cx="2844920" cy="1871932"/>
            <wp:effectExtent l="19050" t="0" r="0" b="0"/>
            <wp:docPr id="3"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86250" cy="2743200"/>
                      <a:chOff x="0" y="0"/>
                      <a:chExt cx="4286250" cy="2743200"/>
                    </a:xfrm>
                  </a:grpSpPr>
                  <a:graphicFrame>
                    <a:nvGraphicFramePr>
                      <a:cNvPr id="3" name="Graphique 2"/>
                      <a:cNvGraphicFramePr/>
                    </a:nvGraphicFramePr>
                    <a:graphic>
                      <a:graphicData uri="http://schemas.openxmlformats.org/drawingml/2006/chart">
                        <c:chart xmlns:c="http://schemas.openxmlformats.org/drawingml/2006/chart" xmlns:r="http://schemas.openxmlformats.org/officeDocument/2006/relationships" r:id="rId10"/>
                      </a:graphicData>
                    </a:graphic>
                    <a:xfrm>
                      <a:off x="0" y="0"/>
                      <a:ext cx="4286250" cy="2743200"/>
                    </a:xfrm>
                  </a:graphicFrame>
                  <a:sp>
                    <a:nvSpPr>
                      <a:cNvPr id="4" name="ZoneTexte 3"/>
                      <a:cNvSpPr txBox="1"/>
                    </a:nvSpPr>
                    <a:spPr>
                      <a:xfrm>
                        <a:off x="2230004" y="76200"/>
                        <a:ext cx="1952201" cy="530658"/>
                      </a:xfrm>
                      <a:prstGeom prst="rect">
                        <a:avLst/>
                      </a:prstGeom>
                      <a:noFill/>
                    </a:spPr>
                    <a:txSp>
                      <a:txBody>
                        <a:bodyPr vertOverflow="clip"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pPr algn="ctr"/>
                          <a:r>
                            <a:rPr lang="fr-FR" sz="1400" b="1">
                              <a:solidFill>
                                <a:srgbClr val="002060"/>
                              </a:solidFill>
                            </a:rPr>
                            <a:t>Consommation fossille</a:t>
                          </a:r>
                          <a:r>
                            <a:rPr lang="fr-FR" sz="1400" b="1" i="0" u="none" strike="noStrike">
                              <a:solidFill>
                                <a:srgbClr val="002060"/>
                              </a:solidFill>
                              <a:latin typeface="+mn-lt"/>
                              <a:ea typeface="+mn-ea"/>
                              <a:cs typeface="+mn-cs"/>
                            </a:rPr>
                            <a:t>s</a:t>
                          </a:r>
                        </a:p>
                        <a:p>
                          <a:pPr algn="ctr"/>
                          <a:r>
                            <a:rPr lang="fr-FR" sz="1400" b="1" i="0" u="none" strike="noStrike">
                              <a:solidFill>
                                <a:srgbClr val="002060"/>
                              </a:solidFill>
                              <a:latin typeface="+mn-lt"/>
                              <a:ea typeface="+mn-ea"/>
                              <a:cs typeface="+mn-cs"/>
                            </a:rPr>
                            <a:t>par</a:t>
                          </a:r>
                          <a:r>
                            <a:rPr lang="fr-FR" sz="1400" b="1" i="0" u="none" strike="noStrike" baseline="0">
                              <a:solidFill>
                                <a:srgbClr val="002060"/>
                              </a:solidFill>
                              <a:latin typeface="+mn-lt"/>
                              <a:ea typeface="+mn-ea"/>
                              <a:cs typeface="+mn-cs"/>
                            </a:rPr>
                            <a:t> secteurs (Mtep)</a:t>
                          </a:r>
                          <a:endParaRPr lang="fr-FR" sz="1400" b="1">
                            <a:solidFill>
                              <a:srgbClr val="002060"/>
                            </a:solidFill>
                          </a:endParaRPr>
                        </a:p>
                      </a:txBody>
                      <a:useSpRect/>
                    </a:txSp>
                    <a:style>
                      <a:lnRef idx="0">
                        <a:scrgbClr r="0" g="0" b="0"/>
                      </a:lnRef>
                      <a:fillRef idx="0">
                        <a:scrgbClr r="0" g="0" b="0"/>
                      </a:fillRef>
                      <a:effectRef idx="0">
                        <a:scrgbClr r="0" g="0" b="0"/>
                      </a:effectRef>
                      <a:fontRef idx="minor">
                        <a:schemeClr val="tx1"/>
                      </a:fontRef>
                    </a:style>
                  </a:sp>
                </lc:lockedCanvas>
              </a:graphicData>
            </a:graphic>
          </wp:inline>
        </w:drawing>
      </w:r>
      <w:r w:rsidR="000B64D7">
        <w:rPr>
          <w:rFonts w:ascii="Arial" w:hAnsi="Arial" w:cs="Arial"/>
          <w:i/>
          <w:sz w:val="20"/>
          <w:szCs w:val="20"/>
        </w:rPr>
        <w:t xml:space="preserve">   </w:t>
      </w:r>
      <w:r w:rsidR="000B64D7" w:rsidRPr="000B64D7">
        <w:rPr>
          <w:rFonts w:ascii="Arial" w:hAnsi="Arial" w:cs="Arial"/>
          <w:i/>
          <w:noProof/>
          <w:sz w:val="20"/>
          <w:szCs w:val="20"/>
          <w:lang w:eastAsia="fr-FR"/>
        </w:rPr>
        <w:drawing>
          <wp:inline distT="0" distB="0" distL="0" distR="0">
            <wp:extent cx="2655139" cy="1871932"/>
            <wp:effectExtent l="19050" t="0" r="11861"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15567" w:rsidRPr="00756E6F" w:rsidRDefault="00756E6F" w:rsidP="0065447E">
      <w:pPr>
        <w:jc w:val="both"/>
        <w:rPr>
          <w:rFonts w:ascii="Arial" w:hAnsi="Arial" w:cs="Arial"/>
          <w:b/>
          <w:sz w:val="20"/>
          <w:szCs w:val="20"/>
        </w:rPr>
      </w:pPr>
      <w:r w:rsidRPr="00215567">
        <w:rPr>
          <w:rFonts w:ascii="Arial" w:hAnsi="Arial" w:cs="Arial"/>
          <w:i/>
          <w:sz w:val="20"/>
          <w:szCs w:val="20"/>
        </w:rPr>
        <w:t>Remarque importante</w:t>
      </w:r>
      <w:r>
        <w:rPr>
          <w:rFonts w:ascii="Arial" w:hAnsi="Arial" w:cs="Arial"/>
          <w:b/>
          <w:sz w:val="20"/>
          <w:szCs w:val="20"/>
        </w:rPr>
        <w:t> </w:t>
      </w:r>
      <w:r w:rsidR="00BD6070">
        <w:rPr>
          <w:rFonts w:ascii="Arial" w:hAnsi="Arial" w:cs="Arial"/>
          <w:b/>
          <w:sz w:val="20"/>
          <w:szCs w:val="20"/>
        </w:rPr>
        <w:t>:</w:t>
      </w:r>
      <w:r w:rsidR="00BD6070" w:rsidRPr="00215567">
        <w:rPr>
          <w:rFonts w:ascii="Arial" w:hAnsi="Arial" w:cs="Arial"/>
          <w:sz w:val="20"/>
          <w:szCs w:val="20"/>
        </w:rPr>
        <w:t xml:space="preserve"> La</w:t>
      </w:r>
      <w:r w:rsidRPr="00215567">
        <w:rPr>
          <w:rFonts w:ascii="Arial" w:hAnsi="Arial" w:cs="Arial"/>
          <w:sz w:val="20"/>
          <w:szCs w:val="20"/>
        </w:rPr>
        <w:t xml:space="preserve"> consommation de combustibles fossiles selon les secteurs d’activité montre la prépondérance des secteurs  transport et  résidentiel/tertiaire (63% </w:t>
      </w:r>
      <w:r w:rsidR="00BD6070">
        <w:rPr>
          <w:rFonts w:ascii="Arial" w:hAnsi="Arial" w:cs="Arial"/>
          <w:sz w:val="20"/>
          <w:szCs w:val="20"/>
        </w:rPr>
        <w:t xml:space="preserve">au total </w:t>
      </w:r>
      <w:r w:rsidRPr="00215567">
        <w:rPr>
          <w:rFonts w:ascii="Arial" w:hAnsi="Arial" w:cs="Arial"/>
          <w:sz w:val="20"/>
          <w:szCs w:val="20"/>
        </w:rPr>
        <w:t>environ) devant l’industrie, tant pour la consommation des combustibles fossiles que pour les émissions de CO</w:t>
      </w:r>
      <w:r w:rsidRPr="00215567">
        <w:rPr>
          <w:rFonts w:ascii="Arial" w:hAnsi="Arial" w:cs="Arial"/>
          <w:sz w:val="20"/>
          <w:szCs w:val="20"/>
          <w:vertAlign w:val="superscript"/>
        </w:rPr>
        <w:t>2</w:t>
      </w:r>
      <w:r w:rsidR="00F007BE">
        <w:rPr>
          <w:rFonts w:ascii="Arial" w:hAnsi="Arial" w:cs="Arial"/>
          <w:sz w:val="20"/>
          <w:szCs w:val="20"/>
        </w:rPr>
        <w:t>. L</w:t>
      </w:r>
      <w:r w:rsidRPr="00215567">
        <w:rPr>
          <w:rFonts w:ascii="Arial" w:hAnsi="Arial" w:cs="Arial"/>
          <w:sz w:val="20"/>
          <w:szCs w:val="20"/>
        </w:rPr>
        <w:t>a pr</w:t>
      </w:r>
      <w:r w:rsidR="00F007BE">
        <w:rPr>
          <w:rFonts w:ascii="Arial" w:hAnsi="Arial" w:cs="Arial"/>
          <w:sz w:val="20"/>
          <w:szCs w:val="20"/>
        </w:rPr>
        <w:t>oduction d’électricité ne pèse</w:t>
      </w:r>
      <w:r w:rsidRPr="00215567">
        <w:rPr>
          <w:rFonts w:ascii="Arial" w:hAnsi="Arial" w:cs="Arial"/>
          <w:sz w:val="20"/>
          <w:szCs w:val="20"/>
        </w:rPr>
        <w:t xml:space="preserve"> que pour 7 et 8% des deux totaux </w:t>
      </w:r>
    </w:p>
    <w:p w:rsidR="006451EB" w:rsidRDefault="006451EB" w:rsidP="0065447E">
      <w:pPr>
        <w:autoSpaceDE w:val="0"/>
        <w:autoSpaceDN w:val="0"/>
        <w:adjustRightInd w:val="0"/>
        <w:spacing w:line="240" w:lineRule="auto"/>
        <w:jc w:val="both"/>
        <w:rPr>
          <w:rFonts w:ascii="Arial" w:hAnsi="Arial" w:cs="Arial"/>
          <w:sz w:val="20"/>
          <w:szCs w:val="20"/>
        </w:rPr>
      </w:pPr>
      <w:r w:rsidRPr="006451EB">
        <w:rPr>
          <w:rFonts w:ascii="Arial" w:hAnsi="Arial" w:cs="Arial"/>
          <w:sz w:val="20"/>
          <w:szCs w:val="20"/>
        </w:rPr>
        <w:t>Il ressort de ces tableaux</w:t>
      </w:r>
      <w:r w:rsidR="00756E6F">
        <w:rPr>
          <w:rFonts w:ascii="Arial" w:hAnsi="Arial" w:cs="Arial"/>
          <w:sz w:val="20"/>
          <w:szCs w:val="20"/>
        </w:rPr>
        <w:t xml:space="preserve"> et  graphiques</w:t>
      </w:r>
      <w:r>
        <w:rPr>
          <w:rFonts w:ascii="Arial" w:hAnsi="Arial" w:cs="Arial"/>
          <w:sz w:val="20"/>
          <w:szCs w:val="20"/>
        </w:rPr>
        <w:t xml:space="preserve"> quelques conclusions évidentes :</w:t>
      </w:r>
    </w:p>
    <w:p w:rsidR="006451EB" w:rsidRDefault="00302847" w:rsidP="0065447E">
      <w:pPr>
        <w:pStyle w:val="Paragraphedeliste"/>
        <w:numPr>
          <w:ilvl w:val="0"/>
          <w:numId w:val="13"/>
        </w:numPr>
        <w:autoSpaceDE w:val="0"/>
        <w:autoSpaceDN w:val="0"/>
        <w:adjustRightInd w:val="0"/>
        <w:spacing w:line="240" w:lineRule="auto"/>
        <w:jc w:val="both"/>
        <w:rPr>
          <w:rFonts w:ascii="Arial" w:hAnsi="Arial" w:cs="Arial"/>
          <w:sz w:val="20"/>
          <w:szCs w:val="20"/>
        </w:rPr>
      </w:pPr>
      <w:r w:rsidRPr="00302847">
        <w:rPr>
          <w:rFonts w:ascii="Arial" w:hAnsi="Arial" w:cs="Arial"/>
          <w:sz w:val="20"/>
          <w:szCs w:val="20"/>
        </w:rPr>
        <w:t>Après les transports, sujet que nous développerons plus loin, c’est</w:t>
      </w:r>
      <w:r w:rsidRPr="00302847">
        <w:rPr>
          <w:sz w:val="20"/>
          <w:szCs w:val="20"/>
        </w:rPr>
        <w:t xml:space="preserve"> </w:t>
      </w:r>
      <w:r w:rsidR="00DC6B31">
        <w:rPr>
          <w:rFonts w:ascii="Arial" w:hAnsi="Arial" w:cs="Arial"/>
          <w:sz w:val="20"/>
          <w:szCs w:val="20"/>
        </w:rPr>
        <w:t xml:space="preserve">sur le secteur résidentiel /tertiaire en priorité que les efforts de réduction de la </w:t>
      </w:r>
      <w:r w:rsidR="006451EB">
        <w:rPr>
          <w:rFonts w:ascii="Arial" w:hAnsi="Arial" w:cs="Arial"/>
          <w:sz w:val="20"/>
          <w:szCs w:val="20"/>
        </w:rPr>
        <w:t xml:space="preserve"> consommation des combustibles fossiles et </w:t>
      </w:r>
      <w:r w:rsidR="00DC6B31">
        <w:rPr>
          <w:rFonts w:ascii="Arial" w:hAnsi="Arial" w:cs="Arial"/>
          <w:sz w:val="20"/>
          <w:szCs w:val="20"/>
        </w:rPr>
        <w:t>d</w:t>
      </w:r>
      <w:r w:rsidR="00C76C43">
        <w:rPr>
          <w:rFonts w:ascii="Arial" w:hAnsi="Arial" w:cs="Arial"/>
          <w:sz w:val="20"/>
          <w:szCs w:val="20"/>
        </w:rPr>
        <w:t>es émissions</w:t>
      </w:r>
      <w:r w:rsidR="006451EB">
        <w:rPr>
          <w:rFonts w:ascii="Arial" w:hAnsi="Arial" w:cs="Arial"/>
          <w:sz w:val="20"/>
          <w:szCs w:val="20"/>
        </w:rPr>
        <w:t xml:space="preserve"> de gaz carbonique</w:t>
      </w:r>
      <w:r w:rsidR="00DC6B31">
        <w:rPr>
          <w:rFonts w:ascii="Arial" w:hAnsi="Arial" w:cs="Arial"/>
          <w:sz w:val="20"/>
          <w:szCs w:val="20"/>
        </w:rPr>
        <w:t xml:space="preserve"> devraient porter.</w:t>
      </w:r>
      <w:r w:rsidR="006451EB">
        <w:rPr>
          <w:rFonts w:ascii="Arial" w:hAnsi="Arial" w:cs="Arial"/>
          <w:sz w:val="20"/>
          <w:szCs w:val="20"/>
        </w:rPr>
        <w:t xml:space="preserve"> </w:t>
      </w:r>
    </w:p>
    <w:p w:rsidR="00F007BE" w:rsidRPr="00034E30" w:rsidRDefault="00C76C43" w:rsidP="0065447E">
      <w:pPr>
        <w:pStyle w:val="Paragraphedeliste"/>
        <w:numPr>
          <w:ilvl w:val="0"/>
          <w:numId w:val="13"/>
        </w:numPr>
        <w:autoSpaceDE w:val="0"/>
        <w:autoSpaceDN w:val="0"/>
        <w:adjustRightInd w:val="0"/>
        <w:spacing w:line="240" w:lineRule="auto"/>
        <w:jc w:val="both"/>
        <w:rPr>
          <w:rFonts w:ascii="Arial" w:hAnsi="Arial" w:cs="Arial"/>
          <w:sz w:val="20"/>
          <w:szCs w:val="20"/>
        </w:rPr>
      </w:pPr>
      <w:r>
        <w:rPr>
          <w:rFonts w:ascii="Arial" w:hAnsi="Arial" w:cs="Arial"/>
          <w:sz w:val="20"/>
          <w:szCs w:val="20"/>
        </w:rPr>
        <w:t>La consommation industrielle a déjà considérablement diminué depuis le milieu des années 70 (environ -</w:t>
      </w:r>
      <w:r w:rsidR="00756E6F">
        <w:rPr>
          <w:rFonts w:ascii="Arial" w:hAnsi="Arial" w:cs="Arial"/>
          <w:sz w:val="20"/>
          <w:szCs w:val="20"/>
        </w:rPr>
        <w:t xml:space="preserve"> </w:t>
      </w:r>
      <w:r w:rsidR="00424C82">
        <w:rPr>
          <w:rFonts w:ascii="Arial" w:hAnsi="Arial" w:cs="Arial"/>
          <w:sz w:val="20"/>
          <w:szCs w:val="20"/>
        </w:rPr>
        <w:t xml:space="preserve">27%) alors même que la société est devenue considérablement plus technologique. On voit clairement que des contraintes trop fortes sur ce secteur peuvent être </w:t>
      </w:r>
      <w:r w:rsidR="00756E6F">
        <w:rPr>
          <w:rFonts w:ascii="Arial" w:hAnsi="Arial" w:cs="Arial"/>
          <w:sz w:val="20"/>
          <w:szCs w:val="20"/>
        </w:rPr>
        <w:t>désastreuses</w:t>
      </w:r>
      <w:r w:rsidR="00424C82">
        <w:rPr>
          <w:rFonts w:ascii="Arial" w:hAnsi="Arial" w:cs="Arial"/>
          <w:sz w:val="20"/>
          <w:szCs w:val="20"/>
        </w:rPr>
        <w:t xml:space="preserve"> en </w:t>
      </w:r>
      <w:r w:rsidR="004103D3">
        <w:rPr>
          <w:rFonts w:ascii="Arial" w:hAnsi="Arial" w:cs="Arial"/>
          <w:sz w:val="20"/>
          <w:szCs w:val="20"/>
        </w:rPr>
        <w:t>termes d’emploi</w:t>
      </w:r>
      <w:r w:rsidR="00424C82">
        <w:rPr>
          <w:rFonts w:ascii="Arial" w:hAnsi="Arial" w:cs="Arial"/>
          <w:sz w:val="20"/>
          <w:szCs w:val="20"/>
        </w:rPr>
        <w:t xml:space="preserve"> si </w:t>
      </w:r>
      <w:r w:rsidR="00756E6F">
        <w:rPr>
          <w:rFonts w:ascii="Arial" w:hAnsi="Arial" w:cs="Arial"/>
          <w:sz w:val="20"/>
          <w:szCs w:val="20"/>
        </w:rPr>
        <w:t>elles ne pèsent</w:t>
      </w:r>
      <w:r w:rsidR="00424C82">
        <w:rPr>
          <w:rFonts w:ascii="Arial" w:hAnsi="Arial" w:cs="Arial"/>
          <w:sz w:val="20"/>
          <w:szCs w:val="20"/>
        </w:rPr>
        <w:t xml:space="preserve"> pas </w:t>
      </w:r>
      <w:r w:rsidR="004103D3">
        <w:rPr>
          <w:rFonts w:ascii="Arial" w:hAnsi="Arial" w:cs="Arial"/>
          <w:sz w:val="20"/>
          <w:szCs w:val="20"/>
        </w:rPr>
        <w:t xml:space="preserve">également </w:t>
      </w:r>
      <w:r w:rsidR="00424C82">
        <w:rPr>
          <w:rFonts w:ascii="Arial" w:hAnsi="Arial" w:cs="Arial"/>
          <w:sz w:val="20"/>
          <w:szCs w:val="20"/>
        </w:rPr>
        <w:t xml:space="preserve">sur nos </w:t>
      </w:r>
      <w:r w:rsidR="004103D3">
        <w:rPr>
          <w:rFonts w:ascii="Arial" w:hAnsi="Arial" w:cs="Arial"/>
          <w:sz w:val="20"/>
          <w:szCs w:val="20"/>
        </w:rPr>
        <w:t>concurrents industriels, en Asie par exemple.</w:t>
      </w:r>
    </w:p>
    <w:p w:rsidR="00424C82" w:rsidRDefault="00424C82" w:rsidP="0065447E">
      <w:pPr>
        <w:pStyle w:val="Paragraphedeliste"/>
        <w:numPr>
          <w:ilvl w:val="0"/>
          <w:numId w:val="13"/>
        </w:num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L’agriculture pèse </w:t>
      </w:r>
      <w:r w:rsidR="00756E6F">
        <w:rPr>
          <w:rFonts w:ascii="Arial" w:hAnsi="Arial" w:cs="Arial"/>
          <w:sz w:val="20"/>
          <w:szCs w:val="20"/>
        </w:rPr>
        <w:t xml:space="preserve">peu en </w:t>
      </w:r>
      <w:r w:rsidR="000B64D7">
        <w:rPr>
          <w:rFonts w:ascii="Arial" w:hAnsi="Arial" w:cs="Arial"/>
          <w:sz w:val="20"/>
          <w:szCs w:val="20"/>
        </w:rPr>
        <w:t>termes d’émissions</w:t>
      </w:r>
      <w:r w:rsidR="00F007BE">
        <w:rPr>
          <w:rFonts w:ascii="Arial" w:hAnsi="Arial" w:cs="Arial"/>
          <w:sz w:val="20"/>
          <w:szCs w:val="20"/>
        </w:rPr>
        <w:t xml:space="preserve"> de </w:t>
      </w:r>
      <w:r w:rsidR="00F007BE" w:rsidRPr="00215567">
        <w:rPr>
          <w:rFonts w:ascii="Arial" w:hAnsi="Arial" w:cs="Arial"/>
          <w:sz w:val="20"/>
          <w:szCs w:val="20"/>
        </w:rPr>
        <w:t>CO</w:t>
      </w:r>
      <w:r w:rsidR="00F007BE" w:rsidRPr="00215567">
        <w:rPr>
          <w:rFonts w:ascii="Arial" w:hAnsi="Arial" w:cs="Arial"/>
          <w:sz w:val="20"/>
          <w:szCs w:val="20"/>
          <w:vertAlign w:val="superscript"/>
        </w:rPr>
        <w:t>2</w:t>
      </w:r>
      <w:r w:rsidR="00F007BE">
        <w:rPr>
          <w:rFonts w:ascii="Arial" w:hAnsi="Arial" w:cs="Arial"/>
          <w:sz w:val="20"/>
          <w:szCs w:val="20"/>
          <w:vertAlign w:val="superscript"/>
        </w:rPr>
        <w:t xml:space="preserve"> </w:t>
      </w:r>
      <w:r>
        <w:rPr>
          <w:rFonts w:ascii="Arial" w:hAnsi="Arial" w:cs="Arial"/>
          <w:sz w:val="20"/>
          <w:szCs w:val="20"/>
        </w:rPr>
        <w:t xml:space="preserve">mais on ne doit pas oublier sa contribution en </w:t>
      </w:r>
      <w:r w:rsidR="00F007BE">
        <w:rPr>
          <w:rFonts w:ascii="Arial" w:hAnsi="Arial" w:cs="Arial"/>
          <w:sz w:val="20"/>
          <w:szCs w:val="20"/>
        </w:rPr>
        <w:t xml:space="preserve">autres </w:t>
      </w:r>
      <w:r>
        <w:rPr>
          <w:rFonts w:ascii="Arial" w:hAnsi="Arial" w:cs="Arial"/>
          <w:sz w:val="20"/>
          <w:szCs w:val="20"/>
        </w:rPr>
        <w:t xml:space="preserve">gaz </w:t>
      </w:r>
      <w:r w:rsidR="000B64D7">
        <w:rPr>
          <w:rFonts w:ascii="Arial" w:hAnsi="Arial" w:cs="Arial"/>
          <w:sz w:val="20"/>
          <w:szCs w:val="20"/>
        </w:rPr>
        <w:t xml:space="preserve">à effet </w:t>
      </w:r>
      <w:r>
        <w:rPr>
          <w:rFonts w:ascii="Arial" w:hAnsi="Arial" w:cs="Arial"/>
          <w:sz w:val="20"/>
          <w:szCs w:val="20"/>
        </w:rPr>
        <w:t>de se</w:t>
      </w:r>
      <w:r w:rsidR="00F007BE">
        <w:rPr>
          <w:rFonts w:ascii="Arial" w:hAnsi="Arial" w:cs="Arial"/>
          <w:sz w:val="20"/>
          <w:szCs w:val="20"/>
        </w:rPr>
        <w:t>rre,</w:t>
      </w:r>
      <w:r w:rsidR="00756E6F">
        <w:rPr>
          <w:rFonts w:ascii="Arial" w:hAnsi="Arial" w:cs="Arial"/>
          <w:sz w:val="20"/>
          <w:szCs w:val="20"/>
        </w:rPr>
        <w:t xml:space="preserve"> </w:t>
      </w:r>
      <w:r w:rsidR="00EF3A4B">
        <w:rPr>
          <w:rFonts w:ascii="Arial" w:hAnsi="Arial" w:cs="Arial"/>
          <w:sz w:val="20"/>
          <w:szCs w:val="20"/>
        </w:rPr>
        <w:t>oxydes d’azote et</w:t>
      </w:r>
      <w:r w:rsidR="00756E6F">
        <w:rPr>
          <w:rFonts w:ascii="Arial" w:hAnsi="Arial" w:cs="Arial"/>
          <w:sz w:val="20"/>
          <w:szCs w:val="20"/>
        </w:rPr>
        <w:t xml:space="preserve"> méthane</w:t>
      </w:r>
      <w:r w:rsidR="000B64D7">
        <w:rPr>
          <w:rFonts w:ascii="Arial" w:hAnsi="Arial" w:cs="Arial"/>
          <w:sz w:val="20"/>
          <w:szCs w:val="20"/>
        </w:rPr>
        <w:t>. Elle</w:t>
      </w:r>
      <w:r w:rsidR="00F007BE">
        <w:rPr>
          <w:rFonts w:ascii="Arial" w:hAnsi="Arial" w:cs="Arial"/>
          <w:sz w:val="20"/>
          <w:szCs w:val="20"/>
        </w:rPr>
        <w:t xml:space="preserve"> contribue pour 15 à 20% au</w:t>
      </w:r>
      <w:r w:rsidR="00F1183F">
        <w:rPr>
          <w:rFonts w:ascii="Arial" w:hAnsi="Arial" w:cs="Arial"/>
          <w:sz w:val="20"/>
          <w:szCs w:val="20"/>
        </w:rPr>
        <w:t>x</w:t>
      </w:r>
      <w:r w:rsidR="00F007BE">
        <w:rPr>
          <w:rFonts w:ascii="Arial" w:hAnsi="Arial" w:cs="Arial"/>
          <w:sz w:val="20"/>
          <w:szCs w:val="20"/>
        </w:rPr>
        <w:t xml:space="preserve"> émissions françaises.</w:t>
      </w:r>
      <w:r w:rsidR="00756E6F">
        <w:rPr>
          <w:rFonts w:ascii="Arial" w:hAnsi="Arial" w:cs="Arial"/>
          <w:sz w:val="20"/>
          <w:szCs w:val="20"/>
        </w:rPr>
        <w:t xml:space="preserve"> </w:t>
      </w:r>
    </w:p>
    <w:p w:rsidR="00034E30" w:rsidRPr="00151668" w:rsidRDefault="00424C82" w:rsidP="00151668">
      <w:pPr>
        <w:pStyle w:val="Paragraphedeliste"/>
        <w:numPr>
          <w:ilvl w:val="0"/>
          <w:numId w:val="25"/>
        </w:numPr>
        <w:autoSpaceDE w:val="0"/>
        <w:autoSpaceDN w:val="0"/>
        <w:adjustRightInd w:val="0"/>
        <w:spacing w:line="240" w:lineRule="auto"/>
        <w:jc w:val="both"/>
        <w:rPr>
          <w:rFonts w:ascii="Arial" w:hAnsi="Arial" w:cs="Arial"/>
          <w:sz w:val="20"/>
          <w:szCs w:val="20"/>
        </w:rPr>
      </w:pPr>
      <w:r w:rsidRPr="00F007BE">
        <w:rPr>
          <w:rFonts w:ascii="Arial" w:hAnsi="Arial" w:cs="Arial"/>
          <w:sz w:val="20"/>
          <w:szCs w:val="20"/>
        </w:rPr>
        <w:t xml:space="preserve">Les gains </w:t>
      </w:r>
      <w:r w:rsidR="00F007BE" w:rsidRPr="00F007BE">
        <w:rPr>
          <w:rFonts w:ascii="Arial" w:hAnsi="Arial" w:cs="Arial"/>
          <w:sz w:val="20"/>
          <w:szCs w:val="20"/>
        </w:rPr>
        <w:t>à</w:t>
      </w:r>
      <w:r w:rsidRPr="00F007BE">
        <w:rPr>
          <w:rFonts w:ascii="Arial" w:hAnsi="Arial" w:cs="Arial"/>
          <w:sz w:val="20"/>
          <w:szCs w:val="20"/>
        </w:rPr>
        <w:t xml:space="preserve"> espérer dans le secteur de l’électricité</w:t>
      </w:r>
      <w:r w:rsidR="004103D3" w:rsidRPr="00F007BE">
        <w:rPr>
          <w:rFonts w:ascii="Arial" w:hAnsi="Arial" w:cs="Arial"/>
          <w:sz w:val="20"/>
          <w:szCs w:val="20"/>
        </w:rPr>
        <w:t xml:space="preserve"> ne peuvent être que du second o</w:t>
      </w:r>
      <w:r w:rsidRPr="00F007BE">
        <w:rPr>
          <w:rFonts w:ascii="Arial" w:hAnsi="Arial" w:cs="Arial"/>
          <w:sz w:val="20"/>
          <w:szCs w:val="20"/>
        </w:rPr>
        <w:t>rdre et trouveront rapidement leur limite sauf si, bien sûr, un retrait du nucléaire était décidé.</w:t>
      </w:r>
      <w:r w:rsidR="000B64D7" w:rsidRPr="000B64D7">
        <w:rPr>
          <w:rFonts w:ascii="Arial" w:hAnsi="Arial" w:cs="Arial"/>
          <w:sz w:val="20"/>
          <w:szCs w:val="20"/>
        </w:rPr>
        <w:t xml:space="preserve"> </w:t>
      </w:r>
    </w:p>
    <w:p w:rsidR="00F007BE" w:rsidRDefault="00F007BE" w:rsidP="0065447E">
      <w:pPr>
        <w:autoSpaceDE w:val="0"/>
        <w:autoSpaceDN w:val="0"/>
        <w:adjustRightInd w:val="0"/>
        <w:spacing w:line="240" w:lineRule="auto"/>
        <w:jc w:val="both"/>
        <w:rPr>
          <w:rFonts w:ascii="Arial" w:hAnsi="Arial" w:cs="Arial"/>
          <w:b/>
          <w:sz w:val="20"/>
          <w:szCs w:val="20"/>
        </w:rPr>
      </w:pPr>
      <w:r w:rsidRPr="00F007BE">
        <w:rPr>
          <w:rFonts w:ascii="Arial" w:hAnsi="Arial" w:cs="Arial"/>
          <w:b/>
          <w:sz w:val="20"/>
          <w:szCs w:val="20"/>
        </w:rPr>
        <w:t>De cet examen r</w:t>
      </w:r>
      <w:r w:rsidR="006139D3">
        <w:rPr>
          <w:rFonts w:ascii="Arial" w:hAnsi="Arial" w:cs="Arial"/>
          <w:b/>
          <w:sz w:val="20"/>
          <w:szCs w:val="20"/>
        </w:rPr>
        <w:t>ésultent</w:t>
      </w:r>
      <w:r w:rsidRPr="00F007BE">
        <w:rPr>
          <w:rFonts w:ascii="Arial" w:hAnsi="Arial" w:cs="Arial"/>
          <w:b/>
          <w:sz w:val="20"/>
          <w:szCs w:val="20"/>
        </w:rPr>
        <w:t xml:space="preserve"> quelques idées de bases</w:t>
      </w:r>
    </w:p>
    <w:p w:rsidR="00F007BE" w:rsidRDefault="00F007BE" w:rsidP="0065447E">
      <w:pPr>
        <w:pStyle w:val="Paragraphedeliste"/>
        <w:numPr>
          <w:ilvl w:val="0"/>
          <w:numId w:val="25"/>
        </w:numPr>
        <w:autoSpaceDE w:val="0"/>
        <w:autoSpaceDN w:val="0"/>
        <w:adjustRightInd w:val="0"/>
        <w:spacing w:line="240" w:lineRule="auto"/>
        <w:jc w:val="both"/>
        <w:rPr>
          <w:rFonts w:ascii="Arial" w:hAnsi="Arial" w:cs="Arial"/>
          <w:sz w:val="20"/>
          <w:szCs w:val="20"/>
        </w:rPr>
      </w:pPr>
      <w:r w:rsidRPr="00F007BE">
        <w:rPr>
          <w:rFonts w:ascii="Arial" w:hAnsi="Arial" w:cs="Arial"/>
          <w:sz w:val="20"/>
          <w:szCs w:val="20"/>
        </w:rPr>
        <w:t>Tout investissement important en EnR électrique</w:t>
      </w:r>
      <w:r w:rsidR="00151668">
        <w:rPr>
          <w:rFonts w:ascii="Arial" w:hAnsi="Arial" w:cs="Arial"/>
          <w:sz w:val="20"/>
          <w:szCs w:val="20"/>
        </w:rPr>
        <w:t xml:space="preserve"> intermittente,</w:t>
      </w:r>
      <w:r w:rsidRPr="00F007BE">
        <w:rPr>
          <w:rFonts w:ascii="Arial" w:hAnsi="Arial" w:cs="Arial"/>
          <w:sz w:val="20"/>
          <w:szCs w:val="20"/>
        </w:rPr>
        <w:t xml:space="preserve"> </w:t>
      </w:r>
      <w:r w:rsidR="00167500">
        <w:rPr>
          <w:rFonts w:ascii="Arial" w:hAnsi="Arial" w:cs="Arial"/>
          <w:sz w:val="20"/>
          <w:szCs w:val="20"/>
        </w:rPr>
        <w:t xml:space="preserve">hors </w:t>
      </w:r>
      <w:r w:rsidR="00F1183F">
        <w:rPr>
          <w:rFonts w:ascii="Arial" w:hAnsi="Arial" w:cs="Arial"/>
          <w:sz w:val="20"/>
          <w:szCs w:val="20"/>
        </w:rPr>
        <w:t>hydro-électricité</w:t>
      </w:r>
      <w:r w:rsidR="00167500">
        <w:rPr>
          <w:rFonts w:ascii="Arial" w:hAnsi="Arial" w:cs="Arial"/>
          <w:sz w:val="20"/>
          <w:szCs w:val="20"/>
        </w:rPr>
        <w:t xml:space="preserve"> et STEP (Station de Transfert d’Energie par Pompage)</w:t>
      </w:r>
      <w:r w:rsidR="00151668">
        <w:rPr>
          <w:rFonts w:ascii="Arial" w:hAnsi="Arial" w:cs="Arial"/>
          <w:sz w:val="20"/>
          <w:szCs w:val="20"/>
        </w:rPr>
        <w:t>,</w:t>
      </w:r>
      <w:r w:rsidR="00167500">
        <w:rPr>
          <w:rFonts w:ascii="Arial" w:hAnsi="Arial" w:cs="Arial"/>
          <w:sz w:val="20"/>
          <w:szCs w:val="20"/>
        </w:rPr>
        <w:t xml:space="preserve"> </w:t>
      </w:r>
      <w:r w:rsidRPr="00F007BE">
        <w:rPr>
          <w:rFonts w:ascii="Arial" w:hAnsi="Arial" w:cs="Arial"/>
          <w:sz w:val="20"/>
          <w:szCs w:val="20"/>
        </w:rPr>
        <w:t>ne contribuera que peu à la réduction des gaz à effet de serre et des fossiles.</w:t>
      </w:r>
      <w:r w:rsidR="00167500">
        <w:rPr>
          <w:rFonts w:ascii="Arial" w:hAnsi="Arial" w:cs="Arial"/>
          <w:sz w:val="20"/>
          <w:szCs w:val="20"/>
        </w:rPr>
        <w:t xml:space="preserve"> </w:t>
      </w:r>
    </w:p>
    <w:p w:rsidR="00302847" w:rsidRDefault="00F007BE" w:rsidP="00302847">
      <w:pPr>
        <w:pStyle w:val="Paragraphedeliste"/>
        <w:numPr>
          <w:ilvl w:val="0"/>
          <w:numId w:val="25"/>
        </w:numPr>
        <w:autoSpaceDE w:val="0"/>
        <w:autoSpaceDN w:val="0"/>
        <w:adjustRightInd w:val="0"/>
        <w:spacing w:line="240" w:lineRule="auto"/>
        <w:jc w:val="both"/>
        <w:rPr>
          <w:rFonts w:ascii="Arial" w:hAnsi="Arial" w:cs="Arial"/>
          <w:sz w:val="20"/>
          <w:szCs w:val="20"/>
        </w:rPr>
      </w:pPr>
      <w:r>
        <w:rPr>
          <w:rFonts w:ascii="Arial" w:hAnsi="Arial" w:cs="Arial"/>
          <w:sz w:val="20"/>
          <w:szCs w:val="20"/>
        </w:rPr>
        <w:t>La biomasse devrait être consacrée essentiellement à la production de chaleur (biomasse bois, déchets et chauffage urbain, biogaz mélangé au gaz), et non à la production d’électricité,</w:t>
      </w:r>
      <w:r w:rsidR="000B64D7">
        <w:rPr>
          <w:rFonts w:ascii="Arial" w:hAnsi="Arial" w:cs="Arial"/>
          <w:sz w:val="20"/>
          <w:szCs w:val="20"/>
        </w:rPr>
        <w:t xml:space="preserve"> car elle sera  rapidement limitée en ressources et elle trouvera son meilleur rendement dans cet usage</w:t>
      </w:r>
      <w:r w:rsidR="00034E30">
        <w:rPr>
          <w:rFonts w:ascii="Arial" w:hAnsi="Arial" w:cs="Arial"/>
          <w:sz w:val="20"/>
          <w:szCs w:val="20"/>
        </w:rPr>
        <w:t>.</w:t>
      </w:r>
    </w:p>
    <w:p w:rsidR="000B64D7" w:rsidRPr="002E63B1" w:rsidRDefault="00F007BE" w:rsidP="002E63B1">
      <w:pPr>
        <w:pStyle w:val="Paragraphedeliste"/>
        <w:numPr>
          <w:ilvl w:val="0"/>
          <w:numId w:val="25"/>
        </w:numPr>
        <w:autoSpaceDE w:val="0"/>
        <w:autoSpaceDN w:val="0"/>
        <w:adjustRightInd w:val="0"/>
        <w:spacing w:line="240" w:lineRule="auto"/>
        <w:jc w:val="both"/>
        <w:rPr>
          <w:rFonts w:ascii="Arial" w:hAnsi="Arial" w:cs="Arial"/>
          <w:sz w:val="20"/>
          <w:szCs w:val="20"/>
        </w:rPr>
      </w:pPr>
      <w:r w:rsidRPr="002E63B1">
        <w:rPr>
          <w:rFonts w:ascii="Arial" w:hAnsi="Arial" w:cs="Arial"/>
          <w:sz w:val="20"/>
          <w:szCs w:val="20"/>
        </w:rPr>
        <w:t>Les transports devraient faire appel prioritairement à l’électricité (transports en commun et véhicules urbains) et au</w:t>
      </w:r>
      <w:r w:rsidR="00167500" w:rsidRPr="002E63B1">
        <w:rPr>
          <w:rFonts w:ascii="Arial" w:hAnsi="Arial" w:cs="Arial"/>
          <w:sz w:val="20"/>
          <w:szCs w:val="20"/>
        </w:rPr>
        <w:t>x</w:t>
      </w:r>
      <w:r w:rsidRPr="002E63B1">
        <w:rPr>
          <w:rFonts w:ascii="Arial" w:hAnsi="Arial" w:cs="Arial"/>
          <w:sz w:val="20"/>
          <w:szCs w:val="20"/>
        </w:rPr>
        <w:t xml:space="preserve"> carburants de 2</w:t>
      </w:r>
      <w:r w:rsidRPr="002E63B1">
        <w:rPr>
          <w:rFonts w:ascii="Arial" w:hAnsi="Arial" w:cs="Arial"/>
          <w:sz w:val="20"/>
          <w:szCs w:val="20"/>
          <w:vertAlign w:val="superscript"/>
        </w:rPr>
        <w:t>ème</w:t>
      </w:r>
      <w:r w:rsidRPr="002E63B1">
        <w:rPr>
          <w:rFonts w:ascii="Arial" w:hAnsi="Arial" w:cs="Arial"/>
          <w:sz w:val="20"/>
          <w:szCs w:val="20"/>
        </w:rPr>
        <w:t xml:space="preserve"> génération, la première </w:t>
      </w:r>
      <w:r w:rsidR="00F1183F" w:rsidRPr="002E63B1">
        <w:rPr>
          <w:rFonts w:ascii="Arial" w:hAnsi="Arial" w:cs="Arial"/>
          <w:sz w:val="20"/>
          <w:szCs w:val="20"/>
        </w:rPr>
        <w:t xml:space="preserve">génération </w:t>
      </w:r>
      <w:r w:rsidRPr="002E63B1">
        <w:rPr>
          <w:rFonts w:ascii="Arial" w:hAnsi="Arial" w:cs="Arial"/>
          <w:sz w:val="20"/>
          <w:szCs w:val="20"/>
        </w:rPr>
        <w:t xml:space="preserve">étant peu efficace et </w:t>
      </w:r>
      <w:r w:rsidR="00302847" w:rsidRPr="002E63B1">
        <w:rPr>
          <w:rFonts w:ascii="Arial" w:hAnsi="Arial" w:cs="Arial"/>
          <w:sz w:val="20"/>
          <w:szCs w:val="20"/>
        </w:rPr>
        <w:t xml:space="preserve">très </w:t>
      </w:r>
      <w:r w:rsidRPr="002E63B1">
        <w:rPr>
          <w:rFonts w:ascii="Arial" w:hAnsi="Arial" w:cs="Arial"/>
          <w:sz w:val="20"/>
          <w:szCs w:val="20"/>
        </w:rPr>
        <w:t>consommatrice de terrain</w:t>
      </w:r>
      <w:r w:rsidR="000B64D7" w:rsidRPr="002E63B1">
        <w:rPr>
          <w:rFonts w:ascii="Arial" w:hAnsi="Arial" w:cs="Arial"/>
          <w:sz w:val="20"/>
          <w:szCs w:val="20"/>
        </w:rPr>
        <w:t>s</w:t>
      </w:r>
      <w:r w:rsidRPr="002E63B1">
        <w:rPr>
          <w:rFonts w:ascii="Arial" w:hAnsi="Arial" w:cs="Arial"/>
          <w:sz w:val="20"/>
          <w:szCs w:val="20"/>
        </w:rPr>
        <w:t xml:space="preserve"> agricoles</w:t>
      </w:r>
      <w:r w:rsidR="00302847" w:rsidRPr="002E63B1">
        <w:rPr>
          <w:rFonts w:ascii="Arial" w:hAnsi="Arial" w:cs="Arial"/>
          <w:sz w:val="20"/>
          <w:szCs w:val="20"/>
        </w:rPr>
        <w:t xml:space="preserve"> (Les déchets forêt allant en priorité au chauffage, les déchets agricoles étant limités, la 2</w:t>
      </w:r>
      <w:r w:rsidR="00302847" w:rsidRPr="002E63B1">
        <w:rPr>
          <w:rFonts w:ascii="Arial" w:hAnsi="Arial" w:cs="Arial"/>
          <w:sz w:val="20"/>
          <w:szCs w:val="20"/>
          <w:vertAlign w:val="superscript"/>
        </w:rPr>
        <w:t>ème</w:t>
      </w:r>
      <w:r w:rsidR="00302847" w:rsidRPr="002E63B1">
        <w:rPr>
          <w:rFonts w:ascii="Arial" w:hAnsi="Arial" w:cs="Arial"/>
          <w:sz w:val="20"/>
          <w:szCs w:val="20"/>
        </w:rPr>
        <w:t xml:space="preserve"> génération</w:t>
      </w:r>
      <w:r w:rsidR="002E63B1" w:rsidRPr="002E63B1">
        <w:rPr>
          <w:rFonts w:ascii="Arial" w:hAnsi="Arial" w:cs="Arial"/>
          <w:sz w:val="20"/>
          <w:szCs w:val="20"/>
        </w:rPr>
        <w:t xml:space="preserve"> pourrait cependant occuper des terres agricoles mais avec des cultures plus efficaces </w:t>
      </w:r>
      <w:r w:rsidR="00302847" w:rsidRPr="002E63B1">
        <w:rPr>
          <w:rFonts w:ascii="Arial" w:hAnsi="Arial" w:cs="Arial"/>
          <w:sz w:val="20"/>
          <w:szCs w:val="20"/>
        </w:rPr>
        <w:t xml:space="preserve">comme le miscanthus) </w:t>
      </w:r>
    </w:p>
    <w:p w:rsidR="006451EB" w:rsidRPr="00CD53DF" w:rsidRDefault="00151668"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Enfin</w:t>
      </w:r>
      <w:r w:rsidR="00CE2C9A">
        <w:rPr>
          <w:rFonts w:ascii="Arial" w:hAnsi="Arial" w:cs="Arial"/>
          <w:sz w:val="20"/>
          <w:szCs w:val="20"/>
        </w:rPr>
        <w:t xml:space="preserve"> i</w:t>
      </w:r>
      <w:r w:rsidR="00842536">
        <w:rPr>
          <w:rFonts w:ascii="Arial" w:hAnsi="Arial" w:cs="Arial"/>
          <w:sz w:val="20"/>
          <w:szCs w:val="20"/>
        </w:rPr>
        <w:t xml:space="preserve">l faut s’attendre à une poursuite de la </w:t>
      </w:r>
      <w:r w:rsidR="000B64D7" w:rsidRPr="000B64D7">
        <w:rPr>
          <w:rFonts w:ascii="Arial" w:hAnsi="Arial" w:cs="Arial"/>
          <w:sz w:val="20"/>
          <w:szCs w:val="20"/>
        </w:rPr>
        <w:t xml:space="preserve"> croissance de la consommation d’électricité même dans le cas d’une maitrise renforcée de la demande d’énergie</w:t>
      </w:r>
      <w:r>
        <w:rPr>
          <w:rFonts w:ascii="Arial" w:hAnsi="Arial" w:cs="Arial"/>
          <w:sz w:val="20"/>
          <w:szCs w:val="20"/>
        </w:rPr>
        <w:t xml:space="preserve"> comme le souligne le rapport</w:t>
      </w:r>
      <w:r w:rsidR="006139D3">
        <w:rPr>
          <w:rFonts w:ascii="Arial" w:hAnsi="Arial" w:cs="Arial"/>
          <w:sz w:val="20"/>
          <w:szCs w:val="20"/>
        </w:rPr>
        <w:t xml:space="preserve"> de RTE dans son étude prospective</w:t>
      </w:r>
      <w:r>
        <w:rPr>
          <w:rFonts w:ascii="Arial" w:hAnsi="Arial" w:cs="Arial"/>
          <w:sz w:val="20"/>
          <w:szCs w:val="20"/>
        </w:rPr>
        <w:t xml:space="preserve"> cité</w:t>
      </w:r>
      <w:r w:rsidR="006139D3">
        <w:rPr>
          <w:rFonts w:ascii="Arial" w:hAnsi="Arial" w:cs="Arial"/>
          <w:sz w:val="20"/>
          <w:szCs w:val="20"/>
        </w:rPr>
        <w:t>e</w:t>
      </w:r>
      <w:r>
        <w:rPr>
          <w:rFonts w:ascii="Arial" w:hAnsi="Arial" w:cs="Arial"/>
          <w:sz w:val="20"/>
          <w:szCs w:val="20"/>
        </w:rPr>
        <w:t xml:space="preserve"> en bas de page</w:t>
      </w:r>
      <w:r w:rsidR="000B64D7">
        <w:rPr>
          <w:rStyle w:val="Appelnotedebasdep"/>
          <w:rFonts w:ascii="Arial" w:hAnsi="Arial" w:cs="Arial"/>
          <w:sz w:val="20"/>
          <w:szCs w:val="20"/>
        </w:rPr>
        <w:footnoteReference w:id="6"/>
      </w:r>
      <w:r>
        <w:rPr>
          <w:rFonts w:ascii="Arial" w:hAnsi="Arial" w:cs="Arial"/>
          <w:sz w:val="20"/>
          <w:szCs w:val="20"/>
        </w:rPr>
        <w:t>.</w:t>
      </w:r>
    </w:p>
    <w:p w:rsidR="00E26AB2" w:rsidRPr="00CD53DF" w:rsidRDefault="00034E30" w:rsidP="0065447E">
      <w:pPr>
        <w:autoSpaceDE w:val="0"/>
        <w:autoSpaceDN w:val="0"/>
        <w:adjustRightInd w:val="0"/>
        <w:spacing w:line="240" w:lineRule="auto"/>
        <w:jc w:val="both"/>
        <w:rPr>
          <w:rFonts w:ascii="Arial" w:hAnsi="Arial" w:cs="Arial"/>
          <w:b/>
          <w:sz w:val="28"/>
          <w:szCs w:val="28"/>
          <w:u w:val="single"/>
        </w:rPr>
      </w:pPr>
      <w:r>
        <w:rPr>
          <w:rFonts w:ascii="Arial" w:hAnsi="Arial" w:cs="Arial"/>
          <w:b/>
          <w:sz w:val="28"/>
          <w:szCs w:val="28"/>
          <w:u w:val="single"/>
        </w:rPr>
        <w:t xml:space="preserve">2 - </w:t>
      </w:r>
      <w:r w:rsidR="00E26AB2" w:rsidRPr="00CA2702">
        <w:rPr>
          <w:rFonts w:ascii="Arial" w:hAnsi="Arial" w:cs="Arial"/>
          <w:b/>
          <w:sz w:val="28"/>
          <w:szCs w:val="28"/>
          <w:u w:val="single"/>
        </w:rPr>
        <w:t>LA PERCEE DES ENERGIES RENOUVELABLES</w:t>
      </w:r>
    </w:p>
    <w:p w:rsidR="001F1EF5" w:rsidRDefault="001F1EF5"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Le développement des énergies renouvelables (EnR)</w:t>
      </w:r>
      <w:r w:rsidR="00034E30">
        <w:rPr>
          <w:rFonts w:ascii="Arial" w:hAnsi="Arial" w:cs="Arial"/>
          <w:sz w:val="20"/>
          <w:szCs w:val="20"/>
        </w:rPr>
        <w:t>,</w:t>
      </w:r>
      <w:r w:rsidR="00842536">
        <w:rPr>
          <w:rFonts w:ascii="Arial" w:hAnsi="Arial" w:cs="Arial"/>
          <w:sz w:val="20"/>
          <w:szCs w:val="20"/>
        </w:rPr>
        <w:t xml:space="preserve"> hors hydraulique et biomasse</w:t>
      </w:r>
      <w:r w:rsidR="00034E30">
        <w:rPr>
          <w:rFonts w:ascii="Arial" w:hAnsi="Arial" w:cs="Arial"/>
          <w:sz w:val="20"/>
          <w:szCs w:val="20"/>
        </w:rPr>
        <w:t>,</w:t>
      </w:r>
      <w:r>
        <w:rPr>
          <w:rFonts w:ascii="Arial" w:hAnsi="Arial" w:cs="Arial"/>
          <w:sz w:val="20"/>
          <w:szCs w:val="20"/>
        </w:rPr>
        <w:t xml:space="preserve"> </w:t>
      </w:r>
      <w:r w:rsidR="00962DCB">
        <w:rPr>
          <w:rFonts w:ascii="Arial" w:hAnsi="Arial" w:cs="Arial"/>
          <w:sz w:val="20"/>
          <w:szCs w:val="20"/>
        </w:rPr>
        <w:t>a réellement décollé</w:t>
      </w:r>
      <w:r>
        <w:rPr>
          <w:rFonts w:ascii="Arial" w:hAnsi="Arial" w:cs="Arial"/>
          <w:sz w:val="20"/>
          <w:szCs w:val="20"/>
        </w:rPr>
        <w:t xml:space="preserve"> en </w:t>
      </w:r>
      <w:r w:rsidR="00962DCB">
        <w:rPr>
          <w:rFonts w:ascii="Arial" w:hAnsi="Arial" w:cs="Arial"/>
          <w:sz w:val="20"/>
          <w:szCs w:val="20"/>
        </w:rPr>
        <w:t>2007/</w:t>
      </w:r>
      <w:r>
        <w:rPr>
          <w:rFonts w:ascii="Arial" w:hAnsi="Arial" w:cs="Arial"/>
          <w:sz w:val="20"/>
          <w:szCs w:val="20"/>
        </w:rPr>
        <w:t xml:space="preserve">2008, même si certains secteurs avaient précédé </w:t>
      </w:r>
      <w:r w:rsidR="00962DCB">
        <w:rPr>
          <w:rFonts w:ascii="Arial" w:hAnsi="Arial" w:cs="Arial"/>
          <w:sz w:val="20"/>
          <w:szCs w:val="20"/>
        </w:rPr>
        <w:t>les décisions</w:t>
      </w:r>
      <w:r>
        <w:rPr>
          <w:rFonts w:ascii="Arial" w:hAnsi="Arial" w:cs="Arial"/>
          <w:sz w:val="20"/>
          <w:szCs w:val="20"/>
        </w:rPr>
        <w:t xml:space="preserve"> du Grenelle de </w:t>
      </w:r>
      <w:r>
        <w:rPr>
          <w:rFonts w:ascii="Arial" w:hAnsi="Arial" w:cs="Arial"/>
          <w:sz w:val="20"/>
          <w:szCs w:val="20"/>
        </w:rPr>
        <w:lastRenderedPageBreak/>
        <w:t xml:space="preserve">l’environnement. Un examen de leur évolution n’a de signification que lorsqu’on observe la situation 2005, ayant fonction d’état 0, et l’évolution annuelle </w:t>
      </w:r>
      <w:r w:rsidR="00962DCB">
        <w:rPr>
          <w:rFonts w:ascii="Arial" w:hAnsi="Arial" w:cs="Arial"/>
          <w:sz w:val="20"/>
          <w:szCs w:val="20"/>
        </w:rPr>
        <w:t>la plus récente, soit 2009/2010, qui résulte déjà de l’impact du Grenelle de l’environnement.</w:t>
      </w:r>
    </w:p>
    <w:p w:rsidR="00D51599" w:rsidRPr="00151668" w:rsidRDefault="00962DCB"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Il est intéressant de comparer le chemin parcouru par rapport aux objectifs affichés pour le gouvernement pour 2012 et 2020</w:t>
      </w:r>
      <w:r w:rsidR="000A1EDA">
        <w:rPr>
          <w:rFonts w:ascii="Arial" w:hAnsi="Arial" w:cs="Arial"/>
          <w:sz w:val="20"/>
          <w:szCs w:val="20"/>
        </w:rPr>
        <w:t xml:space="preserve"> en laissant de coté l’hydraulique</w:t>
      </w:r>
      <w:r w:rsidR="00CE2C9A">
        <w:rPr>
          <w:rFonts w:ascii="Arial" w:hAnsi="Arial" w:cs="Arial"/>
          <w:sz w:val="20"/>
          <w:szCs w:val="20"/>
        </w:rPr>
        <w:t>,</w:t>
      </w:r>
      <w:r w:rsidR="000A1EDA">
        <w:rPr>
          <w:rFonts w:ascii="Arial" w:hAnsi="Arial" w:cs="Arial"/>
          <w:sz w:val="20"/>
          <w:szCs w:val="20"/>
        </w:rPr>
        <w:t xml:space="preserve"> qui devrait rester stable</w:t>
      </w:r>
      <w:r w:rsidR="00CE2C9A">
        <w:rPr>
          <w:rFonts w:ascii="Arial" w:hAnsi="Arial" w:cs="Arial"/>
          <w:sz w:val="20"/>
          <w:szCs w:val="20"/>
        </w:rPr>
        <w:t xml:space="preserve"> aux variations climatiques annuelles près</w:t>
      </w:r>
      <w:r>
        <w:rPr>
          <w:rFonts w:ascii="Arial" w:hAnsi="Arial" w:cs="Arial"/>
          <w:sz w:val="20"/>
          <w:szCs w:val="20"/>
        </w:rPr>
        <w:t>.</w:t>
      </w:r>
    </w:p>
    <w:tbl>
      <w:tblPr>
        <w:tblStyle w:val="Grillemoyenne3-Accent5"/>
        <w:tblW w:w="10031" w:type="dxa"/>
        <w:tblLayout w:type="fixed"/>
        <w:tblLook w:val="04A0"/>
      </w:tblPr>
      <w:tblGrid>
        <w:gridCol w:w="1384"/>
        <w:gridCol w:w="1701"/>
        <w:gridCol w:w="851"/>
        <w:gridCol w:w="850"/>
        <w:gridCol w:w="851"/>
        <w:gridCol w:w="1128"/>
        <w:gridCol w:w="979"/>
        <w:gridCol w:w="942"/>
        <w:gridCol w:w="1345"/>
      </w:tblGrid>
      <w:tr w:rsidR="001F1EF5" w:rsidTr="0074202E">
        <w:trPr>
          <w:cnfStyle w:val="100000000000"/>
        </w:trPr>
        <w:tc>
          <w:tcPr>
            <w:cnfStyle w:val="001000000000"/>
            <w:tcW w:w="1384" w:type="dxa"/>
          </w:tcPr>
          <w:p w:rsidR="001F1EF5" w:rsidRPr="00A10532" w:rsidRDefault="001F1EF5" w:rsidP="0065447E"/>
        </w:tc>
        <w:tc>
          <w:tcPr>
            <w:tcW w:w="1701" w:type="dxa"/>
          </w:tcPr>
          <w:p w:rsidR="001F1EF5" w:rsidRPr="00A10532" w:rsidRDefault="001F1EF5" w:rsidP="0065447E">
            <w:pPr>
              <w:cnfStyle w:val="100000000000"/>
            </w:pPr>
          </w:p>
          <w:p w:rsidR="001F1EF5" w:rsidRPr="00A10532" w:rsidRDefault="001F1EF5" w:rsidP="0065447E">
            <w:pPr>
              <w:jc w:val="center"/>
              <w:cnfStyle w:val="100000000000"/>
            </w:pPr>
            <w:r w:rsidRPr="00A10532">
              <w:t>Secteur</w:t>
            </w:r>
          </w:p>
        </w:tc>
        <w:tc>
          <w:tcPr>
            <w:tcW w:w="851" w:type="dxa"/>
          </w:tcPr>
          <w:p w:rsidR="001F1EF5" w:rsidRDefault="001F1EF5" w:rsidP="0065447E">
            <w:pPr>
              <w:jc w:val="center"/>
              <w:cnfStyle w:val="100000000000"/>
            </w:pPr>
            <w:r w:rsidRPr="00A10532">
              <w:t>2005</w:t>
            </w:r>
          </w:p>
          <w:p w:rsidR="001F1EF5" w:rsidRPr="00A10532" w:rsidRDefault="001F1EF5" w:rsidP="0065447E">
            <w:pPr>
              <w:jc w:val="center"/>
              <w:cnfStyle w:val="100000000000"/>
            </w:pPr>
            <w:r>
              <w:t>Ktep</w:t>
            </w:r>
          </w:p>
        </w:tc>
        <w:tc>
          <w:tcPr>
            <w:tcW w:w="850" w:type="dxa"/>
          </w:tcPr>
          <w:p w:rsidR="001F1EF5" w:rsidRDefault="001F1EF5" w:rsidP="0065447E">
            <w:pPr>
              <w:jc w:val="center"/>
              <w:cnfStyle w:val="100000000000"/>
            </w:pPr>
            <w:r w:rsidRPr="00A10532">
              <w:t>2</w:t>
            </w:r>
            <w:r>
              <w:t>009</w:t>
            </w:r>
          </w:p>
          <w:p w:rsidR="001F1EF5" w:rsidRDefault="001F1EF5" w:rsidP="0065447E">
            <w:pPr>
              <w:jc w:val="center"/>
              <w:cnfStyle w:val="100000000000"/>
            </w:pPr>
            <w:r>
              <w:t>Ktep</w:t>
            </w:r>
          </w:p>
          <w:p w:rsidR="001F1EF5" w:rsidRPr="00A10532" w:rsidRDefault="001F1EF5" w:rsidP="0065447E">
            <w:pPr>
              <w:jc w:val="center"/>
              <w:cnfStyle w:val="100000000000"/>
            </w:pPr>
          </w:p>
        </w:tc>
        <w:tc>
          <w:tcPr>
            <w:tcW w:w="851" w:type="dxa"/>
          </w:tcPr>
          <w:p w:rsidR="001F1EF5" w:rsidRDefault="001F1EF5" w:rsidP="0065447E">
            <w:pPr>
              <w:jc w:val="center"/>
              <w:cnfStyle w:val="100000000000"/>
            </w:pPr>
            <w:r w:rsidRPr="00A10532">
              <w:t>2010</w:t>
            </w:r>
          </w:p>
          <w:p w:rsidR="001F1EF5" w:rsidRPr="00A10532" w:rsidRDefault="001F1EF5" w:rsidP="0065447E">
            <w:pPr>
              <w:jc w:val="center"/>
              <w:cnfStyle w:val="100000000000"/>
            </w:pPr>
            <w:r>
              <w:t>Ktep</w:t>
            </w:r>
          </w:p>
        </w:tc>
        <w:tc>
          <w:tcPr>
            <w:tcW w:w="1128" w:type="dxa"/>
          </w:tcPr>
          <w:p w:rsidR="001F1EF5" w:rsidRPr="00A10532" w:rsidRDefault="001F1EF5" w:rsidP="0065447E">
            <w:pPr>
              <w:jc w:val="center"/>
              <w:cnfStyle w:val="100000000000"/>
            </w:pPr>
            <w:r w:rsidRPr="00A10532">
              <w:t>Evolution %</w:t>
            </w:r>
          </w:p>
          <w:p w:rsidR="001F1EF5" w:rsidRPr="00A10532" w:rsidRDefault="001F1EF5" w:rsidP="0065447E">
            <w:pPr>
              <w:jc w:val="center"/>
              <w:cnfStyle w:val="100000000000"/>
            </w:pPr>
            <w:r>
              <w:t>09/</w:t>
            </w:r>
            <w:r w:rsidRPr="00A10532">
              <w:t>10</w:t>
            </w:r>
          </w:p>
        </w:tc>
        <w:tc>
          <w:tcPr>
            <w:tcW w:w="979" w:type="dxa"/>
          </w:tcPr>
          <w:p w:rsidR="001F1EF5" w:rsidRPr="00034E30" w:rsidRDefault="001F1EF5" w:rsidP="0065447E">
            <w:pPr>
              <w:jc w:val="center"/>
              <w:cnfStyle w:val="100000000000"/>
              <w:rPr>
                <w:color w:val="002060"/>
              </w:rPr>
            </w:pPr>
            <w:r w:rsidRPr="00034E30">
              <w:rPr>
                <w:color w:val="002060"/>
              </w:rPr>
              <w:t>Objectif 2012</w:t>
            </w:r>
          </w:p>
          <w:p w:rsidR="001F1EF5" w:rsidRPr="00034E30" w:rsidRDefault="001F1EF5" w:rsidP="0065447E">
            <w:pPr>
              <w:jc w:val="center"/>
              <w:cnfStyle w:val="100000000000"/>
              <w:rPr>
                <w:color w:val="002060"/>
              </w:rPr>
            </w:pPr>
            <w:r w:rsidRPr="00034E30">
              <w:rPr>
                <w:color w:val="002060"/>
              </w:rPr>
              <w:t>Ktep</w:t>
            </w:r>
          </w:p>
        </w:tc>
        <w:tc>
          <w:tcPr>
            <w:tcW w:w="942" w:type="dxa"/>
          </w:tcPr>
          <w:p w:rsidR="001F1EF5" w:rsidRPr="00034E30" w:rsidRDefault="001F1EF5" w:rsidP="0065447E">
            <w:pPr>
              <w:jc w:val="center"/>
              <w:cnfStyle w:val="100000000000"/>
              <w:rPr>
                <w:color w:val="984806" w:themeColor="accent6" w:themeShade="80"/>
              </w:rPr>
            </w:pPr>
            <w:r w:rsidRPr="00034E30">
              <w:rPr>
                <w:color w:val="984806" w:themeColor="accent6" w:themeShade="80"/>
              </w:rPr>
              <w:t>Objectif 2020</w:t>
            </w:r>
          </w:p>
          <w:p w:rsidR="001F1EF5" w:rsidRPr="00034E30" w:rsidRDefault="001F1EF5" w:rsidP="0065447E">
            <w:pPr>
              <w:jc w:val="center"/>
              <w:cnfStyle w:val="100000000000"/>
              <w:rPr>
                <w:color w:val="984806" w:themeColor="accent6" w:themeShade="80"/>
              </w:rPr>
            </w:pPr>
            <w:r w:rsidRPr="00034E30">
              <w:rPr>
                <w:color w:val="984806" w:themeColor="accent6" w:themeShade="80"/>
              </w:rPr>
              <w:t>Ktep</w:t>
            </w:r>
          </w:p>
        </w:tc>
        <w:tc>
          <w:tcPr>
            <w:tcW w:w="1345" w:type="dxa"/>
          </w:tcPr>
          <w:p w:rsidR="001F1EF5" w:rsidRPr="00A10532" w:rsidRDefault="001F1EF5" w:rsidP="0065447E">
            <w:pPr>
              <w:jc w:val="center"/>
              <w:cnfStyle w:val="100000000000"/>
            </w:pPr>
            <w:r w:rsidRPr="00A10532">
              <w:t>Evolution</w:t>
            </w:r>
          </w:p>
          <w:p w:rsidR="001F1EF5" w:rsidRDefault="000A1EDA" w:rsidP="0065447E">
            <w:pPr>
              <w:jc w:val="center"/>
              <w:cnfStyle w:val="100000000000"/>
            </w:pPr>
            <w:r>
              <w:t>2005</w:t>
            </w:r>
            <w:r w:rsidR="00EF3A4B">
              <w:t>/2020</w:t>
            </w:r>
          </w:p>
          <w:p w:rsidR="001F1EF5" w:rsidRPr="00A10532" w:rsidRDefault="001F1EF5" w:rsidP="0065447E">
            <w:pPr>
              <w:jc w:val="center"/>
              <w:cnfStyle w:val="100000000000"/>
            </w:pPr>
            <w:r>
              <w:t>Ktep</w:t>
            </w:r>
          </w:p>
        </w:tc>
      </w:tr>
      <w:tr w:rsidR="001F1EF5" w:rsidTr="0074202E">
        <w:trPr>
          <w:cnfStyle w:val="000000100000"/>
        </w:trPr>
        <w:tc>
          <w:tcPr>
            <w:cnfStyle w:val="001000000000"/>
            <w:tcW w:w="1384" w:type="dxa"/>
          </w:tcPr>
          <w:p w:rsidR="001F1EF5" w:rsidRPr="00A10532" w:rsidRDefault="001F1EF5" w:rsidP="0065447E">
            <w:r w:rsidRPr="00A10532">
              <w:t>CHALEUR</w:t>
            </w:r>
          </w:p>
        </w:tc>
        <w:tc>
          <w:tcPr>
            <w:tcW w:w="1701" w:type="dxa"/>
          </w:tcPr>
          <w:p w:rsidR="001F1EF5" w:rsidRPr="00A10532" w:rsidRDefault="001F1EF5" w:rsidP="0065447E">
            <w:pPr>
              <w:cnfStyle w:val="000000100000"/>
              <w:rPr>
                <w:b/>
              </w:rPr>
            </w:pPr>
            <w:r w:rsidRPr="00A10532">
              <w:rPr>
                <w:b/>
              </w:rPr>
              <w:t>Biomasse solide</w:t>
            </w:r>
          </w:p>
        </w:tc>
        <w:tc>
          <w:tcPr>
            <w:tcW w:w="851" w:type="dxa"/>
          </w:tcPr>
          <w:p w:rsidR="001F1EF5" w:rsidRPr="00A41326" w:rsidRDefault="001F1EF5" w:rsidP="0065447E">
            <w:pPr>
              <w:jc w:val="right"/>
              <w:cnfStyle w:val="000000100000"/>
              <w:rPr>
                <w:b/>
                <w:sz w:val="20"/>
                <w:szCs w:val="20"/>
              </w:rPr>
            </w:pPr>
            <w:r w:rsidRPr="00A41326">
              <w:rPr>
                <w:b/>
                <w:sz w:val="20"/>
                <w:szCs w:val="20"/>
              </w:rPr>
              <w:t>8954</w:t>
            </w:r>
          </w:p>
        </w:tc>
        <w:tc>
          <w:tcPr>
            <w:tcW w:w="850" w:type="dxa"/>
          </w:tcPr>
          <w:p w:rsidR="001F1EF5" w:rsidRPr="00A41326" w:rsidRDefault="001F1EF5" w:rsidP="0065447E">
            <w:pPr>
              <w:jc w:val="right"/>
              <w:cnfStyle w:val="000000100000"/>
              <w:rPr>
                <w:b/>
                <w:sz w:val="20"/>
                <w:szCs w:val="20"/>
              </w:rPr>
            </w:pPr>
            <w:r w:rsidRPr="00A41326">
              <w:rPr>
                <w:b/>
                <w:sz w:val="20"/>
                <w:szCs w:val="20"/>
              </w:rPr>
              <w:t>8997</w:t>
            </w:r>
          </w:p>
        </w:tc>
        <w:tc>
          <w:tcPr>
            <w:tcW w:w="851" w:type="dxa"/>
          </w:tcPr>
          <w:p w:rsidR="001F1EF5" w:rsidRPr="00A41326" w:rsidRDefault="001F1EF5" w:rsidP="0065447E">
            <w:pPr>
              <w:jc w:val="right"/>
              <w:cnfStyle w:val="000000100000"/>
              <w:rPr>
                <w:b/>
                <w:sz w:val="20"/>
                <w:szCs w:val="20"/>
              </w:rPr>
            </w:pPr>
            <w:r w:rsidRPr="00A41326">
              <w:rPr>
                <w:b/>
                <w:sz w:val="20"/>
                <w:szCs w:val="20"/>
              </w:rPr>
              <w:t>10711</w:t>
            </w:r>
          </w:p>
        </w:tc>
        <w:tc>
          <w:tcPr>
            <w:tcW w:w="1128" w:type="dxa"/>
          </w:tcPr>
          <w:p w:rsidR="001F1EF5" w:rsidRPr="00C03BEB" w:rsidRDefault="001F1EF5" w:rsidP="0065447E">
            <w:pPr>
              <w:jc w:val="right"/>
              <w:cnfStyle w:val="000000100000"/>
              <w:rPr>
                <w:b/>
                <w:i/>
                <w:sz w:val="20"/>
                <w:szCs w:val="20"/>
              </w:rPr>
            </w:pPr>
            <w:r w:rsidRPr="00C03BEB">
              <w:rPr>
                <w:b/>
                <w:i/>
                <w:sz w:val="20"/>
                <w:szCs w:val="20"/>
              </w:rPr>
              <w:t>19%</w:t>
            </w:r>
          </w:p>
        </w:tc>
        <w:tc>
          <w:tcPr>
            <w:tcW w:w="979" w:type="dxa"/>
          </w:tcPr>
          <w:p w:rsidR="001F1EF5" w:rsidRPr="00034E30" w:rsidRDefault="001F1EF5" w:rsidP="0065447E">
            <w:pPr>
              <w:jc w:val="right"/>
              <w:cnfStyle w:val="000000100000"/>
              <w:rPr>
                <w:b/>
                <w:color w:val="002060"/>
                <w:sz w:val="20"/>
                <w:szCs w:val="20"/>
              </w:rPr>
            </w:pPr>
            <w:r w:rsidRPr="00034E30">
              <w:rPr>
                <w:b/>
                <w:color w:val="002060"/>
                <w:sz w:val="20"/>
                <w:szCs w:val="20"/>
              </w:rPr>
              <w:t>10456</w:t>
            </w:r>
          </w:p>
        </w:tc>
        <w:tc>
          <w:tcPr>
            <w:tcW w:w="942" w:type="dxa"/>
          </w:tcPr>
          <w:p w:rsidR="001F1EF5" w:rsidRPr="00034E30" w:rsidRDefault="001F1EF5" w:rsidP="0065447E">
            <w:pPr>
              <w:jc w:val="right"/>
              <w:cnfStyle w:val="000000100000"/>
              <w:rPr>
                <w:b/>
                <w:color w:val="984806" w:themeColor="accent6" w:themeShade="80"/>
                <w:sz w:val="20"/>
                <w:szCs w:val="20"/>
              </w:rPr>
            </w:pPr>
            <w:r w:rsidRPr="00034E30">
              <w:rPr>
                <w:b/>
                <w:color w:val="984806" w:themeColor="accent6" w:themeShade="80"/>
                <w:sz w:val="20"/>
                <w:szCs w:val="20"/>
              </w:rPr>
              <w:t>15900</w:t>
            </w:r>
          </w:p>
        </w:tc>
        <w:tc>
          <w:tcPr>
            <w:tcW w:w="1345" w:type="dxa"/>
          </w:tcPr>
          <w:p w:rsidR="001F1EF5" w:rsidRPr="00A41326" w:rsidRDefault="00912A17" w:rsidP="0065447E">
            <w:pPr>
              <w:jc w:val="right"/>
              <w:cnfStyle w:val="000000100000"/>
              <w:rPr>
                <w:b/>
                <w:sz w:val="20"/>
                <w:szCs w:val="20"/>
              </w:rPr>
            </w:pPr>
            <w:r>
              <w:rPr>
                <w:b/>
                <w:sz w:val="20"/>
                <w:szCs w:val="20"/>
              </w:rPr>
              <w:t>69</w:t>
            </w:r>
            <w:r w:rsidR="001461A5">
              <w:rPr>
                <w:b/>
                <w:sz w:val="20"/>
                <w:szCs w:val="20"/>
              </w:rPr>
              <w:t>40</w:t>
            </w:r>
          </w:p>
        </w:tc>
      </w:tr>
      <w:tr w:rsidR="001F1EF5" w:rsidRPr="00A41326" w:rsidTr="0074202E">
        <w:tc>
          <w:tcPr>
            <w:cnfStyle w:val="001000000000"/>
            <w:tcW w:w="1384" w:type="dxa"/>
          </w:tcPr>
          <w:p w:rsidR="001F1EF5" w:rsidRPr="00A41326" w:rsidRDefault="001F1EF5" w:rsidP="0065447E">
            <w:pPr>
              <w:rPr>
                <w:sz w:val="20"/>
                <w:szCs w:val="20"/>
              </w:rPr>
            </w:pPr>
          </w:p>
        </w:tc>
        <w:tc>
          <w:tcPr>
            <w:tcW w:w="1701" w:type="dxa"/>
          </w:tcPr>
          <w:p w:rsidR="001F1EF5" w:rsidRPr="00A41326" w:rsidRDefault="001F1EF5" w:rsidP="0065447E">
            <w:pPr>
              <w:cnfStyle w:val="000000000000"/>
              <w:rPr>
                <w:b/>
                <w:sz w:val="20"/>
                <w:szCs w:val="20"/>
              </w:rPr>
            </w:pPr>
            <w:r w:rsidRPr="00A41326">
              <w:rPr>
                <w:b/>
                <w:sz w:val="20"/>
                <w:szCs w:val="20"/>
              </w:rPr>
              <w:t xml:space="preserve">Géothermie </w:t>
            </w:r>
          </w:p>
        </w:tc>
        <w:tc>
          <w:tcPr>
            <w:tcW w:w="851" w:type="dxa"/>
          </w:tcPr>
          <w:p w:rsidR="001F1EF5" w:rsidRPr="00A41326" w:rsidRDefault="001F1EF5" w:rsidP="0065447E">
            <w:pPr>
              <w:jc w:val="right"/>
              <w:cnfStyle w:val="000000000000"/>
              <w:rPr>
                <w:b/>
                <w:sz w:val="20"/>
                <w:szCs w:val="20"/>
              </w:rPr>
            </w:pPr>
            <w:r w:rsidRPr="00A41326">
              <w:rPr>
                <w:b/>
                <w:sz w:val="20"/>
                <w:szCs w:val="20"/>
              </w:rPr>
              <w:t>130</w:t>
            </w:r>
          </w:p>
        </w:tc>
        <w:tc>
          <w:tcPr>
            <w:tcW w:w="850" w:type="dxa"/>
          </w:tcPr>
          <w:p w:rsidR="001F1EF5" w:rsidRPr="00A41326" w:rsidRDefault="001F1EF5" w:rsidP="0065447E">
            <w:pPr>
              <w:jc w:val="right"/>
              <w:cnfStyle w:val="000000000000"/>
              <w:rPr>
                <w:b/>
                <w:sz w:val="20"/>
                <w:szCs w:val="20"/>
              </w:rPr>
            </w:pPr>
            <w:r w:rsidRPr="00A41326">
              <w:rPr>
                <w:b/>
                <w:sz w:val="20"/>
                <w:szCs w:val="20"/>
              </w:rPr>
              <w:t>89</w:t>
            </w:r>
          </w:p>
        </w:tc>
        <w:tc>
          <w:tcPr>
            <w:tcW w:w="851" w:type="dxa"/>
          </w:tcPr>
          <w:p w:rsidR="001F1EF5" w:rsidRPr="00A41326" w:rsidRDefault="001F1EF5" w:rsidP="0065447E">
            <w:pPr>
              <w:jc w:val="right"/>
              <w:cnfStyle w:val="000000000000"/>
              <w:rPr>
                <w:b/>
                <w:sz w:val="20"/>
                <w:szCs w:val="20"/>
              </w:rPr>
            </w:pPr>
            <w:r w:rsidRPr="00A41326">
              <w:rPr>
                <w:b/>
                <w:sz w:val="20"/>
                <w:szCs w:val="20"/>
              </w:rPr>
              <w:t>90</w:t>
            </w:r>
          </w:p>
        </w:tc>
        <w:tc>
          <w:tcPr>
            <w:tcW w:w="1128" w:type="dxa"/>
          </w:tcPr>
          <w:p w:rsidR="001F1EF5" w:rsidRPr="00C03BEB" w:rsidRDefault="001F1EF5" w:rsidP="0065447E">
            <w:pPr>
              <w:jc w:val="right"/>
              <w:cnfStyle w:val="000000000000"/>
              <w:rPr>
                <w:b/>
                <w:i/>
                <w:sz w:val="20"/>
                <w:szCs w:val="20"/>
              </w:rPr>
            </w:pPr>
            <w:r w:rsidRPr="00C03BEB">
              <w:rPr>
                <w:b/>
                <w:i/>
                <w:sz w:val="20"/>
                <w:szCs w:val="20"/>
              </w:rPr>
              <w:t>1%</w:t>
            </w:r>
          </w:p>
        </w:tc>
        <w:tc>
          <w:tcPr>
            <w:tcW w:w="979" w:type="dxa"/>
          </w:tcPr>
          <w:p w:rsidR="001F1EF5" w:rsidRPr="00034E30" w:rsidRDefault="001F1EF5" w:rsidP="0065447E">
            <w:pPr>
              <w:jc w:val="right"/>
              <w:cnfStyle w:val="000000000000"/>
              <w:rPr>
                <w:b/>
                <w:color w:val="002060"/>
                <w:sz w:val="20"/>
                <w:szCs w:val="20"/>
              </w:rPr>
            </w:pPr>
            <w:r w:rsidRPr="00034E30">
              <w:rPr>
                <w:b/>
                <w:color w:val="002060"/>
                <w:sz w:val="20"/>
                <w:szCs w:val="20"/>
              </w:rPr>
              <w:t>195</w:t>
            </w:r>
          </w:p>
        </w:tc>
        <w:tc>
          <w:tcPr>
            <w:tcW w:w="942" w:type="dxa"/>
          </w:tcPr>
          <w:p w:rsidR="001F1EF5" w:rsidRPr="00034E30" w:rsidRDefault="001F1EF5" w:rsidP="0065447E">
            <w:pPr>
              <w:jc w:val="right"/>
              <w:cnfStyle w:val="000000000000"/>
              <w:rPr>
                <w:b/>
                <w:color w:val="984806" w:themeColor="accent6" w:themeShade="80"/>
                <w:sz w:val="20"/>
                <w:szCs w:val="20"/>
              </w:rPr>
            </w:pPr>
            <w:r w:rsidRPr="00034E30">
              <w:rPr>
                <w:b/>
                <w:color w:val="984806" w:themeColor="accent6" w:themeShade="80"/>
                <w:sz w:val="20"/>
                <w:szCs w:val="20"/>
              </w:rPr>
              <w:t>500</w:t>
            </w:r>
          </w:p>
        </w:tc>
        <w:tc>
          <w:tcPr>
            <w:tcW w:w="1345" w:type="dxa"/>
          </w:tcPr>
          <w:p w:rsidR="001F1EF5" w:rsidRPr="00A41326" w:rsidRDefault="00912A17" w:rsidP="0065447E">
            <w:pPr>
              <w:jc w:val="right"/>
              <w:cnfStyle w:val="000000000000"/>
              <w:rPr>
                <w:b/>
                <w:sz w:val="20"/>
                <w:szCs w:val="20"/>
              </w:rPr>
            </w:pPr>
            <w:r>
              <w:rPr>
                <w:b/>
                <w:sz w:val="20"/>
                <w:szCs w:val="20"/>
              </w:rPr>
              <w:t>370</w:t>
            </w:r>
          </w:p>
        </w:tc>
      </w:tr>
      <w:tr w:rsidR="001F1EF5" w:rsidRPr="00A41326" w:rsidTr="0074202E">
        <w:trPr>
          <w:cnfStyle w:val="000000100000"/>
        </w:trPr>
        <w:tc>
          <w:tcPr>
            <w:cnfStyle w:val="001000000000"/>
            <w:tcW w:w="1384" w:type="dxa"/>
          </w:tcPr>
          <w:p w:rsidR="001F1EF5" w:rsidRPr="00A41326" w:rsidRDefault="001F1EF5" w:rsidP="0065447E">
            <w:pPr>
              <w:jc w:val="right"/>
              <w:rPr>
                <w:sz w:val="20"/>
                <w:szCs w:val="20"/>
              </w:rPr>
            </w:pPr>
          </w:p>
        </w:tc>
        <w:tc>
          <w:tcPr>
            <w:tcW w:w="1701" w:type="dxa"/>
          </w:tcPr>
          <w:p w:rsidR="001F1EF5" w:rsidRPr="00A41326" w:rsidRDefault="001F1EF5" w:rsidP="0065447E">
            <w:pPr>
              <w:cnfStyle w:val="000000100000"/>
              <w:rPr>
                <w:b/>
                <w:sz w:val="20"/>
                <w:szCs w:val="20"/>
              </w:rPr>
            </w:pPr>
            <w:r w:rsidRPr="00A41326">
              <w:rPr>
                <w:b/>
                <w:sz w:val="20"/>
                <w:szCs w:val="20"/>
              </w:rPr>
              <w:t>Solaire</w:t>
            </w:r>
          </w:p>
        </w:tc>
        <w:tc>
          <w:tcPr>
            <w:tcW w:w="851" w:type="dxa"/>
          </w:tcPr>
          <w:p w:rsidR="001F1EF5" w:rsidRPr="00A41326" w:rsidRDefault="001F1EF5" w:rsidP="0065447E">
            <w:pPr>
              <w:jc w:val="right"/>
              <w:cnfStyle w:val="000000100000"/>
              <w:rPr>
                <w:b/>
                <w:sz w:val="20"/>
                <w:szCs w:val="20"/>
              </w:rPr>
            </w:pPr>
            <w:r w:rsidRPr="00A41326">
              <w:rPr>
                <w:b/>
                <w:sz w:val="20"/>
                <w:szCs w:val="20"/>
              </w:rPr>
              <w:t>37</w:t>
            </w:r>
          </w:p>
        </w:tc>
        <w:tc>
          <w:tcPr>
            <w:tcW w:w="850" w:type="dxa"/>
          </w:tcPr>
          <w:p w:rsidR="001F1EF5" w:rsidRPr="00A41326" w:rsidRDefault="001F1EF5" w:rsidP="0065447E">
            <w:pPr>
              <w:jc w:val="right"/>
              <w:cnfStyle w:val="000000100000"/>
              <w:rPr>
                <w:b/>
                <w:sz w:val="20"/>
                <w:szCs w:val="20"/>
              </w:rPr>
            </w:pPr>
            <w:r w:rsidRPr="00A41326">
              <w:rPr>
                <w:b/>
                <w:sz w:val="20"/>
                <w:szCs w:val="20"/>
              </w:rPr>
              <w:t>51</w:t>
            </w:r>
          </w:p>
        </w:tc>
        <w:tc>
          <w:tcPr>
            <w:tcW w:w="851" w:type="dxa"/>
          </w:tcPr>
          <w:p w:rsidR="001F1EF5" w:rsidRPr="00A41326" w:rsidRDefault="00CE2C9A" w:rsidP="0065447E">
            <w:pPr>
              <w:jc w:val="right"/>
              <w:cnfStyle w:val="000000100000"/>
              <w:rPr>
                <w:b/>
                <w:sz w:val="20"/>
                <w:szCs w:val="20"/>
              </w:rPr>
            </w:pPr>
            <w:r>
              <w:rPr>
                <w:b/>
                <w:sz w:val="20"/>
                <w:szCs w:val="20"/>
              </w:rPr>
              <w:t>8</w:t>
            </w:r>
            <w:r w:rsidR="001F1EF5" w:rsidRPr="00A41326">
              <w:rPr>
                <w:b/>
                <w:sz w:val="20"/>
                <w:szCs w:val="20"/>
              </w:rPr>
              <w:t>9</w:t>
            </w:r>
          </w:p>
        </w:tc>
        <w:tc>
          <w:tcPr>
            <w:tcW w:w="1128" w:type="dxa"/>
          </w:tcPr>
          <w:p w:rsidR="001F1EF5" w:rsidRPr="00C03BEB" w:rsidRDefault="001F1EF5" w:rsidP="0065447E">
            <w:pPr>
              <w:jc w:val="right"/>
              <w:cnfStyle w:val="000000100000"/>
              <w:rPr>
                <w:b/>
                <w:i/>
                <w:sz w:val="20"/>
                <w:szCs w:val="20"/>
              </w:rPr>
            </w:pPr>
            <w:r w:rsidRPr="00C03BEB">
              <w:rPr>
                <w:b/>
                <w:i/>
                <w:sz w:val="20"/>
                <w:szCs w:val="20"/>
              </w:rPr>
              <w:t>16%</w:t>
            </w:r>
          </w:p>
        </w:tc>
        <w:tc>
          <w:tcPr>
            <w:tcW w:w="979" w:type="dxa"/>
          </w:tcPr>
          <w:p w:rsidR="001F1EF5" w:rsidRPr="00034E30" w:rsidRDefault="001F1EF5" w:rsidP="0065447E">
            <w:pPr>
              <w:jc w:val="right"/>
              <w:cnfStyle w:val="000000100000"/>
              <w:rPr>
                <w:b/>
                <w:color w:val="002060"/>
                <w:sz w:val="20"/>
                <w:szCs w:val="20"/>
              </w:rPr>
            </w:pPr>
            <w:r w:rsidRPr="00034E30">
              <w:rPr>
                <w:b/>
                <w:color w:val="002060"/>
                <w:sz w:val="20"/>
                <w:szCs w:val="20"/>
              </w:rPr>
              <w:t>185</w:t>
            </w:r>
          </w:p>
        </w:tc>
        <w:tc>
          <w:tcPr>
            <w:tcW w:w="942" w:type="dxa"/>
          </w:tcPr>
          <w:p w:rsidR="001F1EF5" w:rsidRPr="00034E30" w:rsidRDefault="001F1EF5" w:rsidP="0065447E">
            <w:pPr>
              <w:jc w:val="right"/>
              <w:cnfStyle w:val="000000100000"/>
              <w:rPr>
                <w:b/>
                <w:color w:val="984806" w:themeColor="accent6" w:themeShade="80"/>
                <w:sz w:val="20"/>
                <w:szCs w:val="20"/>
              </w:rPr>
            </w:pPr>
            <w:r w:rsidRPr="00034E30">
              <w:rPr>
                <w:b/>
                <w:color w:val="984806" w:themeColor="accent6" w:themeShade="80"/>
                <w:sz w:val="20"/>
                <w:szCs w:val="20"/>
              </w:rPr>
              <w:t>927</w:t>
            </w:r>
          </w:p>
        </w:tc>
        <w:tc>
          <w:tcPr>
            <w:tcW w:w="1345" w:type="dxa"/>
          </w:tcPr>
          <w:p w:rsidR="001F1EF5" w:rsidRPr="00A41326" w:rsidRDefault="00912A17" w:rsidP="0065447E">
            <w:pPr>
              <w:jc w:val="right"/>
              <w:cnfStyle w:val="000000100000"/>
              <w:rPr>
                <w:b/>
                <w:sz w:val="20"/>
                <w:szCs w:val="20"/>
              </w:rPr>
            </w:pPr>
            <w:r>
              <w:rPr>
                <w:b/>
                <w:sz w:val="20"/>
                <w:szCs w:val="20"/>
              </w:rPr>
              <w:t>890</w:t>
            </w:r>
          </w:p>
        </w:tc>
      </w:tr>
      <w:tr w:rsidR="001F1EF5" w:rsidRPr="00A41326" w:rsidTr="0074202E">
        <w:tc>
          <w:tcPr>
            <w:cnfStyle w:val="001000000000"/>
            <w:tcW w:w="1384" w:type="dxa"/>
          </w:tcPr>
          <w:p w:rsidR="001F1EF5" w:rsidRPr="00A41326" w:rsidRDefault="001F1EF5" w:rsidP="0065447E">
            <w:pPr>
              <w:jc w:val="right"/>
              <w:rPr>
                <w:sz w:val="20"/>
                <w:szCs w:val="20"/>
              </w:rPr>
            </w:pPr>
          </w:p>
        </w:tc>
        <w:tc>
          <w:tcPr>
            <w:tcW w:w="1701" w:type="dxa"/>
          </w:tcPr>
          <w:p w:rsidR="001F1EF5" w:rsidRPr="00A41326" w:rsidRDefault="001F1EF5" w:rsidP="0065447E">
            <w:pPr>
              <w:cnfStyle w:val="000000000000"/>
              <w:rPr>
                <w:b/>
                <w:sz w:val="20"/>
                <w:szCs w:val="20"/>
              </w:rPr>
            </w:pPr>
            <w:r w:rsidRPr="00A41326">
              <w:rPr>
                <w:b/>
                <w:sz w:val="20"/>
                <w:szCs w:val="20"/>
              </w:rPr>
              <w:t>PAC</w:t>
            </w:r>
          </w:p>
        </w:tc>
        <w:tc>
          <w:tcPr>
            <w:tcW w:w="851" w:type="dxa"/>
          </w:tcPr>
          <w:p w:rsidR="001F1EF5" w:rsidRPr="00A41326" w:rsidRDefault="001F1EF5" w:rsidP="0065447E">
            <w:pPr>
              <w:jc w:val="right"/>
              <w:cnfStyle w:val="000000000000"/>
              <w:rPr>
                <w:b/>
                <w:sz w:val="20"/>
                <w:szCs w:val="20"/>
              </w:rPr>
            </w:pPr>
            <w:r w:rsidRPr="00A41326">
              <w:rPr>
                <w:b/>
                <w:sz w:val="20"/>
                <w:szCs w:val="20"/>
              </w:rPr>
              <w:t>164</w:t>
            </w:r>
          </w:p>
        </w:tc>
        <w:tc>
          <w:tcPr>
            <w:tcW w:w="850" w:type="dxa"/>
          </w:tcPr>
          <w:p w:rsidR="001F1EF5" w:rsidRPr="00A41326" w:rsidRDefault="001F1EF5" w:rsidP="0065447E">
            <w:pPr>
              <w:jc w:val="right"/>
              <w:cnfStyle w:val="000000000000"/>
              <w:rPr>
                <w:b/>
                <w:sz w:val="20"/>
                <w:szCs w:val="20"/>
              </w:rPr>
            </w:pPr>
            <w:r w:rsidRPr="00A41326">
              <w:rPr>
                <w:b/>
                <w:sz w:val="20"/>
                <w:szCs w:val="20"/>
              </w:rPr>
              <w:t>1292</w:t>
            </w:r>
          </w:p>
        </w:tc>
        <w:tc>
          <w:tcPr>
            <w:tcW w:w="851" w:type="dxa"/>
          </w:tcPr>
          <w:p w:rsidR="001F1EF5" w:rsidRPr="00A41326" w:rsidRDefault="001F1EF5" w:rsidP="0065447E">
            <w:pPr>
              <w:jc w:val="right"/>
              <w:cnfStyle w:val="000000000000"/>
              <w:rPr>
                <w:b/>
                <w:sz w:val="20"/>
                <w:szCs w:val="20"/>
              </w:rPr>
            </w:pPr>
            <w:r w:rsidRPr="00A41326">
              <w:rPr>
                <w:b/>
                <w:sz w:val="20"/>
                <w:szCs w:val="20"/>
              </w:rPr>
              <w:t>1336</w:t>
            </w:r>
          </w:p>
        </w:tc>
        <w:tc>
          <w:tcPr>
            <w:tcW w:w="1128" w:type="dxa"/>
          </w:tcPr>
          <w:p w:rsidR="001F1EF5" w:rsidRPr="00C03BEB" w:rsidRDefault="001F1EF5" w:rsidP="0065447E">
            <w:pPr>
              <w:jc w:val="right"/>
              <w:cnfStyle w:val="000000000000"/>
              <w:rPr>
                <w:b/>
                <w:i/>
                <w:sz w:val="20"/>
                <w:szCs w:val="20"/>
              </w:rPr>
            </w:pPr>
            <w:r w:rsidRPr="00C03BEB">
              <w:rPr>
                <w:b/>
                <w:i/>
                <w:sz w:val="20"/>
                <w:szCs w:val="20"/>
              </w:rPr>
              <w:t>3,5%</w:t>
            </w:r>
          </w:p>
        </w:tc>
        <w:tc>
          <w:tcPr>
            <w:tcW w:w="979" w:type="dxa"/>
          </w:tcPr>
          <w:p w:rsidR="001F1EF5" w:rsidRPr="00034E30" w:rsidRDefault="001F1EF5" w:rsidP="0065447E">
            <w:pPr>
              <w:jc w:val="right"/>
              <w:cnfStyle w:val="000000000000"/>
              <w:rPr>
                <w:b/>
                <w:color w:val="002060"/>
                <w:sz w:val="20"/>
                <w:szCs w:val="20"/>
              </w:rPr>
            </w:pPr>
            <w:r w:rsidRPr="00034E30">
              <w:rPr>
                <w:b/>
                <w:color w:val="002060"/>
                <w:sz w:val="20"/>
                <w:szCs w:val="20"/>
              </w:rPr>
              <w:t>1300</w:t>
            </w:r>
          </w:p>
        </w:tc>
        <w:tc>
          <w:tcPr>
            <w:tcW w:w="942" w:type="dxa"/>
          </w:tcPr>
          <w:p w:rsidR="001F1EF5" w:rsidRPr="00034E30" w:rsidRDefault="001F1EF5" w:rsidP="0065447E">
            <w:pPr>
              <w:jc w:val="right"/>
              <w:cnfStyle w:val="000000000000"/>
              <w:rPr>
                <w:b/>
                <w:color w:val="984806" w:themeColor="accent6" w:themeShade="80"/>
                <w:sz w:val="20"/>
                <w:szCs w:val="20"/>
              </w:rPr>
            </w:pPr>
            <w:r w:rsidRPr="00034E30">
              <w:rPr>
                <w:b/>
                <w:color w:val="984806" w:themeColor="accent6" w:themeShade="80"/>
                <w:sz w:val="20"/>
                <w:szCs w:val="20"/>
              </w:rPr>
              <w:t>1850</w:t>
            </w:r>
          </w:p>
        </w:tc>
        <w:tc>
          <w:tcPr>
            <w:tcW w:w="1345" w:type="dxa"/>
          </w:tcPr>
          <w:p w:rsidR="001F1EF5" w:rsidRPr="00A41326" w:rsidRDefault="00912A17" w:rsidP="0065447E">
            <w:pPr>
              <w:jc w:val="right"/>
              <w:cnfStyle w:val="000000000000"/>
              <w:rPr>
                <w:b/>
                <w:sz w:val="20"/>
                <w:szCs w:val="20"/>
              </w:rPr>
            </w:pPr>
            <w:r>
              <w:rPr>
                <w:b/>
                <w:sz w:val="20"/>
                <w:szCs w:val="20"/>
              </w:rPr>
              <w:t>1700</w:t>
            </w:r>
          </w:p>
        </w:tc>
      </w:tr>
      <w:tr w:rsidR="001F1EF5" w:rsidRPr="00A41326" w:rsidTr="0074202E">
        <w:trPr>
          <w:cnfStyle w:val="000000100000"/>
        </w:trPr>
        <w:tc>
          <w:tcPr>
            <w:cnfStyle w:val="001000000000"/>
            <w:tcW w:w="1384" w:type="dxa"/>
          </w:tcPr>
          <w:p w:rsidR="001F1EF5" w:rsidRPr="00A41326" w:rsidRDefault="001F1EF5" w:rsidP="0065447E">
            <w:pPr>
              <w:jc w:val="right"/>
              <w:rPr>
                <w:sz w:val="20"/>
                <w:szCs w:val="20"/>
              </w:rPr>
            </w:pPr>
          </w:p>
        </w:tc>
        <w:tc>
          <w:tcPr>
            <w:tcW w:w="1701" w:type="dxa"/>
          </w:tcPr>
          <w:p w:rsidR="001F1EF5" w:rsidRPr="00A41326" w:rsidRDefault="001F1EF5" w:rsidP="0065447E">
            <w:pPr>
              <w:cnfStyle w:val="000000100000"/>
              <w:rPr>
                <w:b/>
                <w:sz w:val="20"/>
                <w:szCs w:val="20"/>
              </w:rPr>
            </w:pPr>
            <w:r w:rsidRPr="00A41326">
              <w:rPr>
                <w:b/>
                <w:sz w:val="20"/>
                <w:szCs w:val="20"/>
              </w:rPr>
              <w:t>Biogaz</w:t>
            </w:r>
          </w:p>
        </w:tc>
        <w:tc>
          <w:tcPr>
            <w:tcW w:w="851" w:type="dxa"/>
          </w:tcPr>
          <w:p w:rsidR="001F1EF5" w:rsidRPr="00A41326" w:rsidRDefault="001F1EF5" w:rsidP="0065447E">
            <w:pPr>
              <w:jc w:val="right"/>
              <w:cnfStyle w:val="000000100000"/>
              <w:rPr>
                <w:b/>
                <w:sz w:val="20"/>
                <w:szCs w:val="20"/>
              </w:rPr>
            </w:pPr>
            <w:r w:rsidRPr="00A41326">
              <w:rPr>
                <w:b/>
                <w:sz w:val="20"/>
                <w:szCs w:val="20"/>
              </w:rPr>
              <w:t>85</w:t>
            </w:r>
          </w:p>
        </w:tc>
        <w:tc>
          <w:tcPr>
            <w:tcW w:w="850" w:type="dxa"/>
          </w:tcPr>
          <w:p w:rsidR="001F1EF5" w:rsidRPr="00A41326" w:rsidRDefault="001F1EF5" w:rsidP="0065447E">
            <w:pPr>
              <w:jc w:val="right"/>
              <w:cnfStyle w:val="000000100000"/>
              <w:rPr>
                <w:b/>
                <w:sz w:val="20"/>
                <w:szCs w:val="20"/>
              </w:rPr>
            </w:pPr>
            <w:r w:rsidRPr="00A41326">
              <w:rPr>
                <w:b/>
                <w:sz w:val="20"/>
                <w:szCs w:val="20"/>
              </w:rPr>
              <w:t>538</w:t>
            </w:r>
          </w:p>
        </w:tc>
        <w:tc>
          <w:tcPr>
            <w:tcW w:w="851" w:type="dxa"/>
          </w:tcPr>
          <w:p w:rsidR="001F1EF5" w:rsidRPr="00A41326" w:rsidRDefault="001F1EF5" w:rsidP="0065447E">
            <w:pPr>
              <w:jc w:val="right"/>
              <w:cnfStyle w:val="000000100000"/>
              <w:rPr>
                <w:b/>
                <w:sz w:val="20"/>
                <w:szCs w:val="20"/>
              </w:rPr>
            </w:pPr>
            <w:r w:rsidRPr="00A41326">
              <w:rPr>
                <w:b/>
                <w:sz w:val="20"/>
                <w:szCs w:val="20"/>
              </w:rPr>
              <w:t>608</w:t>
            </w:r>
          </w:p>
        </w:tc>
        <w:tc>
          <w:tcPr>
            <w:tcW w:w="1128" w:type="dxa"/>
          </w:tcPr>
          <w:p w:rsidR="001F1EF5" w:rsidRPr="00C03BEB" w:rsidRDefault="001F1EF5" w:rsidP="0065447E">
            <w:pPr>
              <w:jc w:val="right"/>
              <w:cnfStyle w:val="000000100000"/>
              <w:rPr>
                <w:b/>
                <w:i/>
                <w:sz w:val="20"/>
                <w:szCs w:val="20"/>
              </w:rPr>
            </w:pPr>
            <w:r w:rsidRPr="00C03BEB">
              <w:rPr>
                <w:b/>
                <w:i/>
                <w:sz w:val="20"/>
                <w:szCs w:val="20"/>
              </w:rPr>
              <w:t>13%</w:t>
            </w:r>
          </w:p>
        </w:tc>
        <w:tc>
          <w:tcPr>
            <w:tcW w:w="979" w:type="dxa"/>
          </w:tcPr>
          <w:p w:rsidR="001F1EF5" w:rsidRPr="00034E30" w:rsidRDefault="001F1EF5" w:rsidP="0065447E">
            <w:pPr>
              <w:jc w:val="right"/>
              <w:cnfStyle w:val="000000100000"/>
              <w:rPr>
                <w:b/>
                <w:color w:val="002060"/>
                <w:sz w:val="20"/>
                <w:szCs w:val="20"/>
              </w:rPr>
            </w:pPr>
            <w:r w:rsidRPr="00034E30">
              <w:rPr>
                <w:b/>
                <w:color w:val="002060"/>
                <w:sz w:val="20"/>
                <w:szCs w:val="20"/>
              </w:rPr>
              <w:t>86</w:t>
            </w:r>
          </w:p>
        </w:tc>
        <w:tc>
          <w:tcPr>
            <w:tcW w:w="942" w:type="dxa"/>
          </w:tcPr>
          <w:p w:rsidR="001F1EF5" w:rsidRPr="00034E30" w:rsidRDefault="001F1EF5" w:rsidP="0065447E">
            <w:pPr>
              <w:jc w:val="right"/>
              <w:cnfStyle w:val="000000100000"/>
              <w:rPr>
                <w:b/>
                <w:color w:val="984806" w:themeColor="accent6" w:themeShade="80"/>
                <w:sz w:val="20"/>
                <w:szCs w:val="20"/>
              </w:rPr>
            </w:pPr>
            <w:r w:rsidRPr="00034E30">
              <w:rPr>
                <w:b/>
                <w:color w:val="984806" w:themeColor="accent6" w:themeShade="80"/>
                <w:sz w:val="20"/>
                <w:szCs w:val="20"/>
              </w:rPr>
              <w:t>1550</w:t>
            </w:r>
          </w:p>
        </w:tc>
        <w:tc>
          <w:tcPr>
            <w:tcW w:w="1345" w:type="dxa"/>
          </w:tcPr>
          <w:p w:rsidR="001F1EF5" w:rsidRPr="00A41326" w:rsidRDefault="00912A17" w:rsidP="0065447E">
            <w:pPr>
              <w:jc w:val="right"/>
              <w:cnfStyle w:val="000000100000"/>
              <w:rPr>
                <w:b/>
                <w:sz w:val="20"/>
                <w:szCs w:val="20"/>
              </w:rPr>
            </w:pPr>
            <w:r>
              <w:rPr>
                <w:b/>
                <w:sz w:val="20"/>
                <w:szCs w:val="20"/>
              </w:rPr>
              <w:t>1470</w:t>
            </w:r>
          </w:p>
        </w:tc>
      </w:tr>
      <w:tr w:rsidR="001F1EF5" w:rsidRPr="00A41326" w:rsidTr="0074202E">
        <w:tc>
          <w:tcPr>
            <w:cnfStyle w:val="001000000000"/>
            <w:tcW w:w="1384" w:type="dxa"/>
          </w:tcPr>
          <w:p w:rsidR="001F1EF5" w:rsidRPr="00A41326" w:rsidRDefault="001F1EF5" w:rsidP="0065447E">
            <w:pPr>
              <w:jc w:val="right"/>
              <w:rPr>
                <w:sz w:val="20"/>
                <w:szCs w:val="20"/>
              </w:rPr>
            </w:pPr>
            <w:r w:rsidRPr="00A41326">
              <w:rPr>
                <w:sz w:val="20"/>
                <w:szCs w:val="20"/>
              </w:rPr>
              <w:t>S/total</w:t>
            </w:r>
          </w:p>
        </w:tc>
        <w:tc>
          <w:tcPr>
            <w:tcW w:w="1701" w:type="dxa"/>
          </w:tcPr>
          <w:p w:rsidR="001F1EF5" w:rsidRPr="00A41326" w:rsidRDefault="001F1EF5" w:rsidP="0065447E">
            <w:pPr>
              <w:cnfStyle w:val="000000000000"/>
              <w:rPr>
                <w:b/>
                <w:sz w:val="20"/>
                <w:szCs w:val="20"/>
              </w:rPr>
            </w:pPr>
          </w:p>
        </w:tc>
        <w:tc>
          <w:tcPr>
            <w:tcW w:w="851" w:type="dxa"/>
          </w:tcPr>
          <w:p w:rsidR="001F1EF5" w:rsidRPr="00A41326" w:rsidRDefault="001F1EF5" w:rsidP="0065447E">
            <w:pPr>
              <w:jc w:val="right"/>
              <w:cnfStyle w:val="000000000000"/>
              <w:rPr>
                <w:b/>
                <w:sz w:val="20"/>
                <w:szCs w:val="20"/>
              </w:rPr>
            </w:pPr>
            <w:r w:rsidRPr="00A41326">
              <w:rPr>
                <w:b/>
                <w:sz w:val="20"/>
                <w:szCs w:val="20"/>
              </w:rPr>
              <w:t>9370</w:t>
            </w:r>
          </w:p>
        </w:tc>
        <w:tc>
          <w:tcPr>
            <w:tcW w:w="850" w:type="dxa"/>
          </w:tcPr>
          <w:p w:rsidR="001F1EF5" w:rsidRPr="00A41326" w:rsidRDefault="001F1EF5" w:rsidP="0065447E">
            <w:pPr>
              <w:jc w:val="right"/>
              <w:cnfStyle w:val="000000000000"/>
              <w:rPr>
                <w:b/>
                <w:sz w:val="20"/>
                <w:szCs w:val="20"/>
              </w:rPr>
            </w:pPr>
            <w:r w:rsidRPr="00A41326">
              <w:rPr>
                <w:b/>
                <w:sz w:val="20"/>
                <w:szCs w:val="20"/>
              </w:rPr>
              <w:t>10967</w:t>
            </w:r>
          </w:p>
        </w:tc>
        <w:tc>
          <w:tcPr>
            <w:tcW w:w="851" w:type="dxa"/>
          </w:tcPr>
          <w:p w:rsidR="001F1EF5" w:rsidRPr="00A41326" w:rsidRDefault="00A43E5B" w:rsidP="0065447E">
            <w:pPr>
              <w:jc w:val="right"/>
              <w:cnfStyle w:val="000000000000"/>
              <w:rPr>
                <w:b/>
                <w:sz w:val="20"/>
                <w:szCs w:val="20"/>
              </w:rPr>
            </w:pPr>
            <w:r>
              <w:rPr>
                <w:b/>
                <w:sz w:val="20"/>
                <w:szCs w:val="20"/>
              </w:rPr>
              <w:t>1283</w:t>
            </w:r>
            <w:r w:rsidR="001F1EF5" w:rsidRPr="00A41326">
              <w:rPr>
                <w:b/>
                <w:sz w:val="20"/>
                <w:szCs w:val="20"/>
              </w:rPr>
              <w:t>4</w:t>
            </w:r>
          </w:p>
        </w:tc>
        <w:tc>
          <w:tcPr>
            <w:tcW w:w="1128" w:type="dxa"/>
          </w:tcPr>
          <w:p w:rsidR="001F1EF5" w:rsidRPr="00C03BEB" w:rsidRDefault="001F1EF5" w:rsidP="0065447E">
            <w:pPr>
              <w:jc w:val="right"/>
              <w:cnfStyle w:val="000000000000"/>
              <w:rPr>
                <w:b/>
                <w:i/>
                <w:sz w:val="20"/>
                <w:szCs w:val="20"/>
              </w:rPr>
            </w:pPr>
            <w:r w:rsidRPr="00C03BEB">
              <w:rPr>
                <w:b/>
                <w:i/>
                <w:sz w:val="20"/>
                <w:szCs w:val="20"/>
              </w:rPr>
              <w:t>17%</w:t>
            </w:r>
          </w:p>
        </w:tc>
        <w:tc>
          <w:tcPr>
            <w:tcW w:w="979" w:type="dxa"/>
          </w:tcPr>
          <w:p w:rsidR="001F1EF5" w:rsidRPr="00034E30" w:rsidRDefault="001F1EF5" w:rsidP="0065447E">
            <w:pPr>
              <w:jc w:val="right"/>
              <w:cnfStyle w:val="000000000000"/>
              <w:rPr>
                <w:b/>
                <w:color w:val="002060"/>
                <w:sz w:val="20"/>
                <w:szCs w:val="20"/>
              </w:rPr>
            </w:pPr>
            <w:r w:rsidRPr="00034E30">
              <w:rPr>
                <w:b/>
                <w:color w:val="002060"/>
                <w:sz w:val="20"/>
                <w:szCs w:val="20"/>
              </w:rPr>
              <w:t>12222</w:t>
            </w:r>
          </w:p>
        </w:tc>
        <w:tc>
          <w:tcPr>
            <w:tcW w:w="942" w:type="dxa"/>
          </w:tcPr>
          <w:p w:rsidR="001F1EF5" w:rsidRPr="00034E30" w:rsidRDefault="001F1EF5" w:rsidP="0065447E">
            <w:pPr>
              <w:jc w:val="right"/>
              <w:cnfStyle w:val="000000000000"/>
              <w:rPr>
                <w:b/>
                <w:color w:val="984806" w:themeColor="accent6" w:themeShade="80"/>
                <w:sz w:val="20"/>
                <w:szCs w:val="20"/>
              </w:rPr>
            </w:pPr>
            <w:r w:rsidRPr="00034E30">
              <w:rPr>
                <w:b/>
                <w:color w:val="984806" w:themeColor="accent6" w:themeShade="80"/>
                <w:sz w:val="20"/>
                <w:szCs w:val="20"/>
              </w:rPr>
              <w:t>20727</w:t>
            </w:r>
          </w:p>
        </w:tc>
        <w:tc>
          <w:tcPr>
            <w:tcW w:w="1345" w:type="dxa"/>
          </w:tcPr>
          <w:p w:rsidR="001F1EF5" w:rsidRPr="00A41326" w:rsidRDefault="00631393" w:rsidP="0065447E">
            <w:pPr>
              <w:jc w:val="right"/>
              <w:cnfStyle w:val="000000000000"/>
              <w:rPr>
                <w:b/>
                <w:sz w:val="20"/>
                <w:szCs w:val="20"/>
              </w:rPr>
            </w:pPr>
            <w:r>
              <w:rPr>
                <w:b/>
                <w:sz w:val="20"/>
                <w:szCs w:val="20"/>
              </w:rPr>
              <w:t>10860</w:t>
            </w:r>
          </w:p>
        </w:tc>
      </w:tr>
      <w:tr w:rsidR="001F1EF5" w:rsidRPr="00A41326" w:rsidTr="0074202E">
        <w:trPr>
          <w:cnfStyle w:val="000000100000"/>
        </w:trPr>
        <w:tc>
          <w:tcPr>
            <w:cnfStyle w:val="001000000000"/>
            <w:tcW w:w="1384" w:type="dxa"/>
          </w:tcPr>
          <w:p w:rsidR="001F1EF5" w:rsidRPr="00A41326" w:rsidRDefault="000A1EDA" w:rsidP="0065447E">
            <w:pPr>
              <w:rPr>
                <w:sz w:val="20"/>
                <w:szCs w:val="20"/>
              </w:rPr>
            </w:pPr>
            <w:r w:rsidRPr="00A41326">
              <w:rPr>
                <w:sz w:val="20"/>
                <w:szCs w:val="20"/>
              </w:rPr>
              <w:t>ELECTRICITE</w:t>
            </w:r>
          </w:p>
        </w:tc>
        <w:tc>
          <w:tcPr>
            <w:tcW w:w="1701" w:type="dxa"/>
          </w:tcPr>
          <w:p w:rsidR="001F1EF5" w:rsidRPr="00A41326" w:rsidRDefault="001F1EF5" w:rsidP="0065447E">
            <w:pPr>
              <w:cnfStyle w:val="000000100000"/>
              <w:rPr>
                <w:b/>
                <w:sz w:val="20"/>
                <w:szCs w:val="20"/>
              </w:rPr>
            </w:pPr>
            <w:r w:rsidRPr="00A41326">
              <w:rPr>
                <w:b/>
                <w:sz w:val="20"/>
                <w:szCs w:val="20"/>
              </w:rPr>
              <w:t>Eolien</w:t>
            </w:r>
          </w:p>
        </w:tc>
        <w:tc>
          <w:tcPr>
            <w:tcW w:w="851" w:type="dxa"/>
          </w:tcPr>
          <w:p w:rsidR="001F1EF5" w:rsidRPr="00A41326" w:rsidRDefault="001F1EF5" w:rsidP="0065447E">
            <w:pPr>
              <w:jc w:val="right"/>
              <w:cnfStyle w:val="000000100000"/>
              <w:rPr>
                <w:b/>
                <w:sz w:val="20"/>
                <w:szCs w:val="20"/>
              </w:rPr>
            </w:pPr>
            <w:r w:rsidRPr="00A41326">
              <w:rPr>
                <w:b/>
                <w:sz w:val="20"/>
                <w:szCs w:val="20"/>
              </w:rPr>
              <w:t>101</w:t>
            </w:r>
          </w:p>
        </w:tc>
        <w:tc>
          <w:tcPr>
            <w:tcW w:w="850" w:type="dxa"/>
          </w:tcPr>
          <w:p w:rsidR="001F1EF5" w:rsidRPr="00A41326" w:rsidRDefault="001F1EF5" w:rsidP="0065447E">
            <w:pPr>
              <w:jc w:val="right"/>
              <w:cnfStyle w:val="000000100000"/>
              <w:rPr>
                <w:b/>
                <w:sz w:val="20"/>
                <w:szCs w:val="20"/>
              </w:rPr>
            </w:pPr>
            <w:r w:rsidRPr="00A41326">
              <w:rPr>
                <w:b/>
                <w:sz w:val="20"/>
                <w:szCs w:val="20"/>
              </w:rPr>
              <w:t>681</w:t>
            </w:r>
          </w:p>
        </w:tc>
        <w:tc>
          <w:tcPr>
            <w:tcW w:w="851" w:type="dxa"/>
          </w:tcPr>
          <w:p w:rsidR="001F1EF5" w:rsidRPr="00A41326" w:rsidRDefault="001F1EF5" w:rsidP="0065447E">
            <w:pPr>
              <w:jc w:val="right"/>
              <w:cnfStyle w:val="000000100000"/>
              <w:rPr>
                <w:b/>
                <w:sz w:val="20"/>
                <w:szCs w:val="20"/>
              </w:rPr>
            </w:pPr>
            <w:r w:rsidRPr="00A41326">
              <w:rPr>
                <w:b/>
                <w:sz w:val="20"/>
                <w:szCs w:val="20"/>
              </w:rPr>
              <w:t>903</w:t>
            </w:r>
          </w:p>
        </w:tc>
        <w:tc>
          <w:tcPr>
            <w:tcW w:w="1128" w:type="dxa"/>
          </w:tcPr>
          <w:p w:rsidR="001F1EF5" w:rsidRPr="00C03BEB" w:rsidRDefault="001F1EF5" w:rsidP="0065447E">
            <w:pPr>
              <w:jc w:val="right"/>
              <w:cnfStyle w:val="000000100000"/>
              <w:rPr>
                <w:b/>
                <w:i/>
                <w:sz w:val="20"/>
                <w:szCs w:val="20"/>
              </w:rPr>
            </w:pPr>
            <w:r w:rsidRPr="00C03BEB">
              <w:rPr>
                <w:b/>
                <w:i/>
                <w:sz w:val="20"/>
                <w:szCs w:val="20"/>
              </w:rPr>
              <w:t>32%</w:t>
            </w:r>
          </w:p>
        </w:tc>
        <w:tc>
          <w:tcPr>
            <w:tcW w:w="979" w:type="dxa"/>
          </w:tcPr>
          <w:p w:rsidR="001F1EF5" w:rsidRPr="00034E30" w:rsidRDefault="001F1EF5" w:rsidP="0065447E">
            <w:pPr>
              <w:jc w:val="right"/>
              <w:cnfStyle w:val="000000100000"/>
              <w:rPr>
                <w:b/>
                <w:color w:val="002060"/>
                <w:sz w:val="20"/>
                <w:szCs w:val="20"/>
              </w:rPr>
            </w:pPr>
            <w:r w:rsidRPr="00034E30">
              <w:rPr>
                <w:b/>
                <w:color w:val="002060"/>
                <w:sz w:val="20"/>
                <w:szCs w:val="20"/>
              </w:rPr>
              <w:t>1544</w:t>
            </w:r>
          </w:p>
        </w:tc>
        <w:tc>
          <w:tcPr>
            <w:tcW w:w="942" w:type="dxa"/>
          </w:tcPr>
          <w:p w:rsidR="001F1EF5" w:rsidRPr="00034E30" w:rsidRDefault="001F1EF5" w:rsidP="0065447E">
            <w:pPr>
              <w:jc w:val="right"/>
              <w:cnfStyle w:val="000000100000"/>
              <w:rPr>
                <w:b/>
                <w:color w:val="984806" w:themeColor="accent6" w:themeShade="80"/>
                <w:sz w:val="20"/>
                <w:szCs w:val="20"/>
              </w:rPr>
            </w:pPr>
            <w:r w:rsidRPr="00034E30">
              <w:rPr>
                <w:b/>
                <w:color w:val="984806" w:themeColor="accent6" w:themeShade="80"/>
                <w:sz w:val="20"/>
                <w:szCs w:val="20"/>
              </w:rPr>
              <w:t>4979</w:t>
            </w:r>
          </w:p>
        </w:tc>
        <w:tc>
          <w:tcPr>
            <w:tcW w:w="1345" w:type="dxa"/>
          </w:tcPr>
          <w:p w:rsidR="001F1EF5" w:rsidRPr="00A41326" w:rsidRDefault="00912A17" w:rsidP="0065447E">
            <w:pPr>
              <w:jc w:val="right"/>
              <w:cnfStyle w:val="000000100000"/>
              <w:rPr>
                <w:b/>
                <w:sz w:val="20"/>
                <w:szCs w:val="20"/>
              </w:rPr>
            </w:pPr>
            <w:r>
              <w:rPr>
                <w:b/>
                <w:sz w:val="20"/>
                <w:szCs w:val="20"/>
              </w:rPr>
              <w:t>4880</w:t>
            </w:r>
          </w:p>
        </w:tc>
      </w:tr>
      <w:tr w:rsidR="001F1EF5" w:rsidRPr="00A41326" w:rsidTr="0074202E">
        <w:tc>
          <w:tcPr>
            <w:cnfStyle w:val="001000000000"/>
            <w:tcW w:w="1384" w:type="dxa"/>
          </w:tcPr>
          <w:p w:rsidR="001F1EF5" w:rsidRPr="00A41326" w:rsidRDefault="001F1EF5" w:rsidP="0065447E">
            <w:pPr>
              <w:rPr>
                <w:sz w:val="20"/>
                <w:szCs w:val="20"/>
              </w:rPr>
            </w:pPr>
          </w:p>
        </w:tc>
        <w:tc>
          <w:tcPr>
            <w:tcW w:w="1701" w:type="dxa"/>
          </w:tcPr>
          <w:p w:rsidR="001F1EF5" w:rsidRPr="00A41326" w:rsidRDefault="001F1EF5" w:rsidP="0065447E">
            <w:pPr>
              <w:cnfStyle w:val="000000000000"/>
              <w:rPr>
                <w:b/>
                <w:sz w:val="20"/>
                <w:szCs w:val="20"/>
              </w:rPr>
            </w:pPr>
            <w:r w:rsidRPr="00A41326">
              <w:rPr>
                <w:b/>
                <w:sz w:val="20"/>
                <w:szCs w:val="20"/>
              </w:rPr>
              <w:t>Biomasse</w:t>
            </w:r>
          </w:p>
        </w:tc>
        <w:tc>
          <w:tcPr>
            <w:tcW w:w="851" w:type="dxa"/>
          </w:tcPr>
          <w:p w:rsidR="001F1EF5" w:rsidRPr="00A41326" w:rsidRDefault="001F1EF5" w:rsidP="0065447E">
            <w:pPr>
              <w:jc w:val="right"/>
              <w:cnfStyle w:val="000000000000"/>
              <w:rPr>
                <w:b/>
                <w:sz w:val="20"/>
                <w:szCs w:val="20"/>
              </w:rPr>
            </w:pPr>
            <w:r w:rsidRPr="00A41326">
              <w:rPr>
                <w:b/>
                <w:sz w:val="20"/>
                <w:szCs w:val="20"/>
              </w:rPr>
              <w:t>320</w:t>
            </w:r>
          </w:p>
        </w:tc>
        <w:tc>
          <w:tcPr>
            <w:tcW w:w="850" w:type="dxa"/>
          </w:tcPr>
          <w:p w:rsidR="001F1EF5" w:rsidRPr="00A41326" w:rsidRDefault="001F1EF5" w:rsidP="0065447E">
            <w:pPr>
              <w:jc w:val="right"/>
              <w:cnfStyle w:val="000000000000"/>
              <w:rPr>
                <w:b/>
                <w:sz w:val="20"/>
                <w:szCs w:val="20"/>
              </w:rPr>
            </w:pPr>
            <w:r w:rsidRPr="00A41326">
              <w:rPr>
                <w:b/>
                <w:sz w:val="20"/>
                <w:szCs w:val="20"/>
              </w:rPr>
              <w:t>400</w:t>
            </w:r>
          </w:p>
        </w:tc>
        <w:tc>
          <w:tcPr>
            <w:tcW w:w="851" w:type="dxa"/>
          </w:tcPr>
          <w:p w:rsidR="001F1EF5" w:rsidRPr="00A41326" w:rsidRDefault="001F1EF5" w:rsidP="0065447E">
            <w:pPr>
              <w:jc w:val="right"/>
              <w:cnfStyle w:val="000000000000"/>
              <w:rPr>
                <w:b/>
                <w:sz w:val="20"/>
                <w:szCs w:val="20"/>
              </w:rPr>
            </w:pPr>
            <w:r w:rsidRPr="00A41326">
              <w:rPr>
                <w:b/>
                <w:sz w:val="20"/>
                <w:szCs w:val="20"/>
              </w:rPr>
              <w:t>418</w:t>
            </w:r>
          </w:p>
        </w:tc>
        <w:tc>
          <w:tcPr>
            <w:tcW w:w="1128" w:type="dxa"/>
          </w:tcPr>
          <w:p w:rsidR="001F1EF5" w:rsidRPr="00C03BEB" w:rsidRDefault="001F1EF5" w:rsidP="0065447E">
            <w:pPr>
              <w:jc w:val="right"/>
              <w:cnfStyle w:val="000000000000"/>
              <w:rPr>
                <w:b/>
                <w:i/>
                <w:sz w:val="20"/>
                <w:szCs w:val="20"/>
              </w:rPr>
            </w:pPr>
            <w:r w:rsidRPr="00C03BEB">
              <w:rPr>
                <w:b/>
                <w:i/>
                <w:sz w:val="20"/>
                <w:szCs w:val="20"/>
              </w:rPr>
              <w:t>4,5%</w:t>
            </w:r>
          </w:p>
        </w:tc>
        <w:tc>
          <w:tcPr>
            <w:tcW w:w="979" w:type="dxa"/>
          </w:tcPr>
          <w:p w:rsidR="001F1EF5" w:rsidRPr="00034E30" w:rsidRDefault="001F1EF5" w:rsidP="0065447E">
            <w:pPr>
              <w:jc w:val="right"/>
              <w:cnfStyle w:val="000000000000"/>
              <w:rPr>
                <w:b/>
                <w:color w:val="002060"/>
                <w:sz w:val="20"/>
                <w:szCs w:val="20"/>
              </w:rPr>
            </w:pPr>
            <w:r w:rsidRPr="00034E30">
              <w:rPr>
                <w:b/>
                <w:color w:val="002060"/>
                <w:sz w:val="20"/>
                <w:szCs w:val="20"/>
              </w:rPr>
              <w:t>558</w:t>
            </w:r>
          </w:p>
        </w:tc>
        <w:tc>
          <w:tcPr>
            <w:tcW w:w="942" w:type="dxa"/>
          </w:tcPr>
          <w:p w:rsidR="001F1EF5" w:rsidRPr="00034E30" w:rsidRDefault="001F1EF5" w:rsidP="0065447E">
            <w:pPr>
              <w:jc w:val="right"/>
              <w:cnfStyle w:val="000000000000"/>
              <w:rPr>
                <w:b/>
                <w:color w:val="984806" w:themeColor="accent6" w:themeShade="80"/>
                <w:sz w:val="20"/>
                <w:szCs w:val="20"/>
              </w:rPr>
            </w:pPr>
            <w:r w:rsidRPr="00034E30">
              <w:rPr>
                <w:b/>
                <w:color w:val="984806" w:themeColor="accent6" w:themeShade="80"/>
                <w:sz w:val="20"/>
                <w:szCs w:val="20"/>
              </w:rPr>
              <w:t>1477</w:t>
            </w:r>
          </w:p>
        </w:tc>
        <w:tc>
          <w:tcPr>
            <w:tcW w:w="1345" w:type="dxa"/>
          </w:tcPr>
          <w:p w:rsidR="001F1EF5" w:rsidRPr="00A41326" w:rsidRDefault="00912A17" w:rsidP="0065447E">
            <w:pPr>
              <w:jc w:val="right"/>
              <w:cnfStyle w:val="000000000000"/>
              <w:rPr>
                <w:b/>
                <w:sz w:val="20"/>
                <w:szCs w:val="20"/>
              </w:rPr>
            </w:pPr>
            <w:r>
              <w:rPr>
                <w:b/>
                <w:sz w:val="20"/>
                <w:szCs w:val="20"/>
              </w:rPr>
              <w:t>1150</w:t>
            </w:r>
          </w:p>
        </w:tc>
      </w:tr>
      <w:tr w:rsidR="001F1EF5" w:rsidRPr="00A41326" w:rsidTr="0074202E">
        <w:trPr>
          <w:cnfStyle w:val="000000100000"/>
        </w:trPr>
        <w:tc>
          <w:tcPr>
            <w:cnfStyle w:val="001000000000"/>
            <w:tcW w:w="1384" w:type="dxa"/>
          </w:tcPr>
          <w:p w:rsidR="001F1EF5" w:rsidRPr="00A41326" w:rsidRDefault="001F1EF5" w:rsidP="0065447E">
            <w:pPr>
              <w:rPr>
                <w:sz w:val="20"/>
                <w:szCs w:val="20"/>
              </w:rPr>
            </w:pPr>
          </w:p>
        </w:tc>
        <w:tc>
          <w:tcPr>
            <w:tcW w:w="1701" w:type="dxa"/>
          </w:tcPr>
          <w:p w:rsidR="001F1EF5" w:rsidRPr="00A41326" w:rsidRDefault="001F1EF5" w:rsidP="0065447E">
            <w:pPr>
              <w:cnfStyle w:val="000000100000"/>
              <w:rPr>
                <w:b/>
                <w:sz w:val="20"/>
                <w:szCs w:val="20"/>
              </w:rPr>
            </w:pPr>
            <w:r w:rsidRPr="00A41326">
              <w:rPr>
                <w:b/>
                <w:sz w:val="20"/>
                <w:szCs w:val="20"/>
              </w:rPr>
              <w:t>Photovoltaïque</w:t>
            </w:r>
          </w:p>
        </w:tc>
        <w:tc>
          <w:tcPr>
            <w:tcW w:w="851" w:type="dxa"/>
          </w:tcPr>
          <w:p w:rsidR="001F1EF5" w:rsidRPr="00A41326" w:rsidRDefault="001F1EF5" w:rsidP="0065447E">
            <w:pPr>
              <w:jc w:val="right"/>
              <w:cnfStyle w:val="000000100000"/>
              <w:rPr>
                <w:b/>
                <w:sz w:val="20"/>
                <w:szCs w:val="20"/>
              </w:rPr>
            </w:pPr>
            <w:r w:rsidRPr="00A41326">
              <w:rPr>
                <w:b/>
                <w:sz w:val="20"/>
                <w:szCs w:val="20"/>
              </w:rPr>
              <w:t>2</w:t>
            </w:r>
          </w:p>
        </w:tc>
        <w:tc>
          <w:tcPr>
            <w:tcW w:w="850" w:type="dxa"/>
          </w:tcPr>
          <w:p w:rsidR="001F1EF5" w:rsidRPr="00A41326" w:rsidRDefault="001F1EF5" w:rsidP="0065447E">
            <w:pPr>
              <w:jc w:val="right"/>
              <w:cnfStyle w:val="000000100000"/>
              <w:rPr>
                <w:b/>
                <w:sz w:val="20"/>
                <w:szCs w:val="20"/>
              </w:rPr>
            </w:pPr>
            <w:r w:rsidRPr="00A41326">
              <w:rPr>
                <w:b/>
                <w:sz w:val="20"/>
                <w:szCs w:val="20"/>
              </w:rPr>
              <w:t>15</w:t>
            </w:r>
          </w:p>
        </w:tc>
        <w:tc>
          <w:tcPr>
            <w:tcW w:w="851" w:type="dxa"/>
          </w:tcPr>
          <w:p w:rsidR="001F1EF5" w:rsidRPr="00A41326" w:rsidRDefault="001F1EF5" w:rsidP="0065447E">
            <w:pPr>
              <w:jc w:val="right"/>
              <w:cnfStyle w:val="000000100000"/>
              <w:rPr>
                <w:b/>
                <w:sz w:val="20"/>
                <w:szCs w:val="20"/>
              </w:rPr>
            </w:pPr>
            <w:r w:rsidRPr="00A41326">
              <w:rPr>
                <w:b/>
                <w:sz w:val="20"/>
                <w:szCs w:val="20"/>
              </w:rPr>
              <w:t>58</w:t>
            </w:r>
          </w:p>
        </w:tc>
        <w:tc>
          <w:tcPr>
            <w:tcW w:w="1128" w:type="dxa"/>
          </w:tcPr>
          <w:p w:rsidR="001F1EF5" w:rsidRPr="00C03BEB" w:rsidRDefault="001F1EF5" w:rsidP="0065447E">
            <w:pPr>
              <w:jc w:val="right"/>
              <w:cnfStyle w:val="000000100000"/>
              <w:rPr>
                <w:b/>
                <w:i/>
                <w:sz w:val="20"/>
                <w:szCs w:val="20"/>
              </w:rPr>
            </w:pPr>
            <w:r w:rsidRPr="00C03BEB">
              <w:rPr>
                <w:b/>
                <w:i/>
                <w:sz w:val="20"/>
                <w:szCs w:val="20"/>
              </w:rPr>
              <w:t>226%</w:t>
            </w:r>
          </w:p>
        </w:tc>
        <w:tc>
          <w:tcPr>
            <w:tcW w:w="979" w:type="dxa"/>
          </w:tcPr>
          <w:p w:rsidR="001F1EF5" w:rsidRPr="00034E30" w:rsidRDefault="001F1EF5" w:rsidP="0065447E">
            <w:pPr>
              <w:jc w:val="right"/>
              <w:cnfStyle w:val="000000100000"/>
              <w:rPr>
                <w:b/>
                <w:color w:val="002060"/>
                <w:sz w:val="20"/>
                <w:szCs w:val="20"/>
              </w:rPr>
            </w:pPr>
            <w:r w:rsidRPr="00034E30">
              <w:rPr>
                <w:b/>
                <w:color w:val="002060"/>
                <w:sz w:val="20"/>
                <w:szCs w:val="20"/>
              </w:rPr>
              <w:t>116</w:t>
            </w:r>
          </w:p>
        </w:tc>
        <w:tc>
          <w:tcPr>
            <w:tcW w:w="942" w:type="dxa"/>
          </w:tcPr>
          <w:p w:rsidR="001F1EF5" w:rsidRPr="00034E30" w:rsidRDefault="001F1EF5" w:rsidP="0065447E">
            <w:pPr>
              <w:jc w:val="right"/>
              <w:cnfStyle w:val="000000100000"/>
              <w:rPr>
                <w:b/>
                <w:color w:val="984806" w:themeColor="accent6" w:themeShade="80"/>
                <w:sz w:val="20"/>
                <w:szCs w:val="20"/>
              </w:rPr>
            </w:pPr>
            <w:r w:rsidRPr="00034E30">
              <w:rPr>
                <w:b/>
                <w:color w:val="984806" w:themeColor="accent6" w:themeShade="80"/>
                <w:sz w:val="20"/>
                <w:szCs w:val="20"/>
              </w:rPr>
              <w:t>592</w:t>
            </w:r>
          </w:p>
        </w:tc>
        <w:tc>
          <w:tcPr>
            <w:tcW w:w="1345" w:type="dxa"/>
          </w:tcPr>
          <w:p w:rsidR="001F1EF5" w:rsidRPr="00A41326" w:rsidRDefault="001F1EF5" w:rsidP="0065447E">
            <w:pPr>
              <w:jc w:val="right"/>
              <w:cnfStyle w:val="000000100000"/>
              <w:rPr>
                <w:b/>
                <w:sz w:val="20"/>
                <w:szCs w:val="20"/>
              </w:rPr>
            </w:pPr>
            <w:r w:rsidRPr="00A41326">
              <w:rPr>
                <w:b/>
                <w:sz w:val="20"/>
                <w:szCs w:val="20"/>
              </w:rPr>
              <w:t>5</w:t>
            </w:r>
            <w:r w:rsidR="00912A17">
              <w:rPr>
                <w:b/>
                <w:sz w:val="20"/>
                <w:szCs w:val="20"/>
              </w:rPr>
              <w:t>90</w:t>
            </w:r>
          </w:p>
        </w:tc>
      </w:tr>
      <w:tr w:rsidR="00A43E5B" w:rsidRPr="00A41326" w:rsidTr="0074202E">
        <w:tc>
          <w:tcPr>
            <w:cnfStyle w:val="001000000000"/>
            <w:tcW w:w="1384" w:type="dxa"/>
          </w:tcPr>
          <w:p w:rsidR="00A43E5B" w:rsidRPr="00A41326" w:rsidRDefault="00A43E5B" w:rsidP="0065447E">
            <w:pPr>
              <w:rPr>
                <w:sz w:val="20"/>
                <w:szCs w:val="20"/>
              </w:rPr>
            </w:pPr>
          </w:p>
        </w:tc>
        <w:tc>
          <w:tcPr>
            <w:tcW w:w="1701" w:type="dxa"/>
          </w:tcPr>
          <w:p w:rsidR="00A43E5B" w:rsidRPr="00A41326" w:rsidRDefault="00A43E5B" w:rsidP="0065447E">
            <w:pPr>
              <w:cnfStyle w:val="000000000000"/>
              <w:rPr>
                <w:b/>
                <w:sz w:val="20"/>
                <w:szCs w:val="20"/>
              </w:rPr>
            </w:pPr>
            <w:r>
              <w:rPr>
                <w:b/>
                <w:sz w:val="20"/>
                <w:szCs w:val="20"/>
              </w:rPr>
              <w:t>Géothermie</w:t>
            </w:r>
          </w:p>
        </w:tc>
        <w:tc>
          <w:tcPr>
            <w:tcW w:w="851" w:type="dxa"/>
          </w:tcPr>
          <w:p w:rsidR="00A43E5B" w:rsidRPr="00A41326" w:rsidRDefault="00A43E5B" w:rsidP="0065447E">
            <w:pPr>
              <w:jc w:val="right"/>
              <w:cnfStyle w:val="000000000000"/>
              <w:rPr>
                <w:b/>
                <w:sz w:val="20"/>
                <w:szCs w:val="20"/>
              </w:rPr>
            </w:pPr>
            <w:r>
              <w:rPr>
                <w:b/>
                <w:sz w:val="20"/>
                <w:szCs w:val="20"/>
              </w:rPr>
              <w:t>82</w:t>
            </w:r>
          </w:p>
        </w:tc>
        <w:tc>
          <w:tcPr>
            <w:tcW w:w="850" w:type="dxa"/>
          </w:tcPr>
          <w:p w:rsidR="00A43E5B" w:rsidRPr="00A41326" w:rsidRDefault="00BD434C" w:rsidP="0065447E">
            <w:pPr>
              <w:jc w:val="right"/>
              <w:cnfStyle w:val="000000000000"/>
              <w:rPr>
                <w:b/>
                <w:sz w:val="20"/>
                <w:szCs w:val="20"/>
              </w:rPr>
            </w:pPr>
            <w:r>
              <w:rPr>
                <w:b/>
                <w:sz w:val="20"/>
                <w:szCs w:val="20"/>
              </w:rPr>
              <w:t>?</w:t>
            </w:r>
          </w:p>
        </w:tc>
        <w:tc>
          <w:tcPr>
            <w:tcW w:w="851" w:type="dxa"/>
          </w:tcPr>
          <w:p w:rsidR="00A43E5B" w:rsidRPr="00A41326" w:rsidRDefault="00A43E5B" w:rsidP="0065447E">
            <w:pPr>
              <w:jc w:val="right"/>
              <w:cnfStyle w:val="000000000000"/>
              <w:rPr>
                <w:b/>
                <w:sz w:val="20"/>
                <w:szCs w:val="20"/>
              </w:rPr>
            </w:pPr>
            <w:r>
              <w:rPr>
                <w:b/>
                <w:sz w:val="20"/>
                <w:szCs w:val="20"/>
              </w:rPr>
              <w:t>132</w:t>
            </w:r>
          </w:p>
        </w:tc>
        <w:tc>
          <w:tcPr>
            <w:tcW w:w="1128" w:type="dxa"/>
          </w:tcPr>
          <w:p w:rsidR="00A43E5B" w:rsidRPr="00C03BEB" w:rsidRDefault="00A43E5B" w:rsidP="0065447E">
            <w:pPr>
              <w:jc w:val="right"/>
              <w:cnfStyle w:val="000000000000"/>
              <w:rPr>
                <w:b/>
                <w:i/>
                <w:sz w:val="20"/>
                <w:szCs w:val="20"/>
              </w:rPr>
            </w:pPr>
          </w:p>
        </w:tc>
        <w:tc>
          <w:tcPr>
            <w:tcW w:w="979" w:type="dxa"/>
          </w:tcPr>
          <w:p w:rsidR="00A43E5B" w:rsidRPr="00034E30" w:rsidRDefault="00A43E5B" w:rsidP="0065447E">
            <w:pPr>
              <w:jc w:val="right"/>
              <w:cnfStyle w:val="000000000000"/>
              <w:rPr>
                <w:b/>
                <w:color w:val="002060"/>
                <w:sz w:val="20"/>
                <w:szCs w:val="20"/>
              </w:rPr>
            </w:pPr>
            <w:r w:rsidRPr="00034E30">
              <w:rPr>
                <w:b/>
                <w:color w:val="002060"/>
                <w:sz w:val="20"/>
                <w:szCs w:val="20"/>
              </w:rPr>
              <w:t>187</w:t>
            </w:r>
          </w:p>
        </w:tc>
        <w:tc>
          <w:tcPr>
            <w:tcW w:w="942" w:type="dxa"/>
          </w:tcPr>
          <w:p w:rsidR="00A43E5B" w:rsidRPr="00034E30" w:rsidRDefault="00A43E5B" w:rsidP="0065447E">
            <w:pPr>
              <w:jc w:val="right"/>
              <w:cnfStyle w:val="000000000000"/>
              <w:rPr>
                <w:b/>
                <w:color w:val="984806" w:themeColor="accent6" w:themeShade="80"/>
                <w:sz w:val="20"/>
                <w:szCs w:val="20"/>
              </w:rPr>
            </w:pPr>
            <w:r w:rsidRPr="00034E30">
              <w:rPr>
                <w:b/>
                <w:color w:val="984806" w:themeColor="accent6" w:themeShade="80"/>
                <w:sz w:val="20"/>
                <w:szCs w:val="20"/>
              </w:rPr>
              <w:t>409</w:t>
            </w:r>
          </w:p>
        </w:tc>
        <w:tc>
          <w:tcPr>
            <w:tcW w:w="1345" w:type="dxa"/>
          </w:tcPr>
          <w:p w:rsidR="00A43E5B" w:rsidRPr="00A41326" w:rsidRDefault="00BD434C" w:rsidP="0065447E">
            <w:pPr>
              <w:jc w:val="right"/>
              <w:cnfStyle w:val="000000000000"/>
              <w:rPr>
                <w:b/>
                <w:sz w:val="20"/>
                <w:szCs w:val="20"/>
              </w:rPr>
            </w:pPr>
            <w:r>
              <w:rPr>
                <w:b/>
                <w:sz w:val="20"/>
                <w:szCs w:val="20"/>
              </w:rPr>
              <w:t>327</w:t>
            </w:r>
          </w:p>
        </w:tc>
      </w:tr>
      <w:tr w:rsidR="00A43E5B" w:rsidRPr="00A41326" w:rsidTr="0074202E">
        <w:trPr>
          <w:cnfStyle w:val="000000100000"/>
        </w:trPr>
        <w:tc>
          <w:tcPr>
            <w:cnfStyle w:val="001000000000"/>
            <w:tcW w:w="1384" w:type="dxa"/>
          </w:tcPr>
          <w:p w:rsidR="001F1EF5" w:rsidRPr="00A41326" w:rsidRDefault="001F1EF5" w:rsidP="0065447E">
            <w:pPr>
              <w:jc w:val="right"/>
              <w:rPr>
                <w:sz w:val="20"/>
                <w:szCs w:val="20"/>
              </w:rPr>
            </w:pPr>
            <w:r w:rsidRPr="00A41326">
              <w:rPr>
                <w:sz w:val="20"/>
                <w:szCs w:val="20"/>
              </w:rPr>
              <w:t>S/total</w:t>
            </w:r>
          </w:p>
        </w:tc>
        <w:tc>
          <w:tcPr>
            <w:tcW w:w="1701" w:type="dxa"/>
          </w:tcPr>
          <w:p w:rsidR="001F1EF5" w:rsidRPr="00A41326" w:rsidRDefault="001F1EF5" w:rsidP="0065447E">
            <w:pPr>
              <w:cnfStyle w:val="000000100000"/>
              <w:rPr>
                <w:b/>
                <w:sz w:val="20"/>
                <w:szCs w:val="20"/>
              </w:rPr>
            </w:pPr>
          </w:p>
        </w:tc>
        <w:tc>
          <w:tcPr>
            <w:tcW w:w="851" w:type="dxa"/>
          </w:tcPr>
          <w:p w:rsidR="001F1EF5" w:rsidRPr="00A41326" w:rsidRDefault="00631393" w:rsidP="0065447E">
            <w:pPr>
              <w:jc w:val="right"/>
              <w:cnfStyle w:val="000000100000"/>
              <w:rPr>
                <w:b/>
                <w:sz w:val="20"/>
                <w:szCs w:val="20"/>
              </w:rPr>
            </w:pPr>
            <w:r>
              <w:rPr>
                <w:b/>
                <w:sz w:val="20"/>
                <w:szCs w:val="20"/>
              </w:rPr>
              <w:t>505</w:t>
            </w:r>
          </w:p>
        </w:tc>
        <w:tc>
          <w:tcPr>
            <w:tcW w:w="850" w:type="dxa"/>
          </w:tcPr>
          <w:p w:rsidR="001F1EF5" w:rsidRPr="00A41326" w:rsidRDefault="000A1EDA" w:rsidP="0065447E">
            <w:pPr>
              <w:jc w:val="right"/>
              <w:cnfStyle w:val="000000100000"/>
              <w:rPr>
                <w:b/>
                <w:sz w:val="20"/>
                <w:szCs w:val="20"/>
              </w:rPr>
            </w:pPr>
            <w:r>
              <w:rPr>
                <w:b/>
                <w:sz w:val="20"/>
                <w:szCs w:val="20"/>
              </w:rPr>
              <w:t>1096</w:t>
            </w:r>
          </w:p>
        </w:tc>
        <w:tc>
          <w:tcPr>
            <w:tcW w:w="851" w:type="dxa"/>
          </w:tcPr>
          <w:p w:rsidR="001F1EF5" w:rsidRPr="00A41326" w:rsidRDefault="00BD434C" w:rsidP="0065447E">
            <w:pPr>
              <w:jc w:val="right"/>
              <w:cnfStyle w:val="000000100000"/>
              <w:rPr>
                <w:b/>
                <w:sz w:val="20"/>
                <w:szCs w:val="20"/>
              </w:rPr>
            </w:pPr>
            <w:r>
              <w:rPr>
                <w:b/>
                <w:sz w:val="20"/>
                <w:szCs w:val="20"/>
              </w:rPr>
              <w:t>1510</w:t>
            </w:r>
          </w:p>
        </w:tc>
        <w:tc>
          <w:tcPr>
            <w:tcW w:w="1128" w:type="dxa"/>
          </w:tcPr>
          <w:p w:rsidR="001F1EF5" w:rsidRPr="00C03BEB" w:rsidRDefault="00631393" w:rsidP="0065447E">
            <w:pPr>
              <w:jc w:val="right"/>
              <w:cnfStyle w:val="000000100000"/>
              <w:rPr>
                <w:b/>
                <w:i/>
                <w:sz w:val="20"/>
                <w:szCs w:val="20"/>
              </w:rPr>
            </w:pPr>
            <w:r>
              <w:rPr>
                <w:b/>
                <w:i/>
                <w:sz w:val="20"/>
                <w:szCs w:val="20"/>
              </w:rPr>
              <w:t>37</w:t>
            </w:r>
            <w:r w:rsidR="001F1EF5" w:rsidRPr="00C03BEB">
              <w:rPr>
                <w:b/>
                <w:i/>
                <w:sz w:val="20"/>
                <w:szCs w:val="20"/>
              </w:rPr>
              <w:t>%</w:t>
            </w:r>
          </w:p>
        </w:tc>
        <w:tc>
          <w:tcPr>
            <w:tcW w:w="979" w:type="dxa"/>
          </w:tcPr>
          <w:p w:rsidR="001F1EF5" w:rsidRPr="00034E30" w:rsidRDefault="000A1EDA" w:rsidP="0065447E">
            <w:pPr>
              <w:jc w:val="right"/>
              <w:cnfStyle w:val="000000100000"/>
              <w:rPr>
                <w:b/>
                <w:color w:val="002060"/>
                <w:sz w:val="20"/>
                <w:szCs w:val="20"/>
              </w:rPr>
            </w:pPr>
            <w:r w:rsidRPr="00034E30">
              <w:rPr>
                <w:b/>
                <w:color w:val="002060"/>
                <w:sz w:val="20"/>
                <w:szCs w:val="20"/>
              </w:rPr>
              <w:t>2</w:t>
            </w:r>
            <w:r w:rsidR="00631393" w:rsidRPr="00034E30">
              <w:rPr>
                <w:b/>
                <w:color w:val="002060"/>
                <w:sz w:val="20"/>
                <w:szCs w:val="20"/>
              </w:rPr>
              <w:t>405</w:t>
            </w:r>
          </w:p>
        </w:tc>
        <w:tc>
          <w:tcPr>
            <w:tcW w:w="942" w:type="dxa"/>
          </w:tcPr>
          <w:p w:rsidR="001F1EF5" w:rsidRPr="00034E30" w:rsidRDefault="000A1EDA" w:rsidP="0065447E">
            <w:pPr>
              <w:jc w:val="right"/>
              <w:cnfStyle w:val="000000100000"/>
              <w:rPr>
                <w:b/>
                <w:color w:val="984806" w:themeColor="accent6" w:themeShade="80"/>
                <w:sz w:val="20"/>
                <w:szCs w:val="20"/>
              </w:rPr>
            </w:pPr>
            <w:r w:rsidRPr="00034E30">
              <w:rPr>
                <w:b/>
                <w:color w:val="984806" w:themeColor="accent6" w:themeShade="80"/>
                <w:sz w:val="20"/>
                <w:szCs w:val="20"/>
              </w:rPr>
              <w:t>7</w:t>
            </w:r>
            <w:r w:rsidR="00631393" w:rsidRPr="00034E30">
              <w:rPr>
                <w:b/>
                <w:color w:val="984806" w:themeColor="accent6" w:themeShade="80"/>
                <w:sz w:val="20"/>
                <w:szCs w:val="20"/>
              </w:rPr>
              <w:t>457</w:t>
            </w:r>
          </w:p>
        </w:tc>
        <w:tc>
          <w:tcPr>
            <w:tcW w:w="1345" w:type="dxa"/>
          </w:tcPr>
          <w:p w:rsidR="001F1EF5" w:rsidRPr="00A41326" w:rsidRDefault="00912A17" w:rsidP="0065447E">
            <w:pPr>
              <w:jc w:val="right"/>
              <w:cnfStyle w:val="000000100000"/>
              <w:rPr>
                <w:b/>
                <w:sz w:val="20"/>
                <w:szCs w:val="20"/>
              </w:rPr>
            </w:pPr>
            <w:r>
              <w:rPr>
                <w:b/>
                <w:sz w:val="20"/>
                <w:szCs w:val="20"/>
              </w:rPr>
              <w:t>6</w:t>
            </w:r>
            <w:r w:rsidR="00631393">
              <w:rPr>
                <w:b/>
                <w:sz w:val="20"/>
                <w:szCs w:val="20"/>
              </w:rPr>
              <w:t>950</w:t>
            </w:r>
          </w:p>
        </w:tc>
      </w:tr>
      <w:tr w:rsidR="00A43E5B" w:rsidRPr="00A41326" w:rsidTr="0074202E">
        <w:tc>
          <w:tcPr>
            <w:cnfStyle w:val="001000000000"/>
            <w:tcW w:w="1384" w:type="dxa"/>
          </w:tcPr>
          <w:p w:rsidR="001F1EF5" w:rsidRPr="00A41326" w:rsidRDefault="001F1EF5" w:rsidP="0065447E">
            <w:pPr>
              <w:jc w:val="right"/>
              <w:rPr>
                <w:b w:val="0"/>
                <w:sz w:val="20"/>
                <w:szCs w:val="20"/>
              </w:rPr>
            </w:pPr>
            <w:r>
              <w:rPr>
                <w:b w:val="0"/>
                <w:sz w:val="20"/>
                <w:szCs w:val="20"/>
              </w:rPr>
              <w:t>biocarburants</w:t>
            </w:r>
          </w:p>
        </w:tc>
        <w:tc>
          <w:tcPr>
            <w:tcW w:w="1701" w:type="dxa"/>
          </w:tcPr>
          <w:p w:rsidR="001F1EF5" w:rsidRPr="00A41326" w:rsidRDefault="001F1EF5" w:rsidP="0065447E">
            <w:pPr>
              <w:cnfStyle w:val="000000000000"/>
              <w:rPr>
                <w:b/>
                <w:sz w:val="20"/>
                <w:szCs w:val="20"/>
              </w:rPr>
            </w:pPr>
          </w:p>
        </w:tc>
        <w:tc>
          <w:tcPr>
            <w:tcW w:w="851" w:type="dxa"/>
          </w:tcPr>
          <w:p w:rsidR="001F1EF5" w:rsidRPr="00A41326" w:rsidRDefault="001F1EF5" w:rsidP="0065447E">
            <w:pPr>
              <w:jc w:val="right"/>
              <w:cnfStyle w:val="000000000000"/>
              <w:rPr>
                <w:b/>
                <w:sz w:val="20"/>
                <w:szCs w:val="20"/>
              </w:rPr>
            </w:pPr>
            <w:r>
              <w:rPr>
                <w:b/>
                <w:sz w:val="20"/>
                <w:szCs w:val="20"/>
              </w:rPr>
              <w:t>403</w:t>
            </w:r>
          </w:p>
        </w:tc>
        <w:tc>
          <w:tcPr>
            <w:tcW w:w="850" w:type="dxa"/>
          </w:tcPr>
          <w:p w:rsidR="001F1EF5" w:rsidRDefault="001F1EF5" w:rsidP="0065447E">
            <w:pPr>
              <w:jc w:val="right"/>
              <w:cnfStyle w:val="000000000000"/>
              <w:rPr>
                <w:b/>
                <w:sz w:val="20"/>
                <w:szCs w:val="20"/>
              </w:rPr>
            </w:pPr>
            <w:r>
              <w:rPr>
                <w:b/>
                <w:sz w:val="20"/>
                <w:szCs w:val="20"/>
              </w:rPr>
              <w:t>2256</w:t>
            </w:r>
          </w:p>
        </w:tc>
        <w:tc>
          <w:tcPr>
            <w:tcW w:w="851" w:type="dxa"/>
          </w:tcPr>
          <w:p w:rsidR="001F1EF5" w:rsidRDefault="00BD434C" w:rsidP="0065447E">
            <w:pPr>
              <w:jc w:val="right"/>
              <w:cnfStyle w:val="000000000000"/>
              <w:rPr>
                <w:b/>
                <w:sz w:val="20"/>
                <w:szCs w:val="20"/>
              </w:rPr>
            </w:pPr>
            <w:r>
              <w:rPr>
                <w:b/>
                <w:sz w:val="20"/>
                <w:szCs w:val="20"/>
              </w:rPr>
              <w:t>2185</w:t>
            </w:r>
          </w:p>
        </w:tc>
        <w:tc>
          <w:tcPr>
            <w:tcW w:w="1128" w:type="dxa"/>
          </w:tcPr>
          <w:p w:rsidR="001F1EF5" w:rsidRPr="00C03BEB" w:rsidRDefault="001F1EF5" w:rsidP="0065447E">
            <w:pPr>
              <w:jc w:val="right"/>
              <w:cnfStyle w:val="000000000000"/>
              <w:rPr>
                <w:b/>
                <w:i/>
                <w:sz w:val="20"/>
                <w:szCs w:val="20"/>
              </w:rPr>
            </w:pPr>
            <w:r w:rsidRPr="00C03BEB">
              <w:rPr>
                <w:b/>
                <w:i/>
                <w:sz w:val="20"/>
                <w:szCs w:val="20"/>
              </w:rPr>
              <w:t>20%</w:t>
            </w:r>
          </w:p>
        </w:tc>
        <w:tc>
          <w:tcPr>
            <w:tcW w:w="979" w:type="dxa"/>
          </w:tcPr>
          <w:p w:rsidR="001F1EF5" w:rsidRPr="00034E30" w:rsidRDefault="001F1EF5" w:rsidP="0065447E">
            <w:pPr>
              <w:jc w:val="right"/>
              <w:cnfStyle w:val="000000000000"/>
              <w:rPr>
                <w:b/>
                <w:color w:val="002060"/>
                <w:sz w:val="20"/>
                <w:szCs w:val="20"/>
              </w:rPr>
            </w:pPr>
            <w:r w:rsidRPr="00034E30">
              <w:rPr>
                <w:b/>
                <w:color w:val="002060"/>
                <w:sz w:val="20"/>
                <w:szCs w:val="20"/>
              </w:rPr>
              <w:t>2900</w:t>
            </w:r>
          </w:p>
        </w:tc>
        <w:tc>
          <w:tcPr>
            <w:tcW w:w="942" w:type="dxa"/>
          </w:tcPr>
          <w:p w:rsidR="001F1EF5" w:rsidRPr="00034E30" w:rsidRDefault="001F1EF5" w:rsidP="0065447E">
            <w:pPr>
              <w:jc w:val="right"/>
              <w:cnfStyle w:val="000000000000"/>
              <w:rPr>
                <w:b/>
                <w:color w:val="984806" w:themeColor="accent6" w:themeShade="80"/>
                <w:sz w:val="20"/>
                <w:szCs w:val="20"/>
              </w:rPr>
            </w:pPr>
            <w:r w:rsidRPr="00034E30">
              <w:rPr>
                <w:b/>
                <w:color w:val="984806" w:themeColor="accent6" w:themeShade="80"/>
                <w:sz w:val="20"/>
                <w:szCs w:val="20"/>
              </w:rPr>
              <w:t>3500</w:t>
            </w:r>
          </w:p>
        </w:tc>
        <w:tc>
          <w:tcPr>
            <w:tcW w:w="1345" w:type="dxa"/>
          </w:tcPr>
          <w:p w:rsidR="001F1EF5" w:rsidRDefault="007A5D09" w:rsidP="0065447E">
            <w:pPr>
              <w:jc w:val="right"/>
              <w:cnfStyle w:val="000000000000"/>
              <w:rPr>
                <w:b/>
                <w:sz w:val="20"/>
                <w:szCs w:val="20"/>
              </w:rPr>
            </w:pPr>
            <w:r>
              <w:rPr>
                <w:b/>
                <w:sz w:val="20"/>
                <w:szCs w:val="20"/>
              </w:rPr>
              <w:t>3100</w:t>
            </w:r>
          </w:p>
        </w:tc>
      </w:tr>
      <w:tr w:rsidR="00A43E5B" w:rsidRPr="00A41326" w:rsidTr="0074202E">
        <w:trPr>
          <w:cnfStyle w:val="000000100000"/>
        </w:trPr>
        <w:tc>
          <w:tcPr>
            <w:cnfStyle w:val="001000000000"/>
            <w:tcW w:w="1384" w:type="dxa"/>
          </w:tcPr>
          <w:p w:rsidR="001F1EF5" w:rsidRPr="00A41326" w:rsidRDefault="001F1EF5" w:rsidP="0065447E">
            <w:pPr>
              <w:rPr>
                <w:sz w:val="20"/>
                <w:szCs w:val="20"/>
              </w:rPr>
            </w:pPr>
            <w:r w:rsidRPr="00A41326">
              <w:rPr>
                <w:sz w:val="20"/>
                <w:szCs w:val="20"/>
              </w:rPr>
              <w:t>TOTAL</w:t>
            </w:r>
          </w:p>
        </w:tc>
        <w:tc>
          <w:tcPr>
            <w:tcW w:w="1701" w:type="dxa"/>
          </w:tcPr>
          <w:p w:rsidR="001F1EF5" w:rsidRPr="00A41326" w:rsidRDefault="001F1EF5" w:rsidP="0065447E">
            <w:pPr>
              <w:cnfStyle w:val="000000100000"/>
              <w:rPr>
                <w:b/>
                <w:sz w:val="20"/>
                <w:szCs w:val="20"/>
              </w:rPr>
            </w:pPr>
          </w:p>
        </w:tc>
        <w:tc>
          <w:tcPr>
            <w:tcW w:w="851" w:type="dxa"/>
          </w:tcPr>
          <w:p w:rsidR="001F1EF5" w:rsidRPr="00A41326" w:rsidRDefault="000A1EDA" w:rsidP="0065447E">
            <w:pPr>
              <w:jc w:val="right"/>
              <w:cnfStyle w:val="000000100000"/>
              <w:rPr>
                <w:b/>
                <w:sz w:val="20"/>
                <w:szCs w:val="20"/>
              </w:rPr>
            </w:pPr>
            <w:r>
              <w:rPr>
                <w:b/>
                <w:sz w:val="20"/>
                <w:szCs w:val="20"/>
              </w:rPr>
              <w:t>102</w:t>
            </w:r>
            <w:r w:rsidR="00631393">
              <w:rPr>
                <w:b/>
                <w:sz w:val="20"/>
                <w:szCs w:val="20"/>
              </w:rPr>
              <w:t>80</w:t>
            </w:r>
          </w:p>
        </w:tc>
        <w:tc>
          <w:tcPr>
            <w:tcW w:w="850" w:type="dxa"/>
          </w:tcPr>
          <w:p w:rsidR="001F1EF5" w:rsidRPr="00A41326" w:rsidRDefault="000A1EDA" w:rsidP="0065447E">
            <w:pPr>
              <w:jc w:val="right"/>
              <w:cnfStyle w:val="000000100000"/>
              <w:rPr>
                <w:b/>
                <w:sz w:val="20"/>
                <w:szCs w:val="20"/>
              </w:rPr>
            </w:pPr>
            <w:r>
              <w:rPr>
                <w:b/>
                <w:sz w:val="20"/>
                <w:szCs w:val="20"/>
              </w:rPr>
              <w:t>143</w:t>
            </w:r>
            <w:r w:rsidR="00631393">
              <w:rPr>
                <w:b/>
                <w:sz w:val="20"/>
                <w:szCs w:val="20"/>
              </w:rPr>
              <w:t>20</w:t>
            </w:r>
          </w:p>
        </w:tc>
        <w:tc>
          <w:tcPr>
            <w:tcW w:w="851" w:type="dxa"/>
          </w:tcPr>
          <w:p w:rsidR="001F1EF5" w:rsidRPr="00A41326" w:rsidRDefault="00BD434C" w:rsidP="0065447E">
            <w:pPr>
              <w:jc w:val="right"/>
              <w:cnfStyle w:val="000000100000"/>
              <w:rPr>
                <w:b/>
                <w:sz w:val="20"/>
                <w:szCs w:val="20"/>
              </w:rPr>
            </w:pPr>
            <w:r>
              <w:rPr>
                <w:b/>
                <w:sz w:val="20"/>
                <w:szCs w:val="20"/>
              </w:rPr>
              <w:t>16530</w:t>
            </w:r>
          </w:p>
        </w:tc>
        <w:tc>
          <w:tcPr>
            <w:tcW w:w="1128" w:type="dxa"/>
          </w:tcPr>
          <w:p w:rsidR="001F1EF5" w:rsidRPr="00C03BEB" w:rsidRDefault="001F1EF5" w:rsidP="0065447E">
            <w:pPr>
              <w:jc w:val="right"/>
              <w:cnfStyle w:val="000000100000"/>
              <w:rPr>
                <w:b/>
                <w:i/>
                <w:sz w:val="20"/>
                <w:szCs w:val="20"/>
              </w:rPr>
            </w:pPr>
          </w:p>
        </w:tc>
        <w:tc>
          <w:tcPr>
            <w:tcW w:w="979" w:type="dxa"/>
          </w:tcPr>
          <w:p w:rsidR="001F1EF5" w:rsidRPr="00034E30" w:rsidRDefault="00631393" w:rsidP="0065447E">
            <w:pPr>
              <w:jc w:val="right"/>
              <w:cnfStyle w:val="000000100000"/>
              <w:rPr>
                <w:b/>
                <w:color w:val="002060"/>
                <w:sz w:val="20"/>
                <w:szCs w:val="20"/>
              </w:rPr>
            </w:pPr>
            <w:r w:rsidRPr="00034E30">
              <w:rPr>
                <w:b/>
                <w:color w:val="002060"/>
                <w:sz w:val="20"/>
                <w:szCs w:val="20"/>
              </w:rPr>
              <w:t>17527</w:t>
            </w:r>
          </w:p>
        </w:tc>
        <w:tc>
          <w:tcPr>
            <w:tcW w:w="942" w:type="dxa"/>
          </w:tcPr>
          <w:p w:rsidR="001F1EF5" w:rsidRPr="00034E30" w:rsidRDefault="00631393" w:rsidP="0065447E">
            <w:pPr>
              <w:jc w:val="right"/>
              <w:cnfStyle w:val="000000100000"/>
              <w:rPr>
                <w:b/>
                <w:color w:val="984806" w:themeColor="accent6" w:themeShade="80"/>
                <w:sz w:val="20"/>
                <w:szCs w:val="20"/>
              </w:rPr>
            </w:pPr>
            <w:r w:rsidRPr="00034E30">
              <w:rPr>
                <w:b/>
                <w:color w:val="984806" w:themeColor="accent6" w:themeShade="80"/>
                <w:sz w:val="20"/>
                <w:szCs w:val="20"/>
              </w:rPr>
              <w:t>316</w:t>
            </w:r>
            <w:r w:rsidR="000A1EDA" w:rsidRPr="00034E30">
              <w:rPr>
                <w:b/>
                <w:color w:val="984806" w:themeColor="accent6" w:themeShade="80"/>
                <w:sz w:val="20"/>
                <w:szCs w:val="20"/>
              </w:rPr>
              <w:t>80</w:t>
            </w:r>
          </w:p>
        </w:tc>
        <w:tc>
          <w:tcPr>
            <w:tcW w:w="1345" w:type="dxa"/>
          </w:tcPr>
          <w:p w:rsidR="001F1EF5" w:rsidRPr="00A41326" w:rsidRDefault="001461A5" w:rsidP="0065447E">
            <w:pPr>
              <w:jc w:val="right"/>
              <w:cnfStyle w:val="000000100000"/>
              <w:rPr>
                <w:b/>
                <w:sz w:val="20"/>
                <w:szCs w:val="20"/>
              </w:rPr>
            </w:pPr>
            <w:r>
              <w:rPr>
                <w:b/>
                <w:sz w:val="20"/>
                <w:szCs w:val="20"/>
              </w:rPr>
              <w:t>2</w:t>
            </w:r>
            <w:r w:rsidR="000A1EDA">
              <w:rPr>
                <w:b/>
                <w:sz w:val="20"/>
                <w:szCs w:val="20"/>
              </w:rPr>
              <w:t>1</w:t>
            </w:r>
            <w:r w:rsidR="00631393">
              <w:rPr>
                <w:b/>
                <w:sz w:val="20"/>
                <w:szCs w:val="20"/>
              </w:rPr>
              <w:t>400</w:t>
            </w:r>
          </w:p>
        </w:tc>
      </w:tr>
    </w:tbl>
    <w:p w:rsidR="001F1EF5" w:rsidRPr="00A41326" w:rsidRDefault="001F1EF5" w:rsidP="0065447E">
      <w:pPr>
        <w:rPr>
          <w:sz w:val="20"/>
          <w:szCs w:val="20"/>
        </w:rPr>
      </w:pPr>
      <w:r>
        <w:rPr>
          <w:sz w:val="20"/>
          <w:szCs w:val="20"/>
        </w:rPr>
        <w:t xml:space="preserve">Source : </w:t>
      </w:r>
      <w:r w:rsidR="00A5335F">
        <w:rPr>
          <w:sz w:val="20"/>
          <w:szCs w:val="20"/>
        </w:rPr>
        <w:t>Réf.</w:t>
      </w:r>
      <w:r>
        <w:rPr>
          <w:sz w:val="20"/>
          <w:szCs w:val="20"/>
        </w:rPr>
        <w:t xml:space="preserve"> 1</w:t>
      </w:r>
      <w:r w:rsidR="00B064A1">
        <w:rPr>
          <w:sz w:val="20"/>
          <w:szCs w:val="20"/>
        </w:rPr>
        <w:t xml:space="preserve"> et voir annexe 1</w:t>
      </w:r>
    </w:p>
    <w:p w:rsidR="00C23E7B" w:rsidRDefault="00912E18"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L’objectif 2012 tel que programmé </w:t>
      </w:r>
      <w:r w:rsidR="00631393">
        <w:rPr>
          <w:rFonts w:ascii="Arial" w:hAnsi="Arial" w:cs="Arial"/>
          <w:sz w:val="20"/>
          <w:szCs w:val="20"/>
        </w:rPr>
        <w:t>devrait</w:t>
      </w:r>
      <w:r>
        <w:rPr>
          <w:rFonts w:ascii="Arial" w:hAnsi="Arial" w:cs="Arial"/>
          <w:sz w:val="20"/>
          <w:szCs w:val="20"/>
        </w:rPr>
        <w:t xml:space="preserve"> globalement </w:t>
      </w:r>
      <w:r w:rsidR="00631393">
        <w:rPr>
          <w:rFonts w:ascii="Arial" w:hAnsi="Arial" w:cs="Arial"/>
          <w:sz w:val="20"/>
          <w:szCs w:val="20"/>
        </w:rPr>
        <w:t>être atteint dès fin 2011</w:t>
      </w:r>
      <w:r>
        <w:rPr>
          <w:rFonts w:ascii="Arial" w:hAnsi="Arial" w:cs="Arial"/>
          <w:sz w:val="20"/>
          <w:szCs w:val="20"/>
        </w:rPr>
        <w:t xml:space="preserve"> même si les progrès sont inégaux. On note en particulier des évolutions faibles dans certains secteurs</w:t>
      </w:r>
      <w:r w:rsidR="001461A5">
        <w:rPr>
          <w:rFonts w:ascii="Arial" w:hAnsi="Arial" w:cs="Arial"/>
          <w:sz w:val="20"/>
          <w:szCs w:val="20"/>
        </w:rPr>
        <w:t xml:space="preserve"> et le </w:t>
      </w:r>
      <w:r>
        <w:rPr>
          <w:rFonts w:ascii="Arial" w:hAnsi="Arial" w:cs="Arial"/>
          <w:sz w:val="20"/>
          <w:szCs w:val="20"/>
        </w:rPr>
        <w:t xml:space="preserve">poids considérable de la biomasse qui a contribué pour </w:t>
      </w:r>
      <w:r w:rsidR="007A5D09">
        <w:rPr>
          <w:rFonts w:ascii="Arial" w:hAnsi="Arial" w:cs="Arial"/>
          <w:sz w:val="20"/>
          <w:szCs w:val="20"/>
        </w:rPr>
        <w:t xml:space="preserve">70% à l’augmentation de la production des EnR depuis 2005 (y/c les biocarburants et le biogaz). Dans le même temps la contribution supplémentaire des </w:t>
      </w:r>
      <w:r w:rsidR="00151668">
        <w:rPr>
          <w:rFonts w:ascii="Arial" w:hAnsi="Arial" w:cs="Arial"/>
          <w:sz w:val="20"/>
          <w:szCs w:val="20"/>
        </w:rPr>
        <w:t xml:space="preserve">nouvelles </w:t>
      </w:r>
      <w:r w:rsidR="007A5D09">
        <w:rPr>
          <w:rFonts w:ascii="Arial" w:hAnsi="Arial" w:cs="Arial"/>
          <w:sz w:val="20"/>
          <w:szCs w:val="20"/>
        </w:rPr>
        <w:t>EnR électriques</w:t>
      </w:r>
      <w:r w:rsidR="003837A5">
        <w:rPr>
          <w:rFonts w:ascii="Arial" w:hAnsi="Arial" w:cs="Arial"/>
          <w:sz w:val="20"/>
          <w:szCs w:val="20"/>
        </w:rPr>
        <w:t xml:space="preserve"> (</w:t>
      </w:r>
      <w:r w:rsidR="00151668">
        <w:rPr>
          <w:rFonts w:ascii="Arial" w:hAnsi="Arial" w:cs="Arial"/>
          <w:sz w:val="20"/>
          <w:szCs w:val="20"/>
        </w:rPr>
        <w:t>éolien et photovoltaïque</w:t>
      </w:r>
      <w:r w:rsidR="003837A5">
        <w:rPr>
          <w:rFonts w:ascii="Arial" w:hAnsi="Arial" w:cs="Arial"/>
          <w:sz w:val="20"/>
          <w:szCs w:val="20"/>
        </w:rPr>
        <w:t>)</w:t>
      </w:r>
      <w:r w:rsidR="007A5D09">
        <w:rPr>
          <w:rFonts w:ascii="Arial" w:hAnsi="Arial" w:cs="Arial"/>
          <w:sz w:val="20"/>
          <w:szCs w:val="20"/>
        </w:rPr>
        <w:t xml:space="preserve"> n’a été que de 14%</w:t>
      </w:r>
      <w:r w:rsidR="00034E30">
        <w:rPr>
          <w:rFonts w:ascii="Arial" w:hAnsi="Arial" w:cs="Arial"/>
          <w:sz w:val="20"/>
          <w:szCs w:val="20"/>
        </w:rPr>
        <w:t xml:space="preserve"> du total</w:t>
      </w:r>
      <w:r w:rsidR="007A5D09">
        <w:rPr>
          <w:rFonts w:ascii="Arial" w:hAnsi="Arial" w:cs="Arial"/>
          <w:sz w:val="20"/>
          <w:szCs w:val="20"/>
        </w:rPr>
        <w:t xml:space="preserve"> alors qu’elles ont largement dominé </w:t>
      </w:r>
      <w:r w:rsidR="00034E30">
        <w:rPr>
          <w:rFonts w:ascii="Arial" w:hAnsi="Arial" w:cs="Arial"/>
          <w:sz w:val="20"/>
          <w:szCs w:val="20"/>
        </w:rPr>
        <w:t>dans les médias</w:t>
      </w:r>
      <w:r w:rsidR="00151668">
        <w:rPr>
          <w:rFonts w:ascii="Arial" w:hAnsi="Arial" w:cs="Arial"/>
          <w:sz w:val="20"/>
          <w:szCs w:val="20"/>
        </w:rPr>
        <w:t xml:space="preserve"> et déjà fait appel à des investissements considérables, voisins d’une quinzaine de milliards €.</w:t>
      </w:r>
    </w:p>
    <w:p w:rsidR="00F97868" w:rsidRDefault="007A5D09"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En ce qui concerne les objectifs 2020 on </w:t>
      </w:r>
      <w:r w:rsidR="00F97868">
        <w:rPr>
          <w:rFonts w:ascii="Arial" w:hAnsi="Arial" w:cs="Arial"/>
          <w:sz w:val="20"/>
          <w:szCs w:val="20"/>
        </w:rPr>
        <w:t>constate encore le poids de la biomasse qui devrait apporter 60% de l’apport supplémentaire d’énergie visé par rapport à 2005, les EnR électrique</w:t>
      </w:r>
      <w:r w:rsidR="00D846F6">
        <w:rPr>
          <w:rFonts w:ascii="Arial" w:hAnsi="Arial" w:cs="Arial"/>
          <w:sz w:val="20"/>
          <w:szCs w:val="20"/>
        </w:rPr>
        <w:t>s</w:t>
      </w:r>
      <w:r w:rsidR="00F97868">
        <w:rPr>
          <w:rFonts w:ascii="Arial" w:hAnsi="Arial" w:cs="Arial"/>
          <w:sz w:val="20"/>
          <w:szCs w:val="20"/>
        </w:rPr>
        <w:t xml:space="preserve"> (hors biomasse) pesant 26% et le solaire thermique seulement 4,4%.</w:t>
      </w:r>
    </w:p>
    <w:p w:rsidR="00F97868" w:rsidRDefault="00F97868"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Ces données sont importantes ca</w:t>
      </w:r>
      <w:r w:rsidR="003837A5">
        <w:rPr>
          <w:rFonts w:ascii="Arial" w:hAnsi="Arial" w:cs="Arial"/>
          <w:sz w:val="20"/>
          <w:szCs w:val="20"/>
        </w:rPr>
        <w:t xml:space="preserve">r on imagine aisément qu’au-delà de 2020 les possibilités de compléments de la biomasse seront </w:t>
      </w:r>
      <w:r w:rsidR="002E63B1">
        <w:rPr>
          <w:rFonts w:ascii="Arial" w:hAnsi="Arial" w:cs="Arial"/>
          <w:sz w:val="20"/>
          <w:szCs w:val="20"/>
        </w:rPr>
        <w:t>plus limitées (jusqu’à 20 Mtep en 2050?)</w:t>
      </w:r>
      <w:r w:rsidR="003837A5">
        <w:rPr>
          <w:rFonts w:ascii="Arial" w:hAnsi="Arial" w:cs="Arial"/>
          <w:sz w:val="20"/>
          <w:szCs w:val="20"/>
        </w:rPr>
        <w:t xml:space="preserve"> et que des gains </w:t>
      </w:r>
      <w:r w:rsidR="00842536">
        <w:rPr>
          <w:rFonts w:ascii="Arial" w:hAnsi="Arial" w:cs="Arial"/>
          <w:sz w:val="20"/>
          <w:szCs w:val="20"/>
        </w:rPr>
        <w:t>supplémentaires</w:t>
      </w:r>
      <w:r w:rsidR="00034E30">
        <w:rPr>
          <w:rFonts w:ascii="Arial" w:hAnsi="Arial" w:cs="Arial"/>
          <w:sz w:val="20"/>
          <w:szCs w:val="20"/>
        </w:rPr>
        <w:t xml:space="preserve"> apportés par éolien et solaire photovoltaïque</w:t>
      </w:r>
      <w:r w:rsidR="00842536">
        <w:rPr>
          <w:rFonts w:ascii="Arial" w:hAnsi="Arial" w:cs="Arial"/>
          <w:sz w:val="20"/>
          <w:szCs w:val="20"/>
        </w:rPr>
        <w:t xml:space="preserve"> </w:t>
      </w:r>
      <w:r w:rsidR="003837A5">
        <w:rPr>
          <w:rFonts w:ascii="Arial" w:hAnsi="Arial" w:cs="Arial"/>
          <w:sz w:val="20"/>
          <w:szCs w:val="20"/>
        </w:rPr>
        <w:t xml:space="preserve">dans le secteur électriques en terme de consommation de fossiles et de production de gaz à effet de serre </w:t>
      </w:r>
      <w:r w:rsidR="00D846F6">
        <w:rPr>
          <w:rFonts w:ascii="Arial" w:hAnsi="Arial" w:cs="Arial"/>
          <w:sz w:val="20"/>
          <w:szCs w:val="20"/>
        </w:rPr>
        <w:t xml:space="preserve">(GES) </w:t>
      </w:r>
      <w:r w:rsidR="00034E30">
        <w:rPr>
          <w:rFonts w:ascii="Arial" w:hAnsi="Arial" w:cs="Arial"/>
          <w:sz w:val="20"/>
          <w:szCs w:val="20"/>
        </w:rPr>
        <w:t>deviendrons</w:t>
      </w:r>
      <w:r w:rsidR="003837A5">
        <w:rPr>
          <w:rFonts w:ascii="Arial" w:hAnsi="Arial" w:cs="Arial"/>
          <w:sz w:val="20"/>
          <w:szCs w:val="20"/>
        </w:rPr>
        <w:t xml:space="preserve"> </w:t>
      </w:r>
      <w:r w:rsidR="00842536">
        <w:rPr>
          <w:rFonts w:ascii="Arial" w:hAnsi="Arial" w:cs="Arial"/>
          <w:sz w:val="20"/>
          <w:szCs w:val="20"/>
        </w:rPr>
        <w:t>infimes</w:t>
      </w:r>
      <w:r w:rsidR="003837A5">
        <w:rPr>
          <w:rFonts w:ascii="Arial" w:hAnsi="Arial" w:cs="Arial"/>
          <w:sz w:val="20"/>
          <w:szCs w:val="20"/>
        </w:rPr>
        <w:t xml:space="preserve">, la situation de ce secteur pouvant même se dégrader si le programme nucléaire était réduit et si un appel important aux gaz était nécessaire pour compléter les énergies intermittentes. </w:t>
      </w:r>
    </w:p>
    <w:p w:rsidR="00F61BF3" w:rsidRPr="00D51599" w:rsidRDefault="00D846F6"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On peut également s’interroger sur l’intérêt de </w:t>
      </w:r>
      <w:r w:rsidR="00842536">
        <w:rPr>
          <w:rFonts w:ascii="Arial" w:hAnsi="Arial" w:cs="Arial"/>
          <w:sz w:val="20"/>
          <w:szCs w:val="20"/>
        </w:rPr>
        <w:t>demander</w:t>
      </w:r>
      <w:r>
        <w:rPr>
          <w:rFonts w:ascii="Arial" w:hAnsi="Arial" w:cs="Arial"/>
          <w:sz w:val="20"/>
          <w:szCs w:val="20"/>
        </w:rPr>
        <w:t xml:space="preserve"> </w:t>
      </w:r>
      <w:r w:rsidR="00842536">
        <w:rPr>
          <w:rFonts w:ascii="Arial" w:hAnsi="Arial" w:cs="Arial"/>
          <w:sz w:val="20"/>
          <w:szCs w:val="20"/>
        </w:rPr>
        <w:t xml:space="preserve">à l’horizon 2020 </w:t>
      </w:r>
      <w:r>
        <w:rPr>
          <w:rFonts w:ascii="Arial" w:hAnsi="Arial" w:cs="Arial"/>
          <w:sz w:val="20"/>
          <w:szCs w:val="20"/>
        </w:rPr>
        <w:t xml:space="preserve">aux EnR électrogènes 31% de l’effort total d’accroissement de production des </w:t>
      </w:r>
      <w:r w:rsidR="00842536">
        <w:rPr>
          <w:rFonts w:ascii="Arial" w:hAnsi="Arial" w:cs="Arial"/>
          <w:sz w:val="20"/>
          <w:szCs w:val="20"/>
        </w:rPr>
        <w:t>renouvelables</w:t>
      </w:r>
      <w:r w:rsidR="00D51599">
        <w:rPr>
          <w:rFonts w:ascii="Arial" w:hAnsi="Arial" w:cs="Arial"/>
          <w:sz w:val="20"/>
          <w:szCs w:val="20"/>
        </w:rPr>
        <w:t xml:space="preserve">, </w:t>
      </w:r>
      <w:r>
        <w:rPr>
          <w:rFonts w:ascii="Arial" w:hAnsi="Arial" w:cs="Arial"/>
          <w:sz w:val="20"/>
          <w:szCs w:val="20"/>
        </w:rPr>
        <w:t xml:space="preserve">alors que l’électricité ne représente que </w:t>
      </w:r>
      <w:r w:rsidR="00F1183F">
        <w:rPr>
          <w:rFonts w:ascii="Arial" w:hAnsi="Arial" w:cs="Arial"/>
          <w:sz w:val="20"/>
          <w:szCs w:val="20"/>
        </w:rPr>
        <w:t xml:space="preserve">7% </w:t>
      </w:r>
      <w:r>
        <w:rPr>
          <w:rFonts w:ascii="Arial" w:hAnsi="Arial" w:cs="Arial"/>
          <w:sz w:val="20"/>
          <w:szCs w:val="20"/>
        </w:rPr>
        <w:t>de la consommation des combustibles et que l’effort prioritaire devrait</w:t>
      </w:r>
      <w:r w:rsidR="00631393">
        <w:rPr>
          <w:rFonts w:ascii="Arial" w:hAnsi="Arial" w:cs="Arial"/>
          <w:sz w:val="20"/>
          <w:szCs w:val="20"/>
        </w:rPr>
        <w:t xml:space="preserve"> se concentrer</w:t>
      </w:r>
      <w:r>
        <w:rPr>
          <w:rFonts w:ascii="Arial" w:hAnsi="Arial" w:cs="Arial"/>
          <w:sz w:val="20"/>
          <w:szCs w:val="20"/>
        </w:rPr>
        <w:t xml:space="preserve"> </w:t>
      </w:r>
      <w:r w:rsidR="00631393">
        <w:rPr>
          <w:rFonts w:ascii="Arial" w:hAnsi="Arial" w:cs="Arial"/>
          <w:sz w:val="20"/>
          <w:szCs w:val="20"/>
        </w:rPr>
        <w:t>sur</w:t>
      </w:r>
      <w:r>
        <w:rPr>
          <w:rFonts w:ascii="Arial" w:hAnsi="Arial" w:cs="Arial"/>
          <w:sz w:val="20"/>
          <w:szCs w:val="20"/>
        </w:rPr>
        <w:t xml:space="preserve"> le</w:t>
      </w:r>
      <w:r w:rsidR="002E63B1">
        <w:rPr>
          <w:rFonts w:ascii="Arial" w:hAnsi="Arial" w:cs="Arial"/>
          <w:sz w:val="20"/>
          <w:szCs w:val="20"/>
        </w:rPr>
        <w:t>s économies d’énergie (isolation) dans le</w:t>
      </w:r>
      <w:r>
        <w:rPr>
          <w:rFonts w:ascii="Arial" w:hAnsi="Arial" w:cs="Arial"/>
          <w:sz w:val="20"/>
          <w:szCs w:val="20"/>
        </w:rPr>
        <w:t xml:space="preserve"> bâtiment.</w:t>
      </w:r>
    </w:p>
    <w:p w:rsidR="000103A4" w:rsidRPr="00034E30" w:rsidRDefault="00C024F0" w:rsidP="0065447E">
      <w:pPr>
        <w:autoSpaceDE w:val="0"/>
        <w:autoSpaceDN w:val="0"/>
        <w:adjustRightInd w:val="0"/>
        <w:spacing w:line="240" w:lineRule="auto"/>
        <w:jc w:val="both"/>
        <w:rPr>
          <w:rFonts w:ascii="Arial" w:hAnsi="Arial" w:cs="Arial"/>
          <w:b/>
          <w:sz w:val="28"/>
          <w:szCs w:val="28"/>
        </w:rPr>
      </w:pPr>
      <w:r>
        <w:rPr>
          <w:rFonts w:ascii="Arial" w:hAnsi="Arial" w:cs="Arial"/>
          <w:b/>
          <w:sz w:val="28"/>
          <w:szCs w:val="28"/>
        </w:rPr>
        <w:t xml:space="preserve">3 - </w:t>
      </w:r>
      <w:r w:rsidR="006D0F91" w:rsidRPr="00CA2702">
        <w:rPr>
          <w:rFonts w:ascii="Arial" w:hAnsi="Arial" w:cs="Arial"/>
          <w:b/>
          <w:sz w:val="28"/>
          <w:szCs w:val="28"/>
        </w:rPr>
        <w:t>EFFICACITE ENERGETIQUE ET CO2</w:t>
      </w:r>
    </w:p>
    <w:p w:rsidR="000103A4" w:rsidRDefault="000103A4" w:rsidP="0065447E">
      <w:pPr>
        <w:autoSpaceDE w:val="0"/>
        <w:autoSpaceDN w:val="0"/>
        <w:adjustRightInd w:val="0"/>
        <w:spacing w:line="240" w:lineRule="auto"/>
        <w:jc w:val="both"/>
        <w:rPr>
          <w:rFonts w:ascii="Arial" w:hAnsi="Arial" w:cs="Arial"/>
          <w:b/>
          <w:sz w:val="20"/>
          <w:szCs w:val="20"/>
        </w:rPr>
      </w:pPr>
      <w:r>
        <w:rPr>
          <w:rFonts w:ascii="Arial" w:hAnsi="Arial" w:cs="Arial"/>
          <w:b/>
          <w:sz w:val="20"/>
          <w:szCs w:val="20"/>
        </w:rPr>
        <w:t>Résidentiel et tertiaire</w:t>
      </w:r>
    </w:p>
    <w:p w:rsidR="000103A4" w:rsidRDefault="000103A4" w:rsidP="0065447E">
      <w:pPr>
        <w:autoSpaceDE w:val="0"/>
        <w:autoSpaceDN w:val="0"/>
        <w:adjustRightInd w:val="0"/>
        <w:spacing w:line="240" w:lineRule="auto"/>
        <w:jc w:val="both"/>
        <w:rPr>
          <w:rFonts w:ascii="Arial" w:hAnsi="Arial" w:cs="Arial"/>
          <w:sz w:val="20"/>
          <w:szCs w:val="20"/>
        </w:rPr>
      </w:pPr>
      <w:r w:rsidRPr="000103A4">
        <w:rPr>
          <w:rFonts w:ascii="Arial" w:hAnsi="Arial" w:cs="Arial"/>
          <w:sz w:val="20"/>
          <w:szCs w:val="20"/>
        </w:rPr>
        <w:t xml:space="preserve">Ce secteur </w:t>
      </w:r>
      <w:r>
        <w:rPr>
          <w:rFonts w:ascii="Arial" w:hAnsi="Arial" w:cs="Arial"/>
          <w:sz w:val="20"/>
          <w:szCs w:val="20"/>
        </w:rPr>
        <w:t xml:space="preserve">pèse pour 26 % dans la </w:t>
      </w:r>
      <w:r w:rsidRPr="000103A4">
        <w:rPr>
          <w:rFonts w:ascii="Arial" w:hAnsi="Arial" w:cs="Arial"/>
          <w:sz w:val="20"/>
          <w:szCs w:val="20"/>
        </w:rPr>
        <w:t>consommation de combustibles fossiles</w:t>
      </w:r>
      <w:r>
        <w:rPr>
          <w:rFonts w:ascii="Arial" w:hAnsi="Arial" w:cs="Arial"/>
          <w:sz w:val="20"/>
          <w:szCs w:val="20"/>
        </w:rPr>
        <w:t xml:space="preserve"> (33 Mt)</w:t>
      </w:r>
      <w:r w:rsidRPr="000103A4">
        <w:rPr>
          <w:rFonts w:ascii="Arial" w:hAnsi="Arial" w:cs="Arial"/>
          <w:sz w:val="20"/>
          <w:szCs w:val="20"/>
        </w:rPr>
        <w:t xml:space="preserve">  et les émissions de CO</w:t>
      </w:r>
      <w:r w:rsidRPr="000103A4">
        <w:rPr>
          <w:rFonts w:ascii="Arial" w:hAnsi="Arial" w:cs="Arial"/>
          <w:sz w:val="20"/>
          <w:szCs w:val="20"/>
          <w:vertAlign w:val="superscript"/>
        </w:rPr>
        <w:t>2</w:t>
      </w:r>
      <w:r w:rsidRPr="000103A4">
        <w:rPr>
          <w:rFonts w:ascii="Arial" w:hAnsi="Arial" w:cs="Arial"/>
          <w:sz w:val="20"/>
          <w:szCs w:val="20"/>
        </w:rPr>
        <w:t xml:space="preserve"> </w:t>
      </w:r>
      <w:r>
        <w:rPr>
          <w:rFonts w:ascii="Arial" w:hAnsi="Arial" w:cs="Arial"/>
          <w:sz w:val="20"/>
          <w:szCs w:val="20"/>
        </w:rPr>
        <w:t>(</w:t>
      </w:r>
      <w:r w:rsidRPr="000103A4">
        <w:rPr>
          <w:rFonts w:ascii="Arial" w:hAnsi="Arial" w:cs="Arial"/>
          <w:sz w:val="20"/>
          <w:szCs w:val="20"/>
        </w:rPr>
        <w:t>86</w:t>
      </w:r>
      <w:r>
        <w:rPr>
          <w:rFonts w:ascii="Arial" w:hAnsi="Arial" w:cs="Arial"/>
          <w:sz w:val="20"/>
          <w:szCs w:val="20"/>
        </w:rPr>
        <w:t xml:space="preserve"> Mt).</w:t>
      </w:r>
      <w:r w:rsidR="00AC4EC9">
        <w:rPr>
          <w:rFonts w:ascii="Arial" w:hAnsi="Arial" w:cs="Arial"/>
          <w:sz w:val="20"/>
          <w:szCs w:val="20"/>
        </w:rPr>
        <w:t xml:space="preserve"> C’est un secteur particulièrement</w:t>
      </w:r>
      <w:r w:rsidR="006139D3">
        <w:rPr>
          <w:rFonts w:ascii="Arial" w:hAnsi="Arial" w:cs="Arial"/>
          <w:sz w:val="20"/>
          <w:szCs w:val="20"/>
        </w:rPr>
        <w:t xml:space="preserve"> critique</w:t>
      </w:r>
      <w:r w:rsidR="00631393">
        <w:rPr>
          <w:rFonts w:ascii="Arial" w:hAnsi="Arial" w:cs="Arial"/>
          <w:sz w:val="20"/>
          <w:szCs w:val="20"/>
        </w:rPr>
        <w:t xml:space="preserve"> </w:t>
      </w:r>
      <w:r w:rsidR="00AC4EC9">
        <w:rPr>
          <w:rFonts w:ascii="Arial" w:hAnsi="Arial" w:cs="Arial"/>
          <w:sz w:val="20"/>
          <w:szCs w:val="20"/>
        </w:rPr>
        <w:t xml:space="preserve">quand on raisonne efficacité énergétique car le gain </w:t>
      </w:r>
      <w:r w:rsidR="00F00E51">
        <w:rPr>
          <w:rFonts w:ascii="Arial" w:hAnsi="Arial" w:cs="Arial"/>
          <w:sz w:val="20"/>
          <w:szCs w:val="20"/>
        </w:rPr>
        <w:t>apporté</w:t>
      </w:r>
      <w:r w:rsidR="00D51599">
        <w:rPr>
          <w:rFonts w:ascii="Arial" w:hAnsi="Arial" w:cs="Arial"/>
          <w:sz w:val="20"/>
          <w:szCs w:val="20"/>
        </w:rPr>
        <w:t xml:space="preserve"> par l’effort d’efficacité sera</w:t>
      </w:r>
      <w:r w:rsidR="00AC4EC9">
        <w:rPr>
          <w:rFonts w:ascii="Arial" w:hAnsi="Arial" w:cs="Arial"/>
          <w:sz w:val="20"/>
          <w:szCs w:val="20"/>
        </w:rPr>
        <w:t xml:space="preserve"> pérenne. </w:t>
      </w:r>
    </w:p>
    <w:p w:rsidR="00300745" w:rsidRDefault="00034E30"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lastRenderedPageBreak/>
        <w:t>47,5%</w:t>
      </w:r>
      <w:r w:rsidR="00D51599">
        <w:rPr>
          <w:rFonts w:ascii="Arial" w:hAnsi="Arial" w:cs="Arial"/>
          <w:sz w:val="20"/>
          <w:szCs w:val="20"/>
        </w:rPr>
        <w:t xml:space="preserve"> de</w:t>
      </w:r>
      <w:r>
        <w:rPr>
          <w:rFonts w:ascii="Arial" w:hAnsi="Arial" w:cs="Arial"/>
          <w:sz w:val="20"/>
          <w:szCs w:val="20"/>
        </w:rPr>
        <w:t xml:space="preserve"> l’énergie consommée par le secteur provient directement de la combustion des combustibles fossiles, </w:t>
      </w:r>
      <w:r w:rsidR="00300745">
        <w:rPr>
          <w:rFonts w:ascii="Arial" w:hAnsi="Arial" w:cs="Arial"/>
          <w:sz w:val="20"/>
          <w:szCs w:val="20"/>
        </w:rPr>
        <w:t xml:space="preserve"> 7% </w:t>
      </w:r>
      <w:r w:rsidR="009B037E">
        <w:rPr>
          <w:rFonts w:ascii="Arial" w:hAnsi="Arial" w:cs="Arial"/>
          <w:sz w:val="20"/>
          <w:szCs w:val="20"/>
        </w:rPr>
        <w:t>s’ajoutant en prenant</w:t>
      </w:r>
      <w:r w:rsidR="00300745">
        <w:rPr>
          <w:rFonts w:ascii="Arial" w:hAnsi="Arial" w:cs="Arial"/>
          <w:sz w:val="20"/>
          <w:szCs w:val="20"/>
        </w:rPr>
        <w:t xml:space="preserve"> en compte la contribution de </w:t>
      </w:r>
      <w:r w:rsidR="00D51599">
        <w:rPr>
          <w:rFonts w:ascii="Arial" w:hAnsi="Arial" w:cs="Arial"/>
          <w:sz w:val="20"/>
          <w:szCs w:val="20"/>
        </w:rPr>
        <w:t>ceux</w:t>
      </w:r>
      <w:r w:rsidR="00300745">
        <w:rPr>
          <w:rFonts w:ascii="Arial" w:hAnsi="Arial" w:cs="Arial"/>
          <w:sz w:val="20"/>
          <w:szCs w:val="20"/>
        </w:rPr>
        <w:t xml:space="preserve">-ci à la production d’électricité. </w:t>
      </w:r>
      <w:r w:rsidR="00B57FED">
        <w:rPr>
          <w:rFonts w:ascii="Arial" w:hAnsi="Arial" w:cs="Arial"/>
          <w:sz w:val="20"/>
          <w:szCs w:val="20"/>
        </w:rPr>
        <w:t>Le Pétrole, bien qu’en décroissance régulière reste important (16%) et le gaz, après une augmentation régulière depuis les années 80 ne progresse plus</w:t>
      </w:r>
      <w:r w:rsidR="009B037E">
        <w:rPr>
          <w:rFonts w:ascii="Arial" w:hAnsi="Arial" w:cs="Arial"/>
          <w:sz w:val="20"/>
          <w:szCs w:val="20"/>
        </w:rPr>
        <w:t xml:space="preserve"> en raison des fluctuations des coûts</w:t>
      </w:r>
      <w:r w:rsidR="00B57FED">
        <w:rPr>
          <w:rFonts w:ascii="Arial" w:hAnsi="Arial" w:cs="Arial"/>
          <w:sz w:val="20"/>
          <w:szCs w:val="20"/>
        </w:rPr>
        <w:t>.</w:t>
      </w:r>
    </w:p>
    <w:p w:rsidR="00300745" w:rsidRPr="000103A4" w:rsidRDefault="00300745" w:rsidP="0065447E">
      <w:pPr>
        <w:autoSpaceDE w:val="0"/>
        <w:autoSpaceDN w:val="0"/>
        <w:adjustRightInd w:val="0"/>
        <w:spacing w:line="240" w:lineRule="auto"/>
        <w:jc w:val="both"/>
        <w:rPr>
          <w:rFonts w:ascii="Arial" w:hAnsi="Arial" w:cs="Arial"/>
          <w:sz w:val="20"/>
          <w:szCs w:val="20"/>
        </w:rPr>
      </w:pPr>
      <w:r>
        <w:rPr>
          <w:rFonts w:ascii="Arial" w:hAnsi="Arial" w:cs="Arial"/>
          <w:noProof/>
          <w:sz w:val="20"/>
          <w:szCs w:val="20"/>
          <w:lang w:eastAsia="fr-FR"/>
        </w:rPr>
        <w:drawing>
          <wp:inline distT="0" distB="0" distL="0" distR="0">
            <wp:extent cx="5760720" cy="1290180"/>
            <wp:effectExtent l="1905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60720" cy="1290180"/>
                    </a:xfrm>
                    <a:prstGeom prst="rect">
                      <a:avLst/>
                    </a:prstGeom>
                    <a:noFill/>
                    <a:ln w="9525">
                      <a:noFill/>
                      <a:miter lim="800000"/>
                      <a:headEnd/>
                      <a:tailEnd/>
                    </a:ln>
                  </pic:spPr>
                </pic:pic>
              </a:graphicData>
            </a:graphic>
          </wp:inline>
        </w:drawing>
      </w:r>
    </w:p>
    <w:p w:rsidR="00771EC0" w:rsidRDefault="004B4C1D" w:rsidP="0065447E">
      <w:pPr>
        <w:autoSpaceDE w:val="0"/>
        <w:autoSpaceDN w:val="0"/>
        <w:adjustRightInd w:val="0"/>
        <w:spacing w:line="240" w:lineRule="auto"/>
        <w:jc w:val="both"/>
        <w:rPr>
          <w:rFonts w:ascii="Arial" w:hAnsi="Arial" w:cs="Arial"/>
          <w:sz w:val="20"/>
          <w:szCs w:val="20"/>
        </w:rPr>
      </w:pPr>
      <w:r w:rsidRPr="003D76B2">
        <w:rPr>
          <w:rFonts w:ascii="Arial" w:hAnsi="Arial" w:cs="Arial"/>
          <w:noProof/>
          <w:sz w:val="20"/>
          <w:szCs w:val="20"/>
          <w:lang w:eastAsia="fr-FR"/>
        </w:rPr>
        <w:drawing>
          <wp:inline distT="0" distB="0" distL="0" distR="0">
            <wp:extent cx="5760720" cy="2817292"/>
            <wp:effectExtent l="19050" t="0" r="0"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60720" cy="2817292"/>
                    </a:xfrm>
                    <a:prstGeom prst="rect">
                      <a:avLst/>
                    </a:prstGeom>
                    <a:noFill/>
                    <a:ln w="9525">
                      <a:noFill/>
                      <a:miter lim="800000"/>
                      <a:headEnd/>
                      <a:tailEnd/>
                    </a:ln>
                  </pic:spPr>
                </pic:pic>
              </a:graphicData>
            </a:graphic>
          </wp:inline>
        </w:drawing>
      </w:r>
      <w:r w:rsidR="00771EC0">
        <w:rPr>
          <w:rFonts w:ascii="Arial" w:hAnsi="Arial" w:cs="Arial"/>
          <w:sz w:val="20"/>
          <w:szCs w:val="20"/>
        </w:rPr>
        <w:t xml:space="preserve">Les combustibles fossiles consommés se répartissent entre l’habitat 70% et le tertiaire 30%. </w:t>
      </w:r>
    </w:p>
    <w:p w:rsidR="004B4C1D" w:rsidRDefault="003D76B2"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Quelques chiffres permettent d’évaluer l’importance du challenge : </w:t>
      </w:r>
      <w:r w:rsidR="0030386D">
        <w:rPr>
          <w:rFonts w:ascii="Arial" w:hAnsi="Arial" w:cs="Arial"/>
          <w:sz w:val="20"/>
          <w:szCs w:val="20"/>
        </w:rPr>
        <w:t xml:space="preserve">il y a </w:t>
      </w:r>
      <w:r>
        <w:rPr>
          <w:rFonts w:ascii="Arial" w:hAnsi="Arial" w:cs="Arial"/>
          <w:sz w:val="20"/>
          <w:szCs w:val="20"/>
        </w:rPr>
        <w:t>32 millions de logements (dont 27</w:t>
      </w:r>
      <w:r w:rsidR="00F00E51">
        <w:rPr>
          <w:rFonts w:ascii="Arial" w:hAnsi="Arial" w:cs="Arial"/>
          <w:sz w:val="20"/>
          <w:szCs w:val="20"/>
        </w:rPr>
        <w:t xml:space="preserve"> millions de</w:t>
      </w:r>
      <w:r>
        <w:rPr>
          <w:rFonts w:ascii="Arial" w:hAnsi="Arial" w:cs="Arial"/>
          <w:sz w:val="20"/>
          <w:szCs w:val="20"/>
        </w:rPr>
        <w:t xml:space="preserve"> résidences principales) et près de 900 millions de m2 pour le tertiaire.</w:t>
      </w:r>
      <w:r w:rsidR="00D957AE">
        <w:rPr>
          <w:rFonts w:ascii="Arial" w:hAnsi="Arial" w:cs="Arial"/>
          <w:sz w:val="20"/>
          <w:szCs w:val="20"/>
        </w:rPr>
        <w:t xml:space="preserve">  </w:t>
      </w:r>
      <w:r w:rsidR="00276B80">
        <w:rPr>
          <w:rFonts w:ascii="Arial" w:hAnsi="Arial" w:cs="Arial"/>
          <w:sz w:val="20"/>
          <w:szCs w:val="20"/>
        </w:rPr>
        <w:t xml:space="preserve">Il se construit de 300000 à 400000 logements par an, soit un renouvellement </w:t>
      </w:r>
      <w:r w:rsidRPr="003D76B2">
        <w:rPr>
          <w:rFonts w:ascii="Arial" w:hAnsi="Arial" w:cs="Arial"/>
          <w:sz w:val="20"/>
          <w:szCs w:val="20"/>
        </w:rPr>
        <w:t xml:space="preserve"> </w:t>
      </w:r>
      <w:r w:rsidR="00276B80">
        <w:rPr>
          <w:rFonts w:ascii="Arial" w:hAnsi="Arial" w:cs="Arial"/>
          <w:sz w:val="20"/>
          <w:szCs w:val="20"/>
        </w:rPr>
        <w:t xml:space="preserve">de l’habitat </w:t>
      </w:r>
      <w:r w:rsidR="00D51599">
        <w:rPr>
          <w:rFonts w:ascii="Arial" w:hAnsi="Arial" w:cs="Arial"/>
          <w:sz w:val="20"/>
          <w:szCs w:val="20"/>
        </w:rPr>
        <w:t>de moins de 1% par an en tenant compte de l’augmentation régulière du parc.</w:t>
      </w:r>
    </w:p>
    <w:p w:rsidR="00276B80" w:rsidRDefault="00276B80"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Par ailleurs </w:t>
      </w:r>
      <w:r w:rsidR="00771EC0">
        <w:rPr>
          <w:rFonts w:ascii="Arial" w:hAnsi="Arial" w:cs="Arial"/>
          <w:sz w:val="20"/>
          <w:szCs w:val="20"/>
        </w:rPr>
        <w:t xml:space="preserve">environ 45% des logements sont antérieurs à la première crise pétrolière de 1973 et </w:t>
      </w:r>
      <w:r w:rsidR="00D51599">
        <w:rPr>
          <w:rFonts w:ascii="Arial" w:hAnsi="Arial" w:cs="Arial"/>
          <w:sz w:val="20"/>
          <w:szCs w:val="20"/>
        </w:rPr>
        <w:t>les règles techniques n’ont pas imposé aux</w:t>
      </w:r>
      <w:r w:rsidR="00771EC0">
        <w:rPr>
          <w:rFonts w:ascii="Arial" w:hAnsi="Arial" w:cs="Arial"/>
          <w:sz w:val="20"/>
          <w:szCs w:val="20"/>
        </w:rPr>
        <w:t xml:space="preserve"> logements</w:t>
      </w:r>
      <w:r w:rsidR="00D51599">
        <w:rPr>
          <w:rFonts w:ascii="Arial" w:hAnsi="Arial" w:cs="Arial"/>
          <w:sz w:val="20"/>
          <w:szCs w:val="20"/>
        </w:rPr>
        <w:t xml:space="preserve"> construits postérieurement et</w:t>
      </w:r>
      <w:r w:rsidR="00771EC0">
        <w:rPr>
          <w:rFonts w:ascii="Arial" w:hAnsi="Arial" w:cs="Arial"/>
          <w:sz w:val="20"/>
          <w:szCs w:val="20"/>
        </w:rPr>
        <w:t xml:space="preserve"> chauffé</w:t>
      </w:r>
      <w:r w:rsidR="009B037E">
        <w:rPr>
          <w:rFonts w:ascii="Arial" w:hAnsi="Arial" w:cs="Arial"/>
          <w:sz w:val="20"/>
          <w:szCs w:val="20"/>
        </w:rPr>
        <w:t>s</w:t>
      </w:r>
      <w:r w:rsidR="00771EC0">
        <w:rPr>
          <w:rFonts w:ascii="Arial" w:hAnsi="Arial" w:cs="Arial"/>
          <w:sz w:val="20"/>
          <w:szCs w:val="20"/>
        </w:rPr>
        <w:t xml:space="preserve"> au gaz et au fuel </w:t>
      </w:r>
      <w:r w:rsidR="00D51599">
        <w:rPr>
          <w:rFonts w:ascii="Arial" w:hAnsi="Arial" w:cs="Arial"/>
          <w:sz w:val="20"/>
          <w:szCs w:val="20"/>
        </w:rPr>
        <w:t>un niveau d’isolation équivalent à celui des logements « tout »électrique.</w:t>
      </w:r>
      <w:r w:rsidR="00771EC0">
        <w:rPr>
          <w:rFonts w:ascii="Arial" w:hAnsi="Arial" w:cs="Arial"/>
          <w:sz w:val="20"/>
          <w:szCs w:val="20"/>
        </w:rPr>
        <w:t xml:space="preserve"> </w:t>
      </w:r>
      <w:r w:rsidR="009B037E">
        <w:rPr>
          <w:rFonts w:ascii="Arial" w:hAnsi="Arial" w:cs="Arial"/>
          <w:sz w:val="20"/>
          <w:szCs w:val="20"/>
        </w:rPr>
        <w:t>O</w:t>
      </w:r>
      <w:r w:rsidR="00771EC0">
        <w:rPr>
          <w:rFonts w:ascii="Arial" w:hAnsi="Arial" w:cs="Arial"/>
          <w:sz w:val="20"/>
          <w:szCs w:val="20"/>
        </w:rPr>
        <w:t xml:space="preserve">n peut estimer </w:t>
      </w:r>
      <w:r w:rsidR="009B037E">
        <w:rPr>
          <w:rFonts w:ascii="Arial" w:hAnsi="Arial" w:cs="Arial"/>
          <w:sz w:val="20"/>
          <w:szCs w:val="20"/>
        </w:rPr>
        <w:t>(bien que les chiffres soient mal connu</w:t>
      </w:r>
      <w:r w:rsidR="00D51599">
        <w:rPr>
          <w:rFonts w:ascii="Arial" w:hAnsi="Arial" w:cs="Arial"/>
          <w:sz w:val="20"/>
          <w:szCs w:val="20"/>
        </w:rPr>
        <w:t>s</w:t>
      </w:r>
      <w:r w:rsidR="009B037E">
        <w:rPr>
          <w:rFonts w:ascii="Arial" w:hAnsi="Arial" w:cs="Arial"/>
          <w:sz w:val="20"/>
          <w:szCs w:val="20"/>
        </w:rPr>
        <w:t xml:space="preserve">) </w:t>
      </w:r>
      <w:r w:rsidR="00771EC0">
        <w:rPr>
          <w:rFonts w:ascii="Arial" w:hAnsi="Arial" w:cs="Arial"/>
          <w:sz w:val="20"/>
          <w:szCs w:val="20"/>
        </w:rPr>
        <w:t>que pl</w:t>
      </w:r>
      <w:r w:rsidR="00D51599">
        <w:rPr>
          <w:rFonts w:ascii="Arial" w:hAnsi="Arial" w:cs="Arial"/>
          <w:sz w:val="20"/>
          <w:szCs w:val="20"/>
        </w:rPr>
        <w:t xml:space="preserve">us de la moitié des logements </w:t>
      </w:r>
      <w:r w:rsidR="00EF3A4B">
        <w:rPr>
          <w:rFonts w:ascii="Arial" w:hAnsi="Arial" w:cs="Arial"/>
          <w:sz w:val="20"/>
          <w:szCs w:val="20"/>
        </w:rPr>
        <w:t>ont</w:t>
      </w:r>
      <w:r w:rsidR="00771EC0">
        <w:rPr>
          <w:rFonts w:ascii="Arial" w:hAnsi="Arial" w:cs="Arial"/>
          <w:sz w:val="20"/>
          <w:szCs w:val="20"/>
        </w:rPr>
        <w:t xml:space="preserve"> une isolation </w:t>
      </w:r>
      <w:r w:rsidR="00085D45">
        <w:rPr>
          <w:rFonts w:ascii="Arial" w:hAnsi="Arial" w:cs="Arial"/>
          <w:sz w:val="20"/>
          <w:szCs w:val="20"/>
        </w:rPr>
        <w:t>approximative,</w:t>
      </w:r>
      <w:r w:rsidR="00AF7C1E">
        <w:rPr>
          <w:rFonts w:ascii="Arial" w:hAnsi="Arial" w:cs="Arial"/>
          <w:sz w:val="20"/>
          <w:szCs w:val="20"/>
        </w:rPr>
        <w:t xml:space="preserve"> c'est-à-dire </w:t>
      </w:r>
      <w:r w:rsidR="00EF3A4B">
        <w:rPr>
          <w:rFonts w:ascii="Arial" w:hAnsi="Arial" w:cs="Arial"/>
          <w:sz w:val="20"/>
          <w:szCs w:val="20"/>
        </w:rPr>
        <w:t xml:space="preserve">une consommation d’énergie </w:t>
      </w:r>
      <w:r w:rsidR="00AF7C1E">
        <w:rPr>
          <w:rFonts w:ascii="Arial" w:hAnsi="Arial" w:cs="Arial"/>
          <w:sz w:val="20"/>
          <w:szCs w:val="20"/>
        </w:rPr>
        <w:t>comprise entre 200 et 350 kWh par m2 et par an.</w:t>
      </w:r>
    </w:p>
    <w:p w:rsidR="007D27B6" w:rsidRDefault="007D27B6" w:rsidP="0065447E">
      <w:pPr>
        <w:autoSpaceDE w:val="0"/>
        <w:autoSpaceDN w:val="0"/>
        <w:adjustRightInd w:val="0"/>
        <w:spacing w:line="240" w:lineRule="auto"/>
        <w:jc w:val="both"/>
        <w:rPr>
          <w:rFonts w:ascii="Arial" w:hAnsi="Arial" w:cs="Arial"/>
          <w:sz w:val="20"/>
          <w:szCs w:val="20"/>
        </w:rPr>
      </w:pPr>
      <w:r w:rsidRPr="007D27B6">
        <w:rPr>
          <w:rFonts w:ascii="Arial" w:hAnsi="Arial" w:cs="Arial"/>
          <w:bCs/>
          <w:sz w:val="20"/>
          <w:szCs w:val="20"/>
        </w:rPr>
        <w:t>Les objectifs du Grenelle Environnement</w:t>
      </w:r>
      <w:r w:rsidR="0030386D">
        <w:rPr>
          <w:rFonts w:ascii="Arial" w:hAnsi="Arial" w:cs="Arial"/>
          <w:bCs/>
          <w:sz w:val="20"/>
          <w:szCs w:val="20"/>
        </w:rPr>
        <w:t xml:space="preserve"> sont d’économiser 10 M</w:t>
      </w:r>
      <w:r w:rsidR="009D52A8">
        <w:rPr>
          <w:rFonts w:ascii="Arial" w:hAnsi="Arial" w:cs="Arial"/>
          <w:bCs/>
          <w:sz w:val="20"/>
          <w:szCs w:val="20"/>
        </w:rPr>
        <w:t>tep dans ce secteur</w:t>
      </w:r>
      <w:r w:rsidR="0030386D">
        <w:rPr>
          <w:rFonts w:ascii="Arial" w:hAnsi="Arial" w:cs="Arial"/>
          <w:bCs/>
          <w:sz w:val="20"/>
          <w:szCs w:val="20"/>
        </w:rPr>
        <w:t xml:space="preserve"> </w:t>
      </w:r>
      <w:r w:rsidR="00543B98">
        <w:rPr>
          <w:rFonts w:ascii="Arial" w:hAnsi="Arial" w:cs="Arial"/>
          <w:bCs/>
          <w:sz w:val="20"/>
          <w:szCs w:val="20"/>
        </w:rPr>
        <w:t xml:space="preserve">(sur 32 ,6 tep fossiles), </w:t>
      </w:r>
      <w:r w:rsidR="0030386D">
        <w:rPr>
          <w:rFonts w:ascii="Arial" w:hAnsi="Arial" w:cs="Arial"/>
          <w:bCs/>
          <w:sz w:val="20"/>
          <w:szCs w:val="20"/>
        </w:rPr>
        <w:t>ce qui conduirait à</w:t>
      </w:r>
      <w:r w:rsidRPr="007D27B6">
        <w:rPr>
          <w:rFonts w:ascii="Arial" w:hAnsi="Arial" w:cs="Arial"/>
          <w:bCs/>
          <w:sz w:val="20"/>
          <w:szCs w:val="20"/>
        </w:rPr>
        <w:t xml:space="preserve"> réduire </w:t>
      </w:r>
      <w:r w:rsidR="00543B98">
        <w:rPr>
          <w:rFonts w:ascii="Arial" w:hAnsi="Arial" w:cs="Arial"/>
          <w:bCs/>
          <w:sz w:val="20"/>
          <w:szCs w:val="20"/>
        </w:rPr>
        <w:t>d’un tiers</w:t>
      </w:r>
      <w:r w:rsidRPr="007D27B6">
        <w:rPr>
          <w:rFonts w:ascii="Arial" w:hAnsi="Arial" w:cs="Arial"/>
          <w:bCs/>
          <w:sz w:val="20"/>
          <w:szCs w:val="20"/>
        </w:rPr>
        <w:t xml:space="preserve"> les consommations</w:t>
      </w:r>
      <w:r>
        <w:rPr>
          <w:rFonts w:ascii="Arial" w:hAnsi="Arial" w:cs="Arial"/>
          <w:bCs/>
          <w:sz w:val="20"/>
          <w:szCs w:val="20"/>
        </w:rPr>
        <w:t xml:space="preserve"> </w:t>
      </w:r>
      <w:r w:rsidRPr="007D27B6">
        <w:rPr>
          <w:rFonts w:ascii="Arial" w:hAnsi="Arial" w:cs="Arial"/>
          <w:bCs/>
          <w:sz w:val="20"/>
          <w:szCs w:val="20"/>
        </w:rPr>
        <w:t xml:space="preserve">d’ici 2020, </w:t>
      </w:r>
      <w:r w:rsidR="009B037E">
        <w:rPr>
          <w:rFonts w:ascii="Arial" w:hAnsi="Arial" w:cs="Arial"/>
          <w:bCs/>
          <w:sz w:val="20"/>
          <w:szCs w:val="20"/>
        </w:rPr>
        <w:t xml:space="preserve">de </w:t>
      </w:r>
      <w:r w:rsidRPr="007D27B6">
        <w:rPr>
          <w:rFonts w:ascii="Arial" w:hAnsi="Arial" w:cs="Arial"/>
          <w:bCs/>
          <w:sz w:val="20"/>
          <w:szCs w:val="20"/>
        </w:rPr>
        <w:t>généraliser les «bâtiments basse</w:t>
      </w:r>
      <w:r>
        <w:rPr>
          <w:rFonts w:ascii="Arial" w:hAnsi="Arial" w:cs="Arial"/>
          <w:bCs/>
          <w:sz w:val="20"/>
          <w:szCs w:val="20"/>
        </w:rPr>
        <w:t xml:space="preserve"> </w:t>
      </w:r>
      <w:r w:rsidRPr="007D27B6">
        <w:rPr>
          <w:rFonts w:ascii="Arial" w:hAnsi="Arial" w:cs="Arial"/>
          <w:bCs/>
          <w:sz w:val="20"/>
          <w:szCs w:val="20"/>
        </w:rPr>
        <w:t>consommation» en 2012 puis les «bâtiments à énergie positive»</w:t>
      </w:r>
      <w:r w:rsidR="002E63B1">
        <w:rPr>
          <w:rStyle w:val="Appelnotedebasdep"/>
          <w:rFonts w:ascii="Arial" w:hAnsi="Arial" w:cs="Arial"/>
          <w:bCs/>
          <w:sz w:val="20"/>
          <w:szCs w:val="20"/>
        </w:rPr>
        <w:footnoteReference w:id="7"/>
      </w:r>
      <w:r w:rsidRPr="007D27B6">
        <w:rPr>
          <w:rFonts w:ascii="Arial" w:hAnsi="Arial" w:cs="Arial"/>
          <w:bCs/>
          <w:sz w:val="20"/>
          <w:szCs w:val="20"/>
        </w:rPr>
        <w:t xml:space="preserve"> en 2020</w:t>
      </w:r>
      <w:r>
        <w:rPr>
          <w:rFonts w:ascii="Arial" w:hAnsi="Arial" w:cs="Arial"/>
          <w:bCs/>
          <w:sz w:val="20"/>
          <w:szCs w:val="20"/>
        </w:rPr>
        <w:t>.</w:t>
      </w:r>
      <w:r w:rsidRPr="007D27B6">
        <w:rPr>
          <w:rFonts w:ascii="Arial" w:hAnsi="Arial" w:cs="Arial"/>
          <w:sz w:val="20"/>
          <w:szCs w:val="20"/>
        </w:rPr>
        <w:t xml:space="preserve"> </w:t>
      </w:r>
      <w:r w:rsidR="0030386D">
        <w:rPr>
          <w:rFonts w:ascii="Arial" w:hAnsi="Arial" w:cs="Arial"/>
          <w:sz w:val="20"/>
          <w:szCs w:val="20"/>
        </w:rPr>
        <w:t>Un outil principal est</w:t>
      </w:r>
      <w:r w:rsidRPr="007D27B6">
        <w:rPr>
          <w:rFonts w:ascii="Arial" w:hAnsi="Arial" w:cs="Arial"/>
          <w:sz w:val="20"/>
          <w:szCs w:val="20"/>
        </w:rPr>
        <w:t xml:space="preserve"> l’éco-prêt à taux zéro (100 000 en un an)</w:t>
      </w:r>
      <w:r>
        <w:rPr>
          <w:rFonts w:ascii="Arial" w:hAnsi="Arial" w:cs="Arial"/>
          <w:sz w:val="20"/>
          <w:szCs w:val="20"/>
        </w:rPr>
        <w:t>.</w:t>
      </w:r>
      <w:r w:rsidR="00AC77D2">
        <w:rPr>
          <w:rFonts w:ascii="Arial" w:hAnsi="Arial" w:cs="Arial"/>
          <w:sz w:val="20"/>
          <w:szCs w:val="20"/>
        </w:rPr>
        <w:t xml:space="preserve"> Sont proposés </w:t>
      </w:r>
      <w:r w:rsidR="00AC77D2" w:rsidRPr="00AC77D2">
        <w:rPr>
          <w:rFonts w:ascii="Arial" w:hAnsi="Arial" w:cs="Arial"/>
          <w:sz w:val="20"/>
          <w:szCs w:val="20"/>
        </w:rPr>
        <w:t>400 000 rénovations</w:t>
      </w:r>
      <w:r w:rsidR="00AC77D2">
        <w:rPr>
          <w:rFonts w:ascii="Arial" w:hAnsi="Arial" w:cs="Arial"/>
          <w:sz w:val="20"/>
          <w:szCs w:val="20"/>
        </w:rPr>
        <w:t xml:space="preserve"> </w:t>
      </w:r>
      <w:r w:rsidR="00AC77D2" w:rsidRPr="00AC77D2">
        <w:rPr>
          <w:rFonts w:ascii="Arial" w:hAnsi="Arial" w:cs="Arial"/>
          <w:sz w:val="20"/>
          <w:szCs w:val="20"/>
        </w:rPr>
        <w:t>complètes de logements chaque année à compter de 2013</w:t>
      </w:r>
      <w:r w:rsidR="00F1183F">
        <w:rPr>
          <w:rFonts w:ascii="Arial" w:hAnsi="Arial" w:cs="Arial"/>
          <w:sz w:val="20"/>
          <w:szCs w:val="20"/>
        </w:rPr>
        <w:t xml:space="preserve"> (soit 1,25% du parc actuel par an)</w:t>
      </w:r>
      <w:r w:rsidR="00AC77D2" w:rsidRPr="00AC77D2">
        <w:rPr>
          <w:rFonts w:ascii="Arial" w:hAnsi="Arial" w:cs="Arial"/>
          <w:sz w:val="20"/>
          <w:szCs w:val="20"/>
        </w:rPr>
        <w:t xml:space="preserve"> </w:t>
      </w:r>
      <w:r w:rsidR="00AC77D2">
        <w:rPr>
          <w:rFonts w:ascii="Arial" w:hAnsi="Arial" w:cs="Arial"/>
          <w:sz w:val="20"/>
          <w:szCs w:val="20"/>
        </w:rPr>
        <w:t xml:space="preserve">et une rénovation des </w:t>
      </w:r>
      <w:r w:rsidR="00AC77D2" w:rsidRPr="00AC77D2">
        <w:rPr>
          <w:rFonts w:ascii="Arial" w:hAnsi="Arial" w:cs="Arial"/>
          <w:sz w:val="20"/>
          <w:szCs w:val="20"/>
        </w:rPr>
        <w:t>800 000 logements sociaux les plus énergivores d’ici 2020.</w:t>
      </w:r>
    </w:p>
    <w:p w:rsidR="00DC7437" w:rsidRDefault="0030386D" w:rsidP="00100CEF">
      <w:pPr>
        <w:pStyle w:val="Commentaire"/>
        <w:jc w:val="both"/>
      </w:pPr>
      <w:r>
        <w:rPr>
          <w:rFonts w:ascii="Arial" w:hAnsi="Arial" w:cs="Arial"/>
        </w:rPr>
        <w:t>Pour donner un ordre de grandeur l</w:t>
      </w:r>
      <w:r w:rsidR="00AF7C1E">
        <w:rPr>
          <w:rFonts w:ascii="Arial" w:hAnsi="Arial" w:cs="Arial"/>
        </w:rPr>
        <w:t>es dépenses à engager</w:t>
      </w:r>
      <w:r w:rsidR="00D51599">
        <w:rPr>
          <w:rFonts w:ascii="Arial" w:hAnsi="Arial" w:cs="Arial"/>
        </w:rPr>
        <w:t>,</w:t>
      </w:r>
      <w:r w:rsidR="00AF7C1E">
        <w:rPr>
          <w:rFonts w:ascii="Arial" w:hAnsi="Arial" w:cs="Arial"/>
        </w:rPr>
        <w:t xml:space="preserve"> pour réduire </w:t>
      </w:r>
      <w:r w:rsidR="00F70EA5">
        <w:rPr>
          <w:rFonts w:ascii="Arial" w:hAnsi="Arial" w:cs="Arial"/>
        </w:rPr>
        <w:t>les</w:t>
      </w:r>
      <w:r w:rsidR="00AF7C1E">
        <w:rPr>
          <w:rFonts w:ascii="Arial" w:hAnsi="Arial" w:cs="Arial"/>
        </w:rPr>
        <w:t xml:space="preserve"> consommation</w:t>
      </w:r>
      <w:r w:rsidR="00085D45">
        <w:rPr>
          <w:rFonts w:ascii="Arial" w:hAnsi="Arial" w:cs="Arial"/>
        </w:rPr>
        <w:t>s</w:t>
      </w:r>
      <w:r w:rsidR="00F1183F">
        <w:rPr>
          <w:rFonts w:ascii="Arial" w:hAnsi="Arial" w:cs="Arial"/>
        </w:rPr>
        <w:t xml:space="preserve"> d’un</w:t>
      </w:r>
      <w:r w:rsidR="00F70EA5">
        <w:rPr>
          <w:rFonts w:ascii="Arial" w:hAnsi="Arial" w:cs="Arial"/>
        </w:rPr>
        <w:t xml:space="preserve"> </w:t>
      </w:r>
      <w:r w:rsidR="00F1183F">
        <w:rPr>
          <w:rFonts w:ascii="Arial" w:hAnsi="Arial" w:cs="Arial"/>
        </w:rPr>
        <w:t>logement de 120 m</w:t>
      </w:r>
      <w:r w:rsidR="00F1183F" w:rsidRPr="00F1183F">
        <w:rPr>
          <w:rFonts w:ascii="Arial" w:hAnsi="Arial" w:cs="Arial"/>
          <w:vertAlign w:val="superscript"/>
        </w:rPr>
        <w:t>2</w:t>
      </w:r>
      <w:r w:rsidR="00F70EA5">
        <w:rPr>
          <w:rFonts w:ascii="Arial" w:hAnsi="Arial" w:cs="Arial"/>
        </w:rPr>
        <w:t xml:space="preserve"> </w:t>
      </w:r>
      <w:r w:rsidR="009D52A8">
        <w:rPr>
          <w:rFonts w:ascii="Arial" w:hAnsi="Arial" w:cs="Arial"/>
        </w:rPr>
        <w:t>d’une centaine de kWh/</w:t>
      </w:r>
      <w:r w:rsidR="00F1183F">
        <w:rPr>
          <w:rFonts w:ascii="Arial" w:hAnsi="Arial" w:cs="Arial"/>
        </w:rPr>
        <w:t>m</w:t>
      </w:r>
      <w:r w:rsidR="009D52A8" w:rsidRPr="009D52A8">
        <w:rPr>
          <w:rFonts w:ascii="Arial" w:hAnsi="Arial" w:cs="Arial"/>
          <w:vertAlign w:val="superscript"/>
        </w:rPr>
        <w:t>2</w:t>
      </w:r>
      <w:r w:rsidR="009D52A8">
        <w:rPr>
          <w:rFonts w:ascii="Arial" w:hAnsi="Arial" w:cs="Arial"/>
        </w:rPr>
        <w:t>/</w:t>
      </w:r>
      <w:r w:rsidR="00AF7C1E">
        <w:rPr>
          <w:rFonts w:ascii="Arial" w:hAnsi="Arial" w:cs="Arial"/>
        </w:rPr>
        <w:t>an</w:t>
      </w:r>
      <w:r w:rsidR="00085D45">
        <w:rPr>
          <w:rFonts w:ascii="Arial" w:hAnsi="Arial" w:cs="Arial"/>
        </w:rPr>
        <w:t xml:space="preserve"> </w:t>
      </w:r>
      <w:r w:rsidR="00D51599">
        <w:rPr>
          <w:rFonts w:ascii="Arial" w:hAnsi="Arial" w:cs="Arial"/>
        </w:rPr>
        <w:t>(et corréla</w:t>
      </w:r>
      <w:r w:rsidR="009B037E">
        <w:rPr>
          <w:rFonts w:ascii="Arial" w:hAnsi="Arial" w:cs="Arial"/>
        </w:rPr>
        <w:t xml:space="preserve">tivement </w:t>
      </w:r>
      <w:r w:rsidR="00F1183F">
        <w:rPr>
          <w:rFonts w:ascii="Arial" w:hAnsi="Arial" w:cs="Arial"/>
        </w:rPr>
        <w:t>les</w:t>
      </w:r>
      <w:r w:rsidR="00085D45">
        <w:rPr>
          <w:rFonts w:ascii="Arial" w:hAnsi="Arial" w:cs="Arial"/>
        </w:rPr>
        <w:t xml:space="preserve"> émissions de </w:t>
      </w:r>
      <w:r w:rsidR="00F70EA5">
        <w:rPr>
          <w:rFonts w:ascii="Arial" w:hAnsi="Arial" w:cs="Arial"/>
        </w:rPr>
        <w:t>C</w:t>
      </w:r>
      <w:r w:rsidR="00085D45">
        <w:rPr>
          <w:rFonts w:ascii="Arial" w:hAnsi="Arial" w:cs="Arial"/>
        </w:rPr>
        <w:t>O</w:t>
      </w:r>
      <w:r w:rsidR="00085D45" w:rsidRPr="009B037E">
        <w:rPr>
          <w:rFonts w:ascii="Arial" w:hAnsi="Arial" w:cs="Arial"/>
          <w:vertAlign w:val="superscript"/>
        </w:rPr>
        <w:t>2</w:t>
      </w:r>
      <w:r w:rsidR="00085D45">
        <w:rPr>
          <w:rFonts w:ascii="Arial" w:hAnsi="Arial" w:cs="Arial"/>
        </w:rPr>
        <w:t xml:space="preserve"> d’environ </w:t>
      </w:r>
      <w:r w:rsidR="00F1183F">
        <w:rPr>
          <w:rFonts w:ascii="Arial" w:hAnsi="Arial" w:cs="Arial"/>
        </w:rPr>
        <w:lastRenderedPageBreak/>
        <w:t>3</w:t>
      </w:r>
      <w:r w:rsidR="00085D45">
        <w:rPr>
          <w:rFonts w:ascii="Arial" w:hAnsi="Arial" w:cs="Arial"/>
        </w:rPr>
        <w:t xml:space="preserve"> tonnes par an</w:t>
      </w:r>
      <w:r w:rsidR="009B037E">
        <w:rPr>
          <w:rFonts w:ascii="Arial" w:hAnsi="Arial" w:cs="Arial"/>
        </w:rPr>
        <w:t>)</w:t>
      </w:r>
      <w:r w:rsidR="00706B0A">
        <w:rPr>
          <w:rFonts w:ascii="Arial" w:hAnsi="Arial" w:cs="Arial"/>
        </w:rPr>
        <w:t xml:space="preserve">, </w:t>
      </w:r>
      <w:r w:rsidR="00AF7C1E">
        <w:rPr>
          <w:rFonts w:ascii="Arial" w:hAnsi="Arial" w:cs="Arial"/>
        </w:rPr>
        <w:t xml:space="preserve">sont </w:t>
      </w:r>
      <w:r w:rsidR="00733BF2">
        <w:rPr>
          <w:rFonts w:ascii="Arial" w:hAnsi="Arial" w:cs="Arial"/>
        </w:rPr>
        <w:t>d’environ</w:t>
      </w:r>
      <w:r w:rsidR="00F70EA5">
        <w:rPr>
          <w:rFonts w:ascii="Arial" w:hAnsi="Arial" w:cs="Arial"/>
        </w:rPr>
        <w:t xml:space="preserve"> </w:t>
      </w:r>
      <w:r w:rsidR="00733BF2">
        <w:rPr>
          <w:rFonts w:ascii="Arial" w:hAnsi="Arial" w:cs="Arial"/>
        </w:rPr>
        <w:t xml:space="preserve">5000 € </w:t>
      </w:r>
      <w:r w:rsidR="00DC7437">
        <w:rPr>
          <w:rFonts w:ascii="Arial" w:hAnsi="Arial" w:cs="Arial"/>
        </w:rPr>
        <w:t>dans l’étude Negatep</w:t>
      </w:r>
      <w:r w:rsidR="00DC7437">
        <w:rPr>
          <w:rStyle w:val="Appelnotedebasdep"/>
          <w:rFonts w:ascii="Arial" w:hAnsi="Arial" w:cs="Arial"/>
        </w:rPr>
        <w:footnoteReference w:id="8"/>
      </w:r>
      <w:r w:rsidR="00DC7437">
        <w:rPr>
          <w:rFonts w:ascii="Arial" w:hAnsi="Arial" w:cs="Arial"/>
        </w:rPr>
        <w:t xml:space="preserve"> </w:t>
      </w:r>
      <w:r w:rsidR="00DC7437" w:rsidRPr="00DC7437">
        <w:rPr>
          <w:rFonts w:ascii="Arial" w:hAnsi="Arial" w:cs="Arial"/>
        </w:rPr>
        <w:t xml:space="preserve">pour passer de 200 kWh/m².an à 100 </w:t>
      </w:r>
      <w:r w:rsidR="00733BF2" w:rsidRPr="00DC7437">
        <w:rPr>
          <w:rFonts w:ascii="Arial" w:hAnsi="Arial" w:cs="Arial"/>
        </w:rPr>
        <w:t xml:space="preserve">kWh/m².an </w:t>
      </w:r>
      <w:r w:rsidR="00DC7437" w:rsidRPr="00DC7437">
        <w:rPr>
          <w:rFonts w:ascii="Arial" w:hAnsi="Arial" w:cs="Arial"/>
        </w:rPr>
        <w:t>et 20 000 € pour passer de 200 à 50</w:t>
      </w:r>
      <w:r w:rsidR="00100CEF">
        <w:rPr>
          <w:rFonts w:ascii="Arial" w:hAnsi="Arial" w:cs="Arial"/>
        </w:rPr>
        <w:t xml:space="preserve"> (d</w:t>
      </w:r>
      <w:r w:rsidR="00DC7437">
        <w:rPr>
          <w:rFonts w:ascii="Arial" w:hAnsi="Arial" w:cs="Arial"/>
        </w:rPr>
        <w:t xml:space="preserve">es contacts personnels avec des entrepreneurs du bâtiment donnent des chiffres plus élevés </w:t>
      </w:r>
      <w:r w:rsidR="00F70EA5">
        <w:rPr>
          <w:rFonts w:ascii="Arial" w:hAnsi="Arial" w:cs="Arial"/>
        </w:rPr>
        <w:t xml:space="preserve">entre </w:t>
      </w:r>
      <w:r w:rsidR="00706B0A">
        <w:rPr>
          <w:rFonts w:ascii="Arial" w:hAnsi="Arial" w:cs="Arial"/>
        </w:rPr>
        <w:t>10000</w:t>
      </w:r>
      <w:r>
        <w:rPr>
          <w:rFonts w:ascii="Arial" w:hAnsi="Arial" w:cs="Arial"/>
        </w:rPr>
        <w:t>/15000</w:t>
      </w:r>
      <w:r w:rsidR="00706B0A">
        <w:rPr>
          <w:rFonts w:ascii="Arial" w:hAnsi="Arial" w:cs="Arial"/>
        </w:rPr>
        <w:t xml:space="preserve"> € pour </w:t>
      </w:r>
      <w:r w:rsidR="00D51599">
        <w:rPr>
          <w:rFonts w:ascii="Arial" w:hAnsi="Arial" w:cs="Arial"/>
        </w:rPr>
        <w:t xml:space="preserve">un </w:t>
      </w:r>
      <w:r w:rsidR="00706B0A">
        <w:rPr>
          <w:rFonts w:ascii="Arial" w:hAnsi="Arial" w:cs="Arial"/>
        </w:rPr>
        <w:t>logement mal isolé</w:t>
      </w:r>
      <w:r w:rsidR="00100CEF">
        <w:rPr>
          <w:rFonts w:ascii="Arial" w:hAnsi="Arial" w:cs="Arial"/>
        </w:rPr>
        <w:t>)</w:t>
      </w:r>
      <w:r w:rsidR="00085D45">
        <w:rPr>
          <w:rFonts w:ascii="Arial" w:hAnsi="Arial" w:cs="Arial"/>
        </w:rPr>
        <w:t xml:space="preserve">. </w:t>
      </w:r>
    </w:p>
    <w:p w:rsidR="007D27B6" w:rsidRDefault="00085D45"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Il en résulte </w:t>
      </w:r>
      <w:r w:rsidR="00AF7C1E">
        <w:rPr>
          <w:rFonts w:ascii="Arial" w:hAnsi="Arial" w:cs="Arial"/>
          <w:sz w:val="20"/>
          <w:szCs w:val="20"/>
        </w:rPr>
        <w:t xml:space="preserve">un temps </w:t>
      </w:r>
      <w:r>
        <w:rPr>
          <w:rFonts w:ascii="Arial" w:hAnsi="Arial" w:cs="Arial"/>
          <w:sz w:val="20"/>
          <w:szCs w:val="20"/>
        </w:rPr>
        <w:t xml:space="preserve">brut </w:t>
      </w:r>
      <w:r w:rsidR="00AF7C1E">
        <w:rPr>
          <w:rFonts w:ascii="Arial" w:hAnsi="Arial" w:cs="Arial"/>
          <w:sz w:val="20"/>
          <w:szCs w:val="20"/>
        </w:rPr>
        <w:t>de retour</w:t>
      </w:r>
      <w:r>
        <w:rPr>
          <w:rFonts w:ascii="Arial" w:hAnsi="Arial" w:cs="Arial"/>
          <w:sz w:val="20"/>
          <w:szCs w:val="20"/>
        </w:rPr>
        <w:t xml:space="preserve"> sur investissement</w:t>
      </w:r>
      <w:r w:rsidR="00F70EA5">
        <w:rPr>
          <w:rFonts w:ascii="Arial" w:hAnsi="Arial" w:cs="Arial"/>
          <w:sz w:val="20"/>
          <w:szCs w:val="20"/>
        </w:rPr>
        <w:t xml:space="preserve"> minimal de </w:t>
      </w:r>
      <w:r w:rsidR="00706B0A">
        <w:rPr>
          <w:rFonts w:ascii="Arial" w:hAnsi="Arial" w:cs="Arial"/>
          <w:sz w:val="20"/>
          <w:szCs w:val="20"/>
        </w:rPr>
        <w:t>10 à 40 ans</w:t>
      </w:r>
      <w:r w:rsidR="00AF7C1E">
        <w:rPr>
          <w:rFonts w:ascii="Arial" w:hAnsi="Arial" w:cs="Arial"/>
          <w:sz w:val="20"/>
          <w:szCs w:val="20"/>
        </w:rPr>
        <w:t xml:space="preserve"> environ</w:t>
      </w:r>
      <w:r w:rsidR="000D0786">
        <w:rPr>
          <w:rFonts w:ascii="Arial" w:hAnsi="Arial" w:cs="Arial"/>
          <w:sz w:val="20"/>
          <w:szCs w:val="20"/>
        </w:rPr>
        <w:t xml:space="preserve"> pour un gaz à 72 €/MWh</w:t>
      </w:r>
      <w:r>
        <w:rPr>
          <w:rFonts w:ascii="Arial" w:hAnsi="Arial" w:cs="Arial"/>
          <w:sz w:val="20"/>
          <w:szCs w:val="20"/>
        </w:rPr>
        <w:t xml:space="preserve"> et</w:t>
      </w:r>
      <w:r w:rsidR="00AF7C1E">
        <w:rPr>
          <w:rFonts w:ascii="Arial" w:hAnsi="Arial" w:cs="Arial"/>
          <w:sz w:val="20"/>
          <w:szCs w:val="20"/>
        </w:rPr>
        <w:t xml:space="preserve"> un cout de la tonne de CO2 économisée </w:t>
      </w:r>
      <w:r w:rsidR="00203CB0">
        <w:rPr>
          <w:rFonts w:ascii="Arial" w:hAnsi="Arial" w:cs="Arial"/>
          <w:sz w:val="20"/>
          <w:szCs w:val="20"/>
        </w:rPr>
        <w:t xml:space="preserve">d’environ </w:t>
      </w:r>
      <w:r w:rsidR="00DC7437">
        <w:t xml:space="preserve">50 et 200 €/tonne de CO² </w:t>
      </w:r>
      <w:r w:rsidR="00100CEF">
        <w:t xml:space="preserve">(avec un taux d’actualisation de 4% </w:t>
      </w:r>
      <w:r w:rsidR="00DC7437">
        <w:rPr>
          <w:rFonts w:ascii="Arial" w:hAnsi="Arial" w:cs="Arial"/>
          <w:sz w:val="20"/>
          <w:szCs w:val="20"/>
        </w:rPr>
        <w:t>sur 30 ans</w:t>
      </w:r>
      <w:r w:rsidR="00100CEF">
        <w:rPr>
          <w:rFonts w:ascii="Arial" w:hAnsi="Arial" w:cs="Arial"/>
          <w:sz w:val="20"/>
          <w:szCs w:val="20"/>
        </w:rPr>
        <w:t>).</w:t>
      </w:r>
      <w:r w:rsidR="000D0786">
        <w:rPr>
          <w:rFonts w:ascii="Arial" w:hAnsi="Arial" w:cs="Arial"/>
          <w:sz w:val="20"/>
          <w:szCs w:val="20"/>
        </w:rPr>
        <w:t xml:space="preserve"> L’investissement</w:t>
      </w:r>
      <w:r w:rsidR="00B4268F">
        <w:rPr>
          <w:rFonts w:ascii="Arial" w:hAnsi="Arial" w:cs="Arial"/>
          <w:sz w:val="20"/>
          <w:szCs w:val="20"/>
        </w:rPr>
        <w:t xml:space="preserve"> pour </w:t>
      </w:r>
      <w:r w:rsidR="007D27B6">
        <w:rPr>
          <w:rFonts w:ascii="Arial" w:hAnsi="Arial" w:cs="Arial"/>
          <w:sz w:val="20"/>
          <w:szCs w:val="20"/>
        </w:rPr>
        <w:t>le tiers</w:t>
      </w:r>
      <w:r w:rsidR="00706B0A">
        <w:rPr>
          <w:rFonts w:ascii="Arial" w:hAnsi="Arial" w:cs="Arial"/>
          <w:sz w:val="20"/>
          <w:szCs w:val="20"/>
        </w:rPr>
        <w:t xml:space="preserve"> des logements s’élèverait à 2</w:t>
      </w:r>
      <w:r w:rsidR="00B4268F">
        <w:rPr>
          <w:rFonts w:ascii="Arial" w:hAnsi="Arial" w:cs="Arial"/>
          <w:sz w:val="20"/>
          <w:szCs w:val="20"/>
        </w:rPr>
        <w:t xml:space="preserve">50 milliards </w:t>
      </w:r>
      <w:r w:rsidR="00706B0A">
        <w:rPr>
          <w:rFonts w:ascii="Arial" w:hAnsi="Arial" w:cs="Arial"/>
          <w:sz w:val="20"/>
          <w:szCs w:val="20"/>
        </w:rPr>
        <w:t>d’euros</w:t>
      </w:r>
      <w:r w:rsidR="00203CB0">
        <w:rPr>
          <w:rFonts w:ascii="Arial" w:hAnsi="Arial" w:cs="Arial"/>
          <w:sz w:val="20"/>
          <w:szCs w:val="20"/>
        </w:rPr>
        <w:t xml:space="preserve"> environ</w:t>
      </w:r>
      <w:r w:rsidR="00B4268F">
        <w:rPr>
          <w:rFonts w:ascii="Arial" w:hAnsi="Arial" w:cs="Arial"/>
          <w:sz w:val="20"/>
          <w:szCs w:val="20"/>
        </w:rPr>
        <w:t>.</w:t>
      </w:r>
    </w:p>
    <w:p w:rsidR="007D27B6" w:rsidRDefault="00B4268F"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 </w:t>
      </w:r>
      <w:r w:rsidR="007D27B6">
        <w:rPr>
          <w:rFonts w:ascii="Arial" w:hAnsi="Arial" w:cs="Arial"/>
          <w:sz w:val="20"/>
          <w:szCs w:val="20"/>
        </w:rPr>
        <w:t xml:space="preserve">A titre de comparaison avec ce chiffrage </w:t>
      </w:r>
      <w:r w:rsidR="00203CB0">
        <w:rPr>
          <w:rFonts w:ascii="Arial" w:hAnsi="Arial" w:cs="Arial"/>
          <w:sz w:val="20"/>
          <w:szCs w:val="20"/>
        </w:rPr>
        <w:t xml:space="preserve">(très </w:t>
      </w:r>
      <w:r w:rsidR="007D27B6">
        <w:rPr>
          <w:rFonts w:ascii="Arial" w:hAnsi="Arial" w:cs="Arial"/>
          <w:sz w:val="20"/>
          <w:szCs w:val="20"/>
        </w:rPr>
        <w:t>approximatif</w:t>
      </w:r>
      <w:r w:rsidR="00203CB0">
        <w:rPr>
          <w:rFonts w:ascii="Arial" w:hAnsi="Arial" w:cs="Arial"/>
          <w:sz w:val="20"/>
          <w:szCs w:val="20"/>
        </w:rPr>
        <w:t xml:space="preserve"> m</w:t>
      </w:r>
      <w:r w:rsidR="009B037E">
        <w:rPr>
          <w:rFonts w:ascii="Arial" w:hAnsi="Arial" w:cs="Arial"/>
          <w:sz w:val="20"/>
          <w:szCs w:val="20"/>
        </w:rPr>
        <w:t>a</w:t>
      </w:r>
      <w:r w:rsidR="00203CB0">
        <w:rPr>
          <w:rFonts w:ascii="Arial" w:hAnsi="Arial" w:cs="Arial"/>
          <w:sz w:val="20"/>
          <w:szCs w:val="20"/>
        </w:rPr>
        <w:t>is les données manquent)</w:t>
      </w:r>
      <w:r w:rsidR="007D27B6">
        <w:rPr>
          <w:rFonts w:ascii="Arial" w:hAnsi="Arial" w:cs="Arial"/>
          <w:sz w:val="20"/>
          <w:szCs w:val="20"/>
        </w:rPr>
        <w:t> </w:t>
      </w:r>
      <w:r w:rsidR="006A28C7">
        <w:rPr>
          <w:rFonts w:ascii="Arial" w:hAnsi="Arial" w:cs="Arial"/>
          <w:sz w:val="20"/>
          <w:szCs w:val="20"/>
        </w:rPr>
        <w:t>d’autres sources</w:t>
      </w:r>
      <w:r w:rsidR="00203CB0">
        <w:rPr>
          <w:rFonts w:ascii="Arial" w:hAnsi="Arial" w:cs="Arial"/>
          <w:sz w:val="20"/>
          <w:szCs w:val="20"/>
        </w:rPr>
        <w:t xml:space="preserve"> peuvent être citées</w:t>
      </w:r>
      <w:r w:rsidR="007D27B6">
        <w:rPr>
          <w:rFonts w:ascii="Arial" w:hAnsi="Arial" w:cs="Arial"/>
          <w:sz w:val="20"/>
          <w:szCs w:val="20"/>
        </w:rPr>
        <w:t>:</w:t>
      </w:r>
    </w:p>
    <w:p w:rsidR="00B4268F" w:rsidRDefault="00B4268F" w:rsidP="0065447E">
      <w:pPr>
        <w:pStyle w:val="Paragraphedeliste"/>
        <w:numPr>
          <w:ilvl w:val="0"/>
          <w:numId w:val="16"/>
        </w:numPr>
        <w:autoSpaceDE w:val="0"/>
        <w:autoSpaceDN w:val="0"/>
        <w:adjustRightInd w:val="0"/>
        <w:spacing w:line="240" w:lineRule="auto"/>
        <w:jc w:val="both"/>
        <w:rPr>
          <w:rFonts w:ascii="Arial" w:hAnsi="Arial" w:cs="Arial"/>
          <w:sz w:val="20"/>
          <w:szCs w:val="20"/>
        </w:rPr>
      </w:pPr>
      <w:r w:rsidRPr="007D27B6">
        <w:rPr>
          <w:rFonts w:ascii="Arial" w:hAnsi="Arial" w:cs="Arial"/>
          <w:sz w:val="20"/>
          <w:szCs w:val="20"/>
        </w:rPr>
        <w:t xml:space="preserve">l’UFE (Union Française de l’Electricité) évaluait en avril </w:t>
      </w:r>
      <w:proofErr w:type="gramStart"/>
      <w:r w:rsidRPr="007D27B6">
        <w:rPr>
          <w:rFonts w:ascii="Arial" w:hAnsi="Arial" w:cs="Arial"/>
          <w:sz w:val="20"/>
          <w:szCs w:val="20"/>
        </w:rPr>
        <w:t xml:space="preserve">2011 </w:t>
      </w:r>
      <w:r w:rsidR="009B037E" w:rsidRPr="007D27B6">
        <w:rPr>
          <w:rFonts w:ascii="Arial" w:hAnsi="Arial" w:cs="Arial"/>
          <w:sz w:val="20"/>
          <w:szCs w:val="20"/>
        </w:rPr>
        <w:t>l’objectif</w:t>
      </w:r>
      <w:r w:rsidRPr="007D27B6">
        <w:rPr>
          <w:rFonts w:ascii="Arial" w:hAnsi="Arial" w:cs="Arial"/>
          <w:sz w:val="20"/>
          <w:szCs w:val="20"/>
        </w:rPr>
        <w:t xml:space="preserve"> </w:t>
      </w:r>
      <w:proofErr w:type="gramEnd"/>
      <w:r w:rsidRPr="007D27B6">
        <w:rPr>
          <w:rFonts w:ascii="Arial" w:hAnsi="Arial" w:cs="Arial"/>
          <w:sz w:val="20"/>
          <w:szCs w:val="20"/>
        </w:rPr>
        <w:t xml:space="preserve"> efficacité énergétique de la Fra</w:t>
      </w:r>
      <w:r w:rsidR="007D27B6" w:rsidRPr="007D27B6">
        <w:rPr>
          <w:rFonts w:ascii="Arial" w:hAnsi="Arial" w:cs="Arial"/>
          <w:sz w:val="20"/>
          <w:szCs w:val="20"/>
        </w:rPr>
        <w:t xml:space="preserve">nce </w:t>
      </w:r>
      <w:r w:rsidR="009B037E">
        <w:rPr>
          <w:rFonts w:ascii="Arial" w:hAnsi="Arial" w:cs="Arial"/>
          <w:sz w:val="20"/>
          <w:szCs w:val="20"/>
        </w:rPr>
        <w:t>à</w:t>
      </w:r>
      <w:r w:rsidRPr="007D27B6">
        <w:rPr>
          <w:rFonts w:ascii="Arial" w:hAnsi="Arial" w:cs="Arial"/>
          <w:sz w:val="20"/>
          <w:szCs w:val="20"/>
        </w:rPr>
        <w:t xml:space="preserve"> 15</w:t>
      </w:r>
      <w:r w:rsidR="007D27B6" w:rsidRPr="007D27B6">
        <w:rPr>
          <w:rFonts w:ascii="Arial" w:hAnsi="Arial" w:cs="Arial"/>
          <w:sz w:val="20"/>
          <w:szCs w:val="20"/>
        </w:rPr>
        <w:t>0 milliards d’ici 2020</w:t>
      </w:r>
      <w:r w:rsidRPr="007D27B6">
        <w:rPr>
          <w:rFonts w:ascii="Arial" w:hAnsi="Arial" w:cs="Arial"/>
          <w:sz w:val="20"/>
          <w:szCs w:val="20"/>
        </w:rPr>
        <w:t>.</w:t>
      </w:r>
    </w:p>
    <w:p w:rsidR="006A28C7" w:rsidRPr="006A28C7" w:rsidRDefault="006A28C7" w:rsidP="0065447E">
      <w:pPr>
        <w:pStyle w:val="Paragraphedeliste"/>
        <w:numPr>
          <w:ilvl w:val="0"/>
          <w:numId w:val="16"/>
        </w:numPr>
        <w:spacing w:line="240" w:lineRule="auto"/>
        <w:jc w:val="both"/>
        <w:rPr>
          <w:rFonts w:ascii="Arial" w:hAnsi="Arial" w:cs="Arial"/>
          <w:sz w:val="20"/>
          <w:szCs w:val="20"/>
        </w:rPr>
      </w:pPr>
      <w:r w:rsidRPr="006A28C7">
        <w:rPr>
          <w:rFonts w:ascii="Arial" w:hAnsi="Arial" w:cs="Arial"/>
          <w:sz w:val="20"/>
          <w:szCs w:val="20"/>
        </w:rPr>
        <w:t>Les programmes de rénovation des bâtiments publics (50 à 70 millions m²) et des logements sociaux (800000) d’ici 2020 sont ambitieux et pourraient coûter entre 1,5 et 2 G€/an. L’ensemble du programme devrait permettre d’économiser 0</w:t>
      </w:r>
      <w:r>
        <w:rPr>
          <w:rFonts w:ascii="Arial" w:hAnsi="Arial" w:cs="Arial"/>
          <w:sz w:val="20"/>
          <w:szCs w:val="20"/>
        </w:rPr>
        <w:t>,6 à 1 Mtep/an à partir de 2020.</w:t>
      </w:r>
    </w:p>
    <w:p w:rsidR="009D52A8" w:rsidRPr="00CD53DF" w:rsidRDefault="0030386D" w:rsidP="0065447E">
      <w:pPr>
        <w:pStyle w:val="Paragraphedeliste"/>
        <w:numPr>
          <w:ilvl w:val="0"/>
          <w:numId w:val="16"/>
        </w:numPr>
        <w:autoSpaceDE w:val="0"/>
        <w:autoSpaceDN w:val="0"/>
        <w:adjustRightInd w:val="0"/>
        <w:spacing w:line="240" w:lineRule="auto"/>
        <w:jc w:val="both"/>
        <w:rPr>
          <w:rFonts w:ascii="Arial" w:hAnsi="Arial" w:cs="Arial"/>
          <w:sz w:val="20"/>
          <w:szCs w:val="20"/>
        </w:rPr>
      </w:pPr>
      <w:r>
        <w:rPr>
          <w:rFonts w:ascii="Arial" w:hAnsi="Arial" w:cs="Arial"/>
          <w:sz w:val="20"/>
          <w:szCs w:val="20"/>
        </w:rPr>
        <w:t>Une réduction de 40% des émissions dans 10% de</w:t>
      </w:r>
      <w:r w:rsidR="009D52A8">
        <w:rPr>
          <w:rFonts w:ascii="Arial" w:hAnsi="Arial" w:cs="Arial"/>
          <w:sz w:val="20"/>
          <w:szCs w:val="20"/>
        </w:rPr>
        <w:t>s</w:t>
      </w:r>
      <w:r>
        <w:rPr>
          <w:rFonts w:ascii="Arial" w:hAnsi="Arial" w:cs="Arial"/>
          <w:sz w:val="20"/>
          <w:szCs w:val="20"/>
        </w:rPr>
        <w:t xml:space="preserve"> m2 dans les bâtiments publics et logements sociaux pourrait </w:t>
      </w:r>
      <w:r w:rsidR="006A28C7">
        <w:rPr>
          <w:rFonts w:ascii="Arial" w:hAnsi="Arial" w:cs="Arial"/>
          <w:sz w:val="20"/>
          <w:szCs w:val="20"/>
        </w:rPr>
        <w:t xml:space="preserve">en 2020 </w:t>
      </w:r>
      <w:r>
        <w:rPr>
          <w:rFonts w:ascii="Arial" w:hAnsi="Arial" w:cs="Arial"/>
          <w:sz w:val="20"/>
          <w:szCs w:val="20"/>
        </w:rPr>
        <w:t>économiser 2 Mtep</w:t>
      </w:r>
      <w:r w:rsidR="006A28C7">
        <w:rPr>
          <w:rFonts w:ascii="Arial" w:hAnsi="Arial" w:cs="Arial"/>
          <w:sz w:val="20"/>
          <w:szCs w:val="20"/>
        </w:rPr>
        <w:t>/an</w:t>
      </w:r>
      <w:r w:rsidR="009D52A8">
        <w:rPr>
          <w:rFonts w:ascii="Arial" w:hAnsi="Arial" w:cs="Arial"/>
          <w:sz w:val="20"/>
          <w:szCs w:val="20"/>
        </w:rPr>
        <w:t>, ce qui implique</w:t>
      </w:r>
      <w:r w:rsidR="00AC77D2">
        <w:rPr>
          <w:rFonts w:ascii="Arial" w:hAnsi="Arial" w:cs="Arial"/>
          <w:sz w:val="20"/>
          <w:szCs w:val="20"/>
        </w:rPr>
        <w:t>rait</w:t>
      </w:r>
      <w:r w:rsidR="009D52A8">
        <w:rPr>
          <w:rFonts w:ascii="Arial" w:hAnsi="Arial" w:cs="Arial"/>
          <w:sz w:val="20"/>
          <w:szCs w:val="20"/>
        </w:rPr>
        <w:t xml:space="preserve"> que le secteur privé contribue pour sa part à 8 Mtep</w:t>
      </w:r>
      <w:r w:rsidR="006A28C7">
        <w:rPr>
          <w:rFonts w:ascii="Arial" w:hAnsi="Arial" w:cs="Arial"/>
          <w:sz w:val="20"/>
          <w:szCs w:val="20"/>
        </w:rPr>
        <w:t>/an</w:t>
      </w:r>
      <w:r w:rsidR="009D52A8">
        <w:rPr>
          <w:rFonts w:ascii="Arial" w:hAnsi="Arial" w:cs="Arial"/>
          <w:sz w:val="20"/>
          <w:szCs w:val="20"/>
        </w:rPr>
        <w:t xml:space="preserve"> </w:t>
      </w:r>
      <w:r w:rsidR="00203CB0">
        <w:rPr>
          <w:rFonts w:ascii="Arial" w:hAnsi="Arial" w:cs="Arial"/>
          <w:sz w:val="20"/>
          <w:szCs w:val="20"/>
        </w:rPr>
        <w:t>supplémentaires</w:t>
      </w:r>
      <w:r w:rsidR="00AC77D2">
        <w:rPr>
          <w:rFonts w:ascii="Arial" w:hAnsi="Arial" w:cs="Arial"/>
          <w:sz w:val="20"/>
          <w:szCs w:val="20"/>
        </w:rPr>
        <w:t xml:space="preserve"> pour respecter les engagements.</w:t>
      </w:r>
    </w:p>
    <w:p w:rsidR="00543B98" w:rsidRDefault="009D52A8"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Ces quelques données, pour approximatives</w:t>
      </w:r>
      <w:r w:rsidR="000535C2">
        <w:rPr>
          <w:rFonts w:ascii="Arial" w:hAnsi="Arial" w:cs="Arial"/>
          <w:sz w:val="20"/>
          <w:szCs w:val="20"/>
        </w:rPr>
        <w:t xml:space="preserve"> et divergentes</w:t>
      </w:r>
      <w:r>
        <w:rPr>
          <w:rFonts w:ascii="Arial" w:hAnsi="Arial" w:cs="Arial"/>
          <w:sz w:val="20"/>
          <w:szCs w:val="20"/>
        </w:rPr>
        <w:t xml:space="preserve"> qu’elles soient, montrent que le challenge est gigantesque, </w:t>
      </w:r>
      <w:r w:rsidR="00543B98">
        <w:rPr>
          <w:rFonts w:ascii="Arial" w:hAnsi="Arial" w:cs="Arial"/>
          <w:sz w:val="20"/>
          <w:szCs w:val="20"/>
        </w:rPr>
        <w:t xml:space="preserve">que </w:t>
      </w:r>
      <w:r>
        <w:rPr>
          <w:rFonts w:ascii="Arial" w:hAnsi="Arial" w:cs="Arial"/>
          <w:sz w:val="20"/>
          <w:szCs w:val="20"/>
        </w:rPr>
        <w:t>le coût par tep économisée est important et que celui de la tonne de CO2 évitée t</w:t>
      </w:r>
      <w:r w:rsidR="00543B98">
        <w:rPr>
          <w:rFonts w:ascii="Arial" w:hAnsi="Arial" w:cs="Arial"/>
          <w:sz w:val="20"/>
          <w:szCs w:val="20"/>
        </w:rPr>
        <w:t>rès supérieur à celui</w:t>
      </w:r>
      <w:r>
        <w:rPr>
          <w:rFonts w:ascii="Arial" w:hAnsi="Arial" w:cs="Arial"/>
          <w:sz w:val="20"/>
          <w:szCs w:val="20"/>
        </w:rPr>
        <w:t xml:space="preserve"> du marché. </w:t>
      </w:r>
      <w:r w:rsidR="00543B98">
        <w:rPr>
          <w:rFonts w:ascii="Arial" w:hAnsi="Arial" w:cs="Arial"/>
          <w:sz w:val="20"/>
          <w:szCs w:val="20"/>
        </w:rPr>
        <w:t>Les axes d’efforts devraient porter pr</w:t>
      </w:r>
      <w:r w:rsidR="006A28C7">
        <w:rPr>
          <w:rFonts w:ascii="Arial" w:hAnsi="Arial" w:cs="Arial"/>
          <w:sz w:val="20"/>
          <w:szCs w:val="20"/>
        </w:rPr>
        <w:t>ioritairement sur l’isolation</w:t>
      </w:r>
      <w:r w:rsidR="00D47BE7">
        <w:rPr>
          <w:rFonts w:ascii="Arial" w:hAnsi="Arial" w:cs="Arial"/>
          <w:sz w:val="20"/>
          <w:szCs w:val="20"/>
        </w:rPr>
        <w:t xml:space="preserve"> des bâtiments les plus anciens</w:t>
      </w:r>
      <w:r w:rsidR="006A28C7">
        <w:rPr>
          <w:rFonts w:ascii="Arial" w:hAnsi="Arial" w:cs="Arial"/>
          <w:sz w:val="20"/>
          <w:szCs w:val="20"/>
        </w:rPr>
        <w:t xml:space="preserve"> et sur les énergies non carbonées les plus </w:t>
      </w:r>
      <w:r w:rsidR="000535C2">
        <w:rPr>
          <w:rFonts w:ascii="Arial" w:hAnsi="Arial" w:cs="Arial"/>
          <w:sz w:val="20"/>
          <w:szCs w:val="20"/>
        </w:rPr>
        <w:t xml:space="preserve">économiques, mais également sur une information honnête des citoyens sur </w:t>
      </w:r>
      <w:r w:rsidR="00D47BE7">
        <w:rPr>
          <w:rFonts w:ascii="Arial" w:hAnsi="Arial" w:cs="Arial"/>
          <w:sz w:val="20"/>
          <w:szCs w:val="20"/>
        </w:rPr>
        <w:t>les coûts qui leurs incombent,</w:t>
      </w:r>
      <w:r w:rsidR="000535C2">
        <w:rPr>
          <w:rFonts w:ascii="Arial" w:hAnsi="Arial" w:cs="Arial"/>
          <w:sz w:val="20"/>
          <w:szCs w:val="20"/>
        </w:rPr>
        <w:t xml:space="preserve"> les bénéfices qu’ils en tireront et leur terme</w:t>
      </w:r>
      <w:r w:rsidR="00F00E51">
        <w:rPr>
          <w:rFonts w:ascii="Arial" w:hAnsi="Arial" w:cs="Arial"/>
          <w:sz w:val="20"/>
          <w:szCs w:val="20"/>
        </w:rPr>
        <w:t xml:space="preserve">. </w:t>
      </w:r>
      <w:r w:rsidR="009B037E">
        <w:rPr>
          <w:rFonts w:ascii="Arial" w:hAnsi="Arial" w:cs="Arial"/>
          <w:sz w:val="20"/>
          <w:szCs w:val="20"/>
        </w:rPr>
        <w:t>Un obstacle important résulte du faible niveau technologique du secteur de la rénovation, de la faiblesse des qualifications et du coût encore trop élevé des matériaux performants</w:t>
      </w:r>
    </w:p>
    <w:p w:rsidR="00F00E51" w:rsidRDefault="00F00E51"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Ces centaines de milliards d’investissement seront </w:t>
      </w:r>
      <w:r w:rsidR="00203CB0">
        <w:rPr>
          <w:rFonts w:ascii="Arial" w:hAnsi="Arial" w:cs="Arial"/>
          <w:sz w:val="20"/>
          <w:szCs w:val="20"/>
        </w:rPr>
        <w:t>essentiels</w:t>
      </w:r>
      <w:r>
        <w:rPr>
          <w:rFonts w:ascii="Arial" w:hAnsi="Arial" w:cs="Arial"/>
          <w:sz w:val="20"/>
          <w:szCs w:val="20"/>
        </w:rPr>
        <w:t xml:space="preserve"> pour atteindre un objectif facteur 4 en 2050</w:t>
      </w:r>
      <w:r w:rsidR="00D47BE7">
        <w:rPr>
          <w:rFonts w:ascii="Arial" w:hAnsi="Arial" w:cs="Arial"/>
          <w:sz w:val="20"/>
          <w:szCs w:val="20"/>
        </w:rPr>
        <w:t>,</w:t>
      </w:r>
      <w:r w:rsidR="00203CB0">
        <w:rPr>
          <w:rFonts w:ascii="Arial" w:hAnsi="Arial" w:cs="Arial"/>
          <w:sz w:val="20"/>
          <w:szCs w:val="20"/>
        </w:rPr>
        <w:t xml:space="preserve"> qui est </w:t>
      </w:r>
      <w:r w:rsidR="009B037E">
        <w:rPr>
          <w:rFonts w:ascii="Arial" w:hAnsi="Arial" w:cs="Arial"/>
          <w:sz w:val="20"/>
          <w:szCs w:val="20"/>
        </w:rPr>
        <w:t>probablement</w:t>
      </w:r>
      <w:r w:rsidR="00203CB0">
        <w:rPr>
          <w:rFonts w:ascii="Arial" w:hAnsi="Arial" w:cs="Arial"/>
          <w:sz w:val="20"/>
          <w:szCs w:val="20"/>
        </w:rPr>
        <w:t xml:space="preserve"> un objectif hors de portée</w:t>
      </w:r>
      <w:r w:rsidR="00CD61C2">
        <w:rPr>
          <w:rFonts w:ascii="Arial" w:hAnsi="Arial" w:cs="Arial"/>
          <w:sz w:val="20"/>
          <w:szCs w:val="20"/>
        </w:rPr>
        <w:t xml:space="preserve">, mais peut être compensé par </w:t>
      </w:r>
      <w:r w:rsidR="009B037E">
        <w:rPr>
          <w:rFonts w:ascii="Arial" w:hAnsi="Arial" w:cs="Arial"/>
          <w:sz w:val="20"/>
          <w:szCs w:val="20"/>
        </w:rPr>
        <w:t>un recours massif à un chauffage non carboné</w:t>
      </w:r>
      <w:r w:rsidR="00CD61C2">
        <w:rPr>
          <w:rFonts w:ascii="Arial" w:hAnsi="Arial" w:cs="Arial"/>
          <w:sz w:val="20"/>
          <w:szCs w:val="20"/>
        </w:rPr>
        <w:t xml:space="preserve"> compétitif.</w:t>
      </w:r>
    </w:p>
    <w:p w:rsidR="009D52A8" w:rsidRPr="00CD53DF" w:rsidRDefault="00E04E06" w:rsidP="0065447E">
      <w:pPr>
        <w:autoSpaceDE w:val="0"/>
        <w:autoSpaceDN w:val="0"/>
        <w:adjustRightInd w:val="0"/>
        <w:spacing w:line="240" w:lineRule="auto"/>
        <w:jc w:val="both"/>
        <w:rPr>
          <w:rFonts w:ascii="Arial" w:hAnsi="Arial" w:cs="Arial"/>
          <w:b/>
          <w:sz w:val="20"/>
          <w:szCs w:val="20"/>
        </w:rPr>
      </w:pPr>
      <w:r>
        <w:rPr>
          <w:rFonts w:ascii="Arial" w:hAnsi="Arial" w:cs="Arial"/>
          <w:b/>
          <w:sz w:val="20"/>
          <w:szCs w:val="20"/>
        </w:rPr>
        <w:t>C</w:t>
      </w:r>
      <w:r w:rsidRPr="006A28C7">
        <w:rPr>
          <w:rFonts w:ascii="Arial" w:hAnsi="Arial" w:cs="Arial"/>
          <w:b/>
          <w:sz w:val="20"/>
          <w:szCs w:val="20"/>
        </w:rPr>
        <w:t>hauffage dans le résidentiel et le tertiaire</w:t>
      </w:r>
    </w:p>
    <w:p w:rsidR="00575768" w:rsidRDefault="00575768"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La nouvelle RT 2012</w:t>
      </w:r>
      <w:r w:rsidR="00D47BE7">
        <w:rPr>
          <w:rFonts w:ascii="Arial" w:hAnsi="Arial" w:cs="Arial"/>
          <w:sz w:val="20"/>
          <w:szCs w:val="20"/>
        </w:rPr>
        <w:t xml:space="preserve"> pour les constructions nouvelles</w:t>
      </w:r>
      <w:r>
        <w:rPr>
          <w:rFonts w:ascii="Arial" w:hAnsi="Arial" w:cs="Arial"/>
          <w:sz w:val="20"/>
          <w:szCs w:val="20"/>
        </w:rPr>
        <w:t xml:space="preserve"> va considérablement contraindre les constructions nouvelles alors que celle</w:t>
      </w:r>
      <w:r w:rsidR="00D47BE7">
        <w:rPr>
          <w:rFonts w:ascii="Arial" w:hAnsi="Arial" w:cs="Arial"/>
          <w:sz w:val="20"/>
          <w:szCs w:val="20"/>
        </w:rPr>
        <w:t>s</w:t>
      </w:r>
      <w:r>
        <w:rPr>
          <w:rFonts w:ascii="Arial" w:hAnsi="Arial" w:cs="Arial"/>
          <w:sz w:val="20"/>
          <w:szCs w:val="20"/>
        </w:rPr>
        <w:t>-ci, de par le faible rythme des constructions en France</w:t>
      </w:r>
      <w:r w:rsidR="009C58EA">
        <w:rPr>
          <w:rFonts w:ascii="Arial" w:hAnsi="Arial" w:cs="Arial"/>
          <w:sz w:val="20"/>
          <w:szCs w:val="20"/>
        </w:rPr>
        <w:t>,</w:t>
      </w:r>
      <w:r>
        <w:rPr>
          <w:rFonts w:ascii="Arial" w:hAnsi="Arial" w:cs="Arial"/>
          <w:sz w:val="20"/>
          <w:szCs w:val="20"/>
        </w:rPr>
        <w:t xml:space="preserve"> ne pèseront que peu</w:t>
      </w:r>
      <w:r w:rsidR="009C58EA">
        <w:rPr>
          <w:rFonts w:ascii="Arial" w:hAnsi="Arial" w:cs="Arial"/>
          <w:sz w:val="20"/>
          <w:szCs w:val="20"/>
        </w:rPr>
        <w:t xml:space="preserve"> dans le bilan énergétique français </w:t>
      </w:r>
      <w:r>
        <w:rPr>
          <w:rFonts w:ascii="Arial" w:hAnsi="Arial" w:cs="Arial"/>
          <w:sz w:val="20"/>
          <w:szCs w:val="20"/>
        </w:rPr>
        <w:t>en 2020. En effet</w:t>
      </w:r>
      <w:r w:rsidR="00CC1986">
        <w:rPr>
          <w:rStyle w:val="Appelnotedebasdep"/>
          <w:rFonts w:ascii="Arial" w:hAnsi="Arial" w:cs="Arial"/>
          <w:sz w:val="20"/>
          <w:szCs w:val="20"/>
        </w:rPr>
        <w:footnoteReference w:id="9"/>
      </w:r>
      <w:r>
        <w:rPr>
          <w:rFonts w:ascii="Arial" w:hAnsi="Arial" w:cs="Arial"/>
          <w:sz w:val="20"/>
          <w:szCs w:val="20"/>
        </w:rPr>
        <w:t> :</w:t>
      </w:r>
    </w:p>
    <w:p w:rsidR="006F3D5D" w:rsidRDefault="00575768" w:rsidP="0065447E">
      <w:pPr>
        <w:pStyle w:val="Paragraphedeliste"/>
        <w:numPr>
          <w:ilvl w:val="0"/>
          <w:numId w:val="19"/>
        </w:numPr>
        <w:autoSpaceDE w:val="0"/>
        <w:autoSpaceDN w:val="0"/>
        <w:adjustRightInd w:val="0"/>
        <w:spacing w:line="240" w:lineRule="auto"/>
        <w:jc w:val="both"/>
        <w:rPr>
          <w:rFonts w:ascii="Arial" w:hAnsi="Arial" w:cs="Arial"/>
          <w:sz w:val="20"/>
          <w:szCs w:val="20"/>
        </w:rPr>
      </w:pPr>
      <w:r>
        <w:rPr>
          <w:rFonts w:ascii="Arial" w:hAnsi="Arial" w:cs="Arial"/>
          <w:sz w:val="20"/>
          <w:szCs w:val="20"/>
        </w:rPr>
        <w:t>Elle limite à 50 kWh/m</w:t>
      </w:r>
      <w:r w:rsidRPr="00575768">
        <w:rPr>
          <w:rFonts w:ascii="Arial" w:hAnsi="Arial" w:cs="Arial"/>
          <w:sz w:val="20"/>
          <w:szCs w:val="20"/>
          <w:vertAlign w:val="superscript"/>
        </w:rPr>
        <w:t>2</w:t>
      </w:r>
      <w:r>
        <w:rPr>
          <w:rFonts w:ascii="Arial" w:hAnsi="Arial" w:cs="Arial"/>
          <w:sz w:val="20"/>
          <w:szCs w:val="20"/>
        </w:rPr>
        <w:t xml:space="preserve">/an en </w:t>
      </w:r>
      <w:r>
        <w:rPr>
          <w:rFonts w:ascii="Arial" w:hAnsi="Arial" w:cs="Arial"/>
          <w:i/>
          <w:sz w:val="20"/>
          <w:szCs w:val="20"/>
        </w:rPr>
        <w:t>énergie primaire</w:t>
      </w:r>
      <w:r>
        <w:rPr>
          <w:rFonts w:ascii="Arial" w:hAnsi="Arial" w:cs="Arial"/>
          <w:sz w:val="20"/>
          <w:szCs w:val="20"/>
        </w:rPr>
        <w:t xml:space="preserve"> la consomm</w:t>
      </w:r>
      <w:r w:rsidR="006F3D5D">
        <w:rPr>
          <w:rFonts w:ascii="Arial" w:hAnsi="Arial" w:cs="Arial"/>
          <w:sz w:val="20"/>
          <w:szCs w:val="20"/>
        </w:rPr>
        <w:t>ation énergétique des bâtiments</w:t>
      </w:r>
      <w:r w:rsidR="00F00E51">
        <w:rPr>
          <w:rFonts w:ascii="Arial" w:hAnsi="Arial" w:cs="Arial"/>
          <w:sz w:val="20"/>
          <w:szCs w:val="20"/>
        </w:rPr>
        <w:t>,</w:t>
      </w:r>
      <w:r w:rsidR="006F3D5D">
        <w:rPr>
          <w:rFonts w:ascii="Arial" w:hAnsi="Arial" w:cs="Arial"/>
          <w:sz w:val="20"/>
          <w:szCs w:val="20"/>
        </w:rPr>
        <w:t xml:space="preserve"> alors que cette notion n’a pas de signification pour les électricités nucléaire et renouvelables,</w:t>
      </w:r>
      <w:r w:rsidR="00FD4A6E">
        <w:rPr>
          <w:rFonts w:ascii="Arial" w:hAnsi="Arial" w:cs="Arial"/>
          <w:sz w:val="20"/>
          <w:szCs w:val="20"/>
        </w:rPr>
        <w:t xml:space="preserve"> ce qui limite la consommation à 19 kWh/m</w:t>
      </w:r>
      <w:r w:rsidR="00FD4A6E" w:rsidRPr="00575768">
        <w:rPr>
          <w:rFonts w:ascii="Arial" w:hAnsi="Arial" w:cs="Arial"/>
          <w:sz w:val="20"/>
          <w:szCs w:val="20"/>
          <w:vertAlign w:val="superscript"/>
        </w:rPr>
        <w:t>2</w:t>
      </w:r>
      <w:r w:rsidR="00FD4A6E">
        <w:rPr>
          <w:rFonts w:ascii="Arial" w:hAnsi="Arial" w:cs="Arial"/>
          <w:sz w:val="20"/>
          <w:szCs w:val="20"/>
        </w:rPr>
        <w:t xml:space="preserve">/an pour le chauffage électrique. </w:t>
      </w:r>
    </w:p>
    <w:p w:rsidR="00FD4A6E" w:rsidRDefault="00FD4A6E" w:rsidP="0065447E">
      <w:pPr>
        <w:pStyle w:val="Paragraphedeliste"/>
        <w:numPr>
          <w:ilvl w:val="0"/>
          <w:numId w:val="19"/>
        </w:numPr>
        <w:autoSpaceDE w:val="0"/>
        <w:autoSpaceDN w:val="0"/>
        <w:adjustRightInd w:val="0"/>
        <w:spacing w:line="240" w:lineRule="auto"/>
        <w:jc w:val="both"/>
        <w:rPr>
          <w:rFonts w:ascii="Arial" w:hAnsi="Arial" w:cs="Arial"/>
          <w:sz w:val="20"/>
          <w:szCs w:val="20"/>
        </w:rPr>
      </w:pPr>
      <w:r>
        <w:rPr>
          <w:rFonts w:ascii="Arial" w:hAnsi="Arial" w:cs="Arial"/>
          <w:sz w:val="20"/>
          <w:szCs w:val="20"/>
        </w:rPr>
        <w:t>Cette limite à 19 kWh/m</w:t>
      </w:r>
      <w:r w:rsidRPr="00575768">
        <w:rPr>
          <w:rFonts w:ascii="Arial" w:hAnsi="Arial" w:cs="Arial"/>
          <w:sz w:val="20"/>
          <w:szCs w:val="20"/>
          <w:vertAlign w:val="superscript"/>
        </w:rPr>
        <w:t>2</w:t>
      </w:r>
      <w:r>
        <w:rPr>
          <w:rFonts w:ascii="Arial" w:hAnsi="Arial" w:cs="Arial"/>
          <w:sz w:val="20"/>
          <w:szCs w:val="20"/>
        </w:rPr>
        <w:t>/an interdit également de facto l’utilisation de cumulus électriques sans ajout d’un appoint solaire (pas toujours possible) ou d’</w:t>
      </w:r>
      <w:r w:rsidR="00A25A01">
        <w:rPr>
          <w:rFonts w:ascii="Arial" w:hAnsi="Arial" w:cs="Arial"/>
          <w:sz w:val="20"/>
          <w:szCs w:val="20"/>
        </w:rPr>
        <w:t>une P</w:t>
      </w:r>
      <w:r>
        <w:rPr>
          <w:rFonts w:ascii="Arial" w:hAnsi="Arial" w:cs="Arial"/>
          <w:sz w:val="20"/>
          <w:szCs w:val="20"/>
        </w:rPr>
        <w:t xml:space="preserve">AC, </w:t>
      </w:r>
      <w:r w:rsidR="00A25A01">
        <w:rPr>
          <w:rFonts w:ascii="Arial" w:hAnsi="Arial" w:cs="Arial"/>
          <w:sz w:val="20"/>
          <w:szCs w:val="20"/>
        </w:rPr>
        <w:t xml:space="preserve">très couteuse. C’est oublier le rôle </w:t>
      </w:r>
      <w:r w:rsidR="00100CEF">
        <w:rPr>
          <w:rFonts w:ascii="Arial" w:hAnsi="Arial" w:cs="Arial"/>
          <w:sz w:val="20"/>
          <w:szCs w:val="20"/>
        </w:rPr>
        <w:t>des cumulus</w:t>
      </w:r>
      <w:r w:rsidR="00A25A01">
        <w:rPr>
          <w:rFonts w:ascii="Arial" w:hAnsi="Arial" w:cs="Arial"/>
          <w:sz w:val="20"/>
          <w:szCs w:val="20"/>
        </w:rPr>
        <w:t xml:space="preserve"> dans le lissage des consommations jour/nuit d’électricité</w:t>
      </w:r>
    </w:p>
    <w:p w:rsidR="00575768" w:rsidRPr="009C58EA" w:rsidRDefault="006F3D5D" w:rsidP="0065447E">
      <w:pPr>
        <w:pStyle w:val="Paragraphedeliste"/>
        <w:numPr>
          <w:ilvl w:val="0"/>
          <w:numId w:val="19"/>
        </w:numPr>
        <w:autoSpaceDE w:val="0"/>
        <w:autoSpaceDN w:val="0"/>
        <w:adjustRightInd w:val="0"/>
        <w:spacing w:line="240" w:lineRule="auto"/>
        <w:jc w:val="both"/>
        <w:rPr>
          <w:rFonts w:ascii="Arial" w:hAnsi="Arial" w:cs="Arial"/>
          <w:sz w:val="20"/>
          <w:szCs w:val="20"/>
        </w:rPr>
      </w:pPr>
      <w:r>
        <w:rPr>
          <w:rFonts w:ascii="Arial" w:hAnsi="Arial" w:cs="Arial"/>
          <w:sz w:val="20"/>
          <w:szCs w:val="20"/>
        </w:rPr>
        <w:t>Elle n’</w:t>
      </w:r>
      <w:r w:rsidR="009C58EA">
        <w:rPr>
          <w:rFonts w:ascii="Arial" w:hAnsi="Arial" w:cs="Arial"/>
          <w:sz w:val="20"/>
          <w:szCs w:val="20"/>
        </w:rPr>
        <w:t>introduit p</w:t>
      </w:r>
      <w:r>
        <w:rPr>
          <w:rFonts w:ascii="Arial" w:hAnsi="Arial" w:cs="Arial"/>
          <w:sz w:val="20"/>
          <w:szCs w:val="20"/>
        </w:rPr>
        <w:t>as de limite  concernant les émissions de gaz à effet de serre</w:t>
      </w:r>
      <w:r w:rsidR="00CD61C2">
        <w:rPr>
          <w:rFonts w:ascii="Arial" w:hAnsi="Arial" w:cs="Arial"/>
          <w:sz w:val="20"/>
          <w:szCs w:val="20"/>
        </w:rPr>
        <w:t>,</w:t>
      </w:r>
      <w:r>
        <w:rPr>
          <w:rFonts w:ascii="Arial" w:hAnsi="Arial" w:cs="Arial"/>
          <w:sz w:val="20"/>
          <w:szCs w:val="20"/>
        </w:rPr>
        <w:t xml:space="preserve"> ce qui a pour résultat d’avantager considérablement le chauffage individuel gaz</w:t>
      </w:r>
      <w:r w:rsidR="00CD61C2">
        <w:rPr>
          <w:rFonts w:ascii="Arial" w:hAnsi="Arial" w:cs="Arial"/>
          <w:sz w:val="20"/>
          <w:szCs w:val="20"/>
        </w:rPr>
        <w:t>,</w:t>
      </w:r>
      <w:r>
        <w:rPr>
          <w:rFonts w:ascii="Arial" w:hAnsi="Arial" w:cs="Arial"/>
          <w:sz w:val="20"/>
          <w:szCs w:val="20"/>
        </w:rPr>
        <w:t xml:space="preserve"> alors que celui-ci émettra de trois</w:t>
      </w:r>
      <w:r w:rsidR="00D47BE7">
        <w:rPr>
          <w:rFonts w:ascii="Arial" w:hAnsi="Arial" w:cs="Arial"/>
          <w:sz w:val="20"/>
          <w:szCs w:val="20"/>
        </w:rPr>
        <w:t xml:space="preserve"> à quatre</w:t>
      </w:r>
      <w:r>
        <w:rPr>
          <w:rFonts w:ascii="Arial" w:hAnsi="Arial" w:cs="Arial"/>
          <w:sz w:val="20"/>
          <w:szCs w:val="20"/>
        </w:rPr>
        <w:t xml:space="preserve"> fois plus de CO</w:t>
      </w:r>
      <w:r w:rsidRPr="00203CB0">
        <w:rPr>
          <w:rFonts w:ascii="Arial" w:hAnsi="Arial" w:cs="Arial"/>
          <w:sz w:val="20"/>
          <w:szCs w:val="20"/>
          <w:vertAlign w:val="superscript"/>
        </w:rPr>
        <w:t>2</w:t>
      </w:r>
      <w:r>
        <w:rPr>
          <w:rFonts w:ascii="Arial" w:hAnsi="Arial" w:cs="Arial"/>
          <w:sz w:val="20"/>
          <w:szCs w:val="20"/>
        </w:rPr>
        <w:t xml:space="preserve"> qu’un chauffage électrique standard </w:t>
      </w:r>
    </w:p>
    <w:p w:rsidR="006F3D5D" w:rsidRDefault="00FD4A6E" w:rsidP="0065447E">
      <w:pPr>
        <w:pStyle w:val="Paragraphedeliste"/>
        <w:numPr>
          <w:ilvl w:val="0"/>
          <w:numId w:val="19"/>
        </w:numPr>
        <w:autoSpaceDE w:val="0"/>
        <w:autoSpaceDN w:val="0"/>
        <w:adjustRightInd w:val="0"/>
        <w:spacing w:line="240" w:lineRule="auto"/>
        <w:jc w:val="both"/>
        <w:rPr>
          <w:rFonts w:ascii="Arial" w:hAnsi="Arial" w:cs="Arial"/>
          <w:sz w:val="20"/>
          <w:szCs w:val="20"/>
        </w:rPr>
      </w:pPr>
      <w:r>
        <w:rPr>
          <w:rFonts w:ascii="Arial" w:hAnsi="Arial" w:cs="Arial"/>
          <w:sz w:val="20"/>
          <w:szCs w:val="20"/>
        </w:rPr>
        <w:t>Elle va impliquer un surcoût</w:t>
      </w:r>
      <w:r w:rsidR="00203CB0">
        <w:rPr>
          <w:rFonts w:ascii="Arial" w:hAnsi="Arial" w:cs="Arial"/>
          <w:sz w:val="20"/>
          <w:szCs w:val="20"/>
        </w:rPr>
        <w:t xml:space="preserve"> d’investissement</w:t>
      </w:r>
      <w:r>
        <w:rPr>
          <w:rFonts w:ascii="Arial" w:hAnsi="Arial" w:cs="Arial"/>
          <w:sz w:val="20"/>
          <w:szCs w:val="20"/>
        </w:rPr>
        <w:t xml:space="preserve"> de près de 20% au m</w:t>
      </w:r>
      <w:r w:rsidRPr="00FD4A6E">
        <w:rPr>
          <w:rFonts w:ascii="Arial" w:hAnsi="Arial" w:cs="Arial"/>
          <w:sz w:val="20"/>
          <w:szCs w:val="20"/>
          <w:vertAlign w:val="superscript"/>
        </w:rPr>
        <w:t>2</w:t>
      </w:r>
      <w:r>
        <w:rPr>
          <w:rFonts w:ascii="Arial" w:hAnsi="Arial" w:cs="Arial"/>
          <w:sz w:val="20"/>
          <w:szCs w:val="20"/>
        </w:rPr>
        <w:t xml:space="preserve"> (l’ADEME cite un chiffre peu crédible de 10 %</w:t>
      </w:r>
      <w:r w:rsidR="00F00E51">
        <w:rPr>
          <w:rFonts w:ascii="Arial" w:hAnsi="Arial" w:cs="Arial"/>
          <w:sz w:val="20"/>
          <w:szCs w:val="20"/>
        </w:rPr>
        <w:t>)</w:t>
      </w:r>
      <w:r>
        <w:rPr>
          <w:rFonts w:ascii="Arial" w:hAnsi="Arial" w:cs="Arial"/>
          <w:sz w:val="20"/>
          <w:szCs w:val="20"/>
        </w:rPr>
        <w:t>, qui sera lourd dans le contexte de pénurie de logements pour des revenus faibles et modestes</w:t>
      </w:r>
    </w:p>
    <w:p w:rsidR="00FD4A6E" w:rsidRPr="00CD61C2" w:rsidRDefault="00FD4A6E" w:rsidP="0065447E">
      <w:pPr>
        <w:pStyle w:val="Paragraphedeliste"/>
        <w:numPr>
          <w:ilvl w:val="0"/>
          <w:numId w:val="19"/>
        </w:num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Elle interdit quasiment le chauffage électrique standard qui présente les avantages d’un investissement initial moindre et </w:t>
      </w:r>
      <w:r w:rsidR="00203CB0">
        <w:rPr>
          <w:rFonts w:ascii="Arial" w:hAnsi="Arial" w:cs="Arial"/>
          <w:sz w:val="20"/>
          <w:szCs w:val="20"/>
        </w:rPr>
        <w:t>est performant des points de vue consommation de fossiles et émission de CO</w:t>
      </w:r>
      <w:r w:rsidR="00203CB0" w:rsidRPr="00203CB0">
        <w:rPr>
          <w:rFonts w:ascii="Arial" w:hAnsi="Arial" w:cs="Arial"/>
          <w:sz w:val="20"/>
          <w:szCs w:val="20"/>
          <w:vertAlign w:val="superscript"/>
        </w:rPr>
        <w:t>2</w:t>
      </w:r>
      <w:r w:rsidR="00203CB0">
        <w:rPr>
          <w:rFonts w:ascii="Arial" w:hAnsi="Arial" w:cs="Arial"/>
          <w:sz w:val="20"/>
          <w:szCs w:val="20"/>
        </w:rPr>
        <w:t xml:space="preserve">. </w:t>
      </w:r>
    </w:p>
    <w:p w:rsidR="00A25A01" w:rsidRDefault="00A25A01"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Il va être donc </w:t>
      </w:r>
      <w:r w:rsidR="00CD61C2">
        <w:rPr>
          <w:rFonts w:ascii="Arial" w:hAnsi="Arial" w:cs="Arial"/>
          <w:sz w:val="20"/>
          <w:szCs w:val="20"/>
        </w:rPr>
        <w:t>indispensable</w:t>
      </w:r>
      <w:r>
        <w:rPr>
          <w:rFonts w:ascii="Arial" w:hAnsi="Arial" w:cs="Arial"/>
          <w:sz w:val="20"/>
          <w:szCs w:val="20"/>
        </w:rPr>
        <w:t xml:space="preserve"> de veiller à ce que la prochaine mise à jour de la RT :</w:t>
      </w:r>
    </w:p>
    <w:p w:rsidR="00A25A01" w:rsidRDefault="00A25A01" w:rsidP="0065447E">
      <w:pPr>
        <w:pStyle w:val="Paragraphedeliste"/>
        <w:numPr>
          <w:ilvl w:val="0"/>
          <w:numId w:val="20"/>
        </w:numPr>
        <w:autoSpaceDE w:val="0"/>
        <w:autoSpaceDN w:val="0"/>
        <w:adjustRightInd w:val="0"/>
        <w:spacing w:line="240" w:lineRule="auto"/>
        <w:jc w:val="both"/>
        <w:rPr>
          <w:rFonts w:ascii="Arial" w:hAnsi="Arial" w:cs="Arial"/>
          <w:sz w:val="20"/>
          <w:szCs w:val="20"/>
        </w:rPr>
      </w:pPr>
      <w:r w:rsidRPr="00A25A01">
        <w:rPr>
          <w:rFonts w:ascii="Arial" w:hAnsi="Arial" w:cs="Arial"/>
          <w:sz w:val="20"/>
          <w:szCs w:val="20"/>
        </w:rPr>
        <w:lastRenderedPageBreak/>
        <w:t>établisse une limite en énergie finale pour le chauffage électrique et</w:t>
      </w:r>
      <w:r w:rsidR="00CD61C2">
        <w:rPr>
          <w:rFonts w:ascii="Arial" w:hAnsi="Arial" w:cs="Arial"/>
          <w:sz w:val="20"/>
          <w:szCs w:val="20"/>
        </w:rPr>
        <w:t>/ou</w:t>
      </w:r>
      <w:r w:rsidRPr="00A25A01">
        <w:rPr>
          <w:rFonts w:ascii="Arial" w:hAnsi="Arial" w:cs="Arial"/>
          <w:sz w:val="20"/>
          <w:szCs w:val="20"/>
        </w:rPr>
        <w:t xml:space="preserve"> propose une limite des émissions de CO</w:t>
      </w:r>
      <w:r w:rsidRPr="00A25A01">
        <w:rPr>
          <w:rFonts w:ascii="Arial" w:hAnsi="Arial" w:cs="Arial"/>
          <w:sz w:val="20"/>
          <w:szCs w:val="20"/>
          <w:vertAlign w:val="superscript"/>
        </w:rPr>
        <w:t>2</w:t>
      </w:r>
      <w:r w:rsidRPr="00A25A01">
        <w:rPr>
          <w:rFonts w:ascii="Arial" w:hAnsi="Arial" w:cs="Arial"/>
          <w:sz w:val="20"/>
          <w:szCs w:val="20"/>
        </w:rPr>
        <w:t xml:space="preserve"> </w:t>
      </w:r>
    </w:p>
    <w:p w:rsidR="00314078" w:rsidRPr="00314078" w:rsidRDefault="00314078" w:rsidP="0065447E">
      <w:pPr>
        <w:numPr>
          <w:ilvl w:val="0"/>
          <w:numId w:val="20"/>
        </w:num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impose l’hybridation des </w:t>
      </w:r>
      <w:r w:rsidRPr="005E3E6E">
        <w:rPr>
          <w:rFonts w:ascii="Arial" w:hAnsi="Arial" w:cs="Arial"/>
          <w:sz w:val="20"/>
          <w:szCs w:val="20"/>
        </w:rPr>
        <w:t>installations</w:t>
      </w:r>
      <w:r w:rsidR="00CD61C2">
        <w:rPr>
          <w:rFonts w:ascii="Arial" w:hAnsi="Arial" w:cs="Arial"/>
          <w:sz w:val="20"/>
          <w:szCs w:val="20"/>
        </w:rPr>
        <w:t xml:space="preserve"> neuves</w:t>
      </w:r>
      <w:r w:rsidRPr="005E3E6E">
        <w:rPr>
          <w:rFonts w:ascii="Arial" w:hAnsi="Arial" w:cs="Arial"/>
          <w:sz w:val="20"/>
          <w:szCs w:val="20"/>
        </w:rPr>
        <w:t xml:space="preserve"> faisant appel à de énergies fossiles avec des moyens électriques</w:t>
      </w:r>
      <w:r>
        <w:rPr>
          <w:rFonts w:ascii="Arial" w:hAnsi="Arial" w:cs="Arial"/>
          <w:sz w:val="20"/>
          <w:szCs w:val="20"/>
        </w:rPr>
        <w:t xml:space="preserve"> (PAC)</w:t>
      </w:r>
      <w:r w:rsidRPr="005E3E6E">
        <w:rPr>
          <w:rFonts w:ascii="Arial" w:hAnsi="Arial" w:cs="Arial"/>
          <w:sz w:val="20"/>
          <w:szCs w:val="20"/>
        </w:rPr>
        <w:t xml:space="preserve"> afin de ne faire appel aux énergies thermiques émettrices de CO2, facilement stockables, qu’en période de forte demande de chauffe. L’introduction d’une telle mesure devrait être associée à une tarification adaptée de l’électricité lors de pointes de consommation (Smart grid).</w:t>
      </w:r>
    </w:p>
    <w:p w:rsidR="00D47BE7" w:rsidRDefault="00D47BE7" w:rsidP="00D47BE7">
      <w:pPr>
        <w:autoSpaceDE w:val="0"/>
        <w:autoSpaceDN w:val="0"/>
        <w:adjustRightInd w:val="0"/>
        <w:spacing w:line="240" w:lineRule="auto"/>
        <w:jc w:val="both"/>
        <w:rPr>
          <w:rFonts w:ascii="Arial" w:hAnsi="Arial" w:cs="Arial"/>
          <w:sz w:val="20"/>
          <w:szCs w:val="20"/>
        </w:rPr>
      </w:pPr>
      <w:r>
        <w:rPr>
          <w:rFonts w:ascii="Arial" w:hAnsi="Arial" w:cs="Arial"/>
          <w:sz w:val="20"/>
          <w:szCs w:val="20"/>
        </w:rPr>
        <w:t>Les incitations gouvernementales devrait être renforcées pour</w:t>
      </w:r>
    </w:p>
    <w:p w:rsidR="00D47BE7" w:rsidRDefault="00D47BE7" w:rsidP="00D47BE7">
      <w:pPr>
        <w:pStyle w:val="Paragraphedeliste"/>
        <w:numPr>
          <w:ilvl w:val="0"/>
          <w:numId w:val="32"/>
        </w:numPr>
        <w:autoSpaceDE w:val="0"/>
        <w:autoSpaceDN w:val="0"/>
        <w:adjustRightInd w:val="0"/>
        <w:spacing w:line="240" w:lineRule="auto"/>
        <w:jc w:val="both"/>
        <w:rPr>
          <w:rFonts w:ascii="Arial" w:hAnsi="Arial" w:cs="Arial"/>
          <w:sz w:val="20"/>
          <w:szCs w:val="20"/>
        </w:rPr>
      </w:pPr>
      <w:r w:rsidRPr="00D47BE7">
        <w:rPr>
          <w:rFonts w:ascii="Arial" w:hAnsi="Arial" w:cs="Arial"/>
          <w:sz w:val="20"/>
          <w:szCs w:val="20"/>
        </w:rPr>
        <w:t>accélérer dans le bâti existant l</w:t>
      </w:r>
      <w:r>
        <w:rPr>
          <w:rFonts w:ascii="Arial" w:hAnsi="Arial" w:cs="Arial"/>
          <w:sz w:val="20"/>
          <w:szCs w:val="20"/>
        </w:rPr>
        <w:t>’introduction de PAC</w:t>
      </w:r>
      <w:r w:rsidRPr="00D47BE7">
        <w:rPr>
          <w:rFonts w:ascii="Arial" w:hAnsi="Arial" w:cs="Arial"/>
          <w:sz w:val="20"/>
          <w:szCs w:val="20"/>
        </w:rPr>
        <w:t xml:space="preserve"> dans les logement</w:t>
      </w:r>
      <w:r>
        <w:rPr>
          <w:rFonts w:ascii="Arial" w:hAnsi="Arial" w:cs="Arial"/>
          <w:sz w:val="20"/>
          <w:szCs w:val="20"/>
        </w:rPr>
        <w:t>s</w:t>
      </w:r>
      <w:r w:rsidRPr="00D47BE7">
        <w:rPr>
          <w:rFonts w:ascii="Arial" w:hAnsi="Arial" w:cs="Arial"/>
          <w:sz w:val="20"/>
          <w:szCs w:val="20"/>
        </w:rPr>
        <w:t xml:space="preserve"> chauffés au gaz et au fuel</w:t>
      </w:r>
      <w:r>
        <w:rPr>
          <w:rFonts w:ascii="Arial" w:hAnsi="Arial" w:cs="Arial"/>
          <w:sz w:val="20"/>
          <w:szCs w:val="20"/>
        </w:rPr>
        <w:t>,</w:t>
      </w:r>
    </w:p>
    <w:p w:rsidR="00314078" w:rsidRPr="00D47BE7" w:rsidRDefault="00D47BE7" w:rsidP="00D47BE7">
      <w:pPr>
        <w:pStyle w:val="Paragraphedeliste"/>
        <w:numPr>
          <w:ilvl w:val="0"/>
          <w:numId w:val="32"/>
        </w:numPr>
        <w:autoSpaceDE w:val="0"/>
        <w:autoSpaceDN w:val="0"/>
        <w:adjustRightInd w:val="0"/>
        <w:spacing w:line="240" w:lineRule="auto"/>
        <w:jc w:val="both"/>
        <w:rPr>
          <w:rFonts w:ascii="Arial" w:hAnsi="Arial" w:cs="Arial"/>
          <w:sz w:val="20"/>
          <w:szCs w:val="20"/>
        </w:rPr>
      </w:pPr>
      <w:r>
        <w:rPr>
          <w:rFonts w:ascii="Arial" w:hAnsi="Arial" w:cs="Arial"/>
          <w:sz w:val="20"/>
          <w:szCs w:val="20"/>
        </w:rPr>
        <w:t>accélérer le développement du</w:t>
      </w:r>
      <w:r w:rsidR="00314078" w:rsidRPr="00D47BE7">
        <w:rPr>
          <w:rFonts w:ascii="Arial" w:hAnsi="Arial" w:cs="Arial"/>
          <w:sz w:val="20"/>
          <w:szCs w:val="20"/>
        </w:rPr>
        <w:t xml:space="preserve"> solaire thermique </w:t>
      </w:r>
    </w:p>
    <w:p w:rsidR="00A25A01" w:rsidRDefault="00A25A01" w:rsidP="0065447E">
      <w:pPr>
        <w:pStyle w:val="Paragraphedeliste"/>
        <w:numPr>
          <w:ilvl w:val="0"/>
          <w:numId w:val="20"/>
        </w:numPr>
        <w:autoSpaceDE w:val="0"/>
        <w:autoSpaceDN w:val="0"/>
        <w:adjustRightInd w:val="0"/>
        <w:spacing w:line="240" w:lineRule="auto"/>
        <w:jc w:val="both"/>
        <w:rPr>
          <w:rFonts w:ascii="Arial" w:hAnsi="Arial" w:cs="Arial"/>
          <w:sz w:val="20"/>
          <w:szCs w:val="20"/>
        </w:rPr>
      </w:pPr>
      <w:r>
        <w:rPr>
          <w:rFonts w:ascii="Arial" w:hAnsi="Arial" w:cs="Arial"/>
          <w:sz w:val="20"/>
          <w:szCs w:val="20"/>
        </w:rPr>
        <w:t>favorise</w:t>
      </w:r>
      <w:r w:rsidR="00D47BE7">
        <w:rPr>
          <w:rFonts w:ascii="Arial" w:hAnsi="Arial" w:cs="Arial"/>
          <w:sz w:val="20"/>
          <w:szCs w:val="20"/>
        </w:rPr>
        <w:t>r</w:t>
      </w:r>
      <w:r>
        <w:rPr>
          <w:rFonts w:ascii="Arial" w:hAnsi="Arial" w:cs="Arial"/>
          <w:sz w:val="20"/>
          <w:szCs w:val="20"/>
        </w:rPr>
        <w:t xml:space="preserve"> l’usage de la géothermie profonde pour le chauffage urbain.</w:t>
      </w:r>
    </w:p>
    <w:p w:rsidR="00314078" w:rsidRDefault="00203CB0"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Mai</w:t>
      </w:r>
      <w:r w:rsidR="00D47BE7">
        <w:rPr>
          <w:rFonts w:ascii="Arial" w:hAnsi="Arial" w:cs="Arial"/>
          <w:sz w:val="20"/>
          <w:szCs w:val="20"/>
        </w:rPr>
        <w:t>s</w:t>
      </w:r>
      <w:r>
        <w:rPr>
          <w:rFonts w:ascii="Arial" w:hAnsi="Arial" w:cs="Arial"/>
          <w:sz w:val="20"/>
          <w:szCs w:val="20"/>
        </w:rPr>
        <w:t xml:space="preserve"> une étude économique sérieuse devrait également déterminer le bon équilibre à établir entre les investissements nécessaire</w:t>
      </w:r>
      <w:r w:rsidR="00733BF2">
        <w:rPr>
          <w:rFonts w:ascii="Arial" w:hAnsi="Arial" w:cs="Arial"/>
          <w:sz w:val="20"/>
          <w:szCs w:val="20"/>
        </w:rPr>
        <w:t>s</w:t>
      </w:r>
      <w:r>
        <w:rPr>
          <w:rFonts w:ascii="Arial" w:hAnsi="Arial" w:cs="Arial"/>
          <w:sz w:val="20"/>
          <w:szCs w:val="20"/>
        </w:rPr>
        <w:t xml:space="preserve"> pour rénover l’ancien et les surcoûts induits par des règles techniques trop contraignantes</w:t>
      </w:r>
      <w:r w:rsidR="00314078">
        <w:rPr>
          <w:rFonts w:ascii="Arial" w:hAnsi="Arial" w:cs="Arial"/>
          <w:sz w:val="20"/>
          <w:szCs w:val="20"/>
        </w:rPr>
        <w:t xml:space="preserve"> pour le neuf</w:t>
      </w:r>
      <w:r>
        <w:rPr>
          <w:rFonts w:ascii="Arial" w:hAnsi="Arial" w:cs="Arial"/>
          <w:sz w:val="20"/>
          <w:szCs w:val="20"/>
        </w:rPr>
        <w:t xml:space="preserve">. </w:t>
      </w:r>
      <w:r w:rsidR="00314078">
        <w:rPr>
          <w:rFonts w:ascii="Arial" w:hAnsi="Arial" w:cs="Arial"/>
          <w:sz w:val="20"/>
          <w:szCs w:val="20"/>
        </w:rPr>
        <w:t xml:space="preserve">N’aurait-il pas été </w:t>
      </w:r>
      <w:r w:rsidR="00D47BE7">
        <w:rPr>
          <w:rFonts w:ascii="Arial" w:hAnsi="Arial" w:cs="Arial"/>
          <w:sz w:val="20"/>
          <w:szCs w:val="20"/>
        </w:rPr>
        <w:t>plus raisonnable de fixer à 100</w:t>
      </w:r>
      <w:r w:rsidR="00314078">
        <w:rPr>
          <w:rFonts w:ascii="Arial" w:hAnsi="Arial" w:cs="Arial"/>
          <w:sz w:val="20"/>
          <w:szCs w:val="20"/>
        </w:rPr>
        <w:t xml:space="preserve"> g CO2/kWh/an les émissions, soit déjà un progrès d’un facteur 3 par rapport à une maison récente chauffée au gaz, avec un surinvestissement plus réduit, ce qui permettrait de plus au secteur du bâtiment d’avoir le temps nécessaire pour former ses entreprises, ce qui n’est pas le cas aujourd’hui.</w:t>
      </w:r>
    </w:p>
    <w:p w:rsidR="00A25A01" w:rsidRPr="008C63EA" w:rsidRDefault="00314078" w:rsidP="0065447E">
      <w:pPr>
        <w:autoSpaceDE w:val="0"/>
        <w:autoSpaceDN w:val="0"/>
        <w:adjustRightInd w:val="0"/>
        <w:spacing w:line="240" w:lineRule="auto"/>
        <w:jc w:val="both"/>
        <w:rPr>
          <w:rFonts w:ascii="Arial" w:hAnsi="Arial" w:cs="Arial"/>
          <w:sz w:val="20"/>
          <w:szCs w:val="20"/>
        </w:rPr>
      </w:pPr>
      <w:r w:rsidRPr="00314078">
        <w:rPr>
          <w:rFonts w:ascii="Arial" w:hAnsi="Arial" w:cs="Arial"/>
          <w:i/>
          <w:sz w:val="20"/>
          <w:szCs w:val="20"/>
        </w:rPr>
        <w:t>Il semble clair qu’EdF pourrait jouer un rôle essentiel dans cette formation, comme l’entreprise l’avait déjà fait pour promouvoir le chauffage électrique</w:t>
      </w:r>
      <w:r>
        <w:rPr>
          <w:rFonts w:ascii="Arial" w:hAnsi="Arial" w:cs="Arial"/>
          <w:sz w:val="20"/>
          <w:szCs w:val="20"/>
        </w:rPr>
        <w:t>.</w:t>
      </w:r>
    </w:p>
    <w:p w:rsidR="00A25A01" w:rsidRPr="00D47BE7" w:rsidRDefault="00C024F0" w:rsidP="0065447E">
      <w:pPr>
        <w:autoSpaceDE w:val="0"/>
        <w:autoSpaceDN w:val="0"/>
        <w:adjustRightInd w:val="0"/>
        <w:spacing w:line="240" w:lineRule="auto"/>
        <w:jc w:val="both"/>
        <w:rPr>
          <w:rFonts w:ascii="Arial" w:hAnsi="Arial" w:cs="Arial"/>
          <w:sz w:val="28"/>
          <w:szCs w:val="28"/>
        </w:rPr>
      </w:pPr>
      <w:r>
        <w:rPr>
          <w:rFonts w:ascii="Arial" w:hAnsi="Arial" w:cs="Arial"/>
          <w:b/>
          <w:sz w:val="28"/>
          <w:szCs w:val="28"/>
        </w:rPr>
        <w:t xml:space="preserve">4 - </w:t>
      </w:r>
      <w:r w:rsidR="007A2521" w:rsidRPr="00CA2702">
        <w:rPr>
          <w:rFonts w:ascii="Arial" w:hAnsi="Arial" w:cs="Arial"/>
          <w:b/>
          <w:sz w:val="28"/>
          <w:szCs w:val="28"/>
        </w:rPr>
        <w:t xml:space="preserve">CHAUFFAGE, </w:t>
      </w:r>
      <w:r w:rsidR="00A25A01" w:rsidRPr="00CA2702">
        <w:rPr>
          <w:rFonts w:ascii="Arial" w:hAnsi="Arial" w:cs="Arial"/>
          <w:b/>
          <w:sz w:val="28"/>
          <w:szCs w:val="28"/>
        </w:rPr>
        <w:t>ELECTRICITE, GESTION DES POINTES ET COMPTEURS INTELLIGENTS</w:t>
      </w:r>
      <w:r w:rsidR="00AF6E42" w:rsidRPr="00CA2702">
        <w:rPr>
          <w:rFonts w:ascii="Arial" w:hAnsi="Arial" w:cs="Arial"/>
          <w:b/>
          <w:sz w:val="28"/>
          <w:szCs w:val="28"/>
        </w:rPr>
        <w:t>,</w:t>
      </w:r>
      <w:r w:rsidR="00FE2DA2" w:rsidRPr="00CA2702">
        <w:rPr>
          <w:rFonts w:ascii="Arial" w:hAnsi="Arial" w:cs="Arial"/>
          <w:b/>
          <w:sz w:val="28"/>
          <w:szCs w:val="28"/>
        </w:rPr>
        <w:t xml:space="preserve"> </w:t>
      </w:r>
      <w:r w:rsidR="00AF6E42" w:rsidRPr="00CA2702">
        <w:rPr>
          <w:rFonts w:ascii="Arial" w:hAnsi="Arial" w:cs="Arial"/>
          <w:b/>
          <w:sz w:val="28"/>
          <w:szCs w:val="28"/>
        </w:rPr>
        <w:t>EMISSIONS DE CO</w:t>
      </w:r>
      <w:r w:rsidR="00AF6E42" w:rsidRPr="00CA2702">
        <w:rPr>
          <w:rFonts w:ascii="Arial" w:hAnsi="Arial" w:cs="Arial"/>
          <w:b/>
          <w:sz w:val="28"/>
          <w:szCs w:val="28"/>
          <w:vertAlign w:val="superscript"/>
        </w:rPr>
        <w:t>2</w:t>
      </w:r>
      <w:r w:rsidR="00A25A01" w:rsidRPr="00CA2702">
        <w:rPr>
          <w:rFonts w:ascii="Arial" w:hAnsi="Arial" w:cs="Arial"/>
          <w:sz w:val="28"/>
          <w:szCs w:val="28"/>
        </w:rPr>
        <w:t xml:space="preserve"> </w:t>
      </w:r>
    </w:p>
    <w:p w:rsidR="007A2521" w:rsidRDefault="00AC13F5"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On voit apparaitre dans le Grenelle de l’environnement et dans les présentations de l’ADEME</w:t>
      </w:r>
      <w:r w:rsidR="007A2521">
        <w:rPr>
          <w:rFonts w:ascii="Arial" w:hAnsi="Arial" w:cs="Arial"/>
          <w:sz w:val="20"/>
          <w:szCs w:val="20"/>
        </w:rPr>
        <w:t xml:space="preserve"> (qui s’appuie largement sur les conclusions des études NEGAWATT issue</w:t>
      </w:r>
      <w:r w:rsidR="00EF3A4B">
        <w:rPr>
          <w:rFonts w:ascii="Arial" w:hAnsi="Arial" w:cs="Arial"/>
          <w:sz w:val="20"/>
          <w:szCs w:val="20"/>
        </w:rPr>
        <w:t>s</w:t>
      </w:r>
      <w:r w:rsidR="007A2521">
        <w:rPr>
          <w:rFonts w:ascii="Arial" w:hAnsi="Arial" w:cs="Arial"/>
          <w:sz w:val="20"/>
          <w:szCs w:val="20"/>
        </w:rPr>
        <w:t xml:space="preserve"> du milieu antinucléaire)</w:t>
      </w:r>
      <w:r>
        <w:rPr>
          <w:rFonts w:ascii="Arial" w:hAnsi="Arial" w:cs="Arial"/>
          <w:sz w:val="20"/>
          <w:szCs w:val="20"/>
        </w:rPr>
        <w:t xml:space="preserve"> la volonté de faire barrage au développement du chauffage électrique. Cette position s’appuie </w:t>
      </w:r>
      <w:r w:rsidR="007A2521">
        <w:rPr>
          <w:rFonts w:ascii="Arial" w:hAnsi="Arial" w:cs="Arial"/>
          <w:sz w:val="20"/>
          <w:szCs w:val="20"/>
        </w:rPr>
        <w:t>d’une par</w:t>
      </w:r>
      <w:r w:rsidR="00733BF2">
        <w:rPr>
          <w:rFonts w:ascii="Arial" w:hAnsi="Arial" w:cs="Arial"/>
          <w:sz w:val="20"/>
          <w:szCs w:val="20"/>
        </w:rPr>
        <w:t>t</w:t>
      </w:r>
      <w:r w:rsidR="007A2521">
        <w:rPr>
          <w:rFonts w:ascii="Arial" w:hAnsi="Arial" w:cs="Arial"/>
          <w:sz w:val="20"/>
          <w:szCs w:val="20"/>
        </w:rPr>
        <w:t xml:space="preserve"> sur une analyse des pointes électriques et d’autre par</w:t>
      </w:r>
      <w:r w:rsidR="00733BF2">
        <w:rPr>
          <w:rFonts w:ascii="Arial" w:hAnsi="Arial" w:cs="Arial"/>
          <w:sz w:val="20"/>
          <w:szCs w:val="20"/>
        </w:rPr>
        <w:t>t</w:t>
      </w:r>
      <w:r w:rsidR="007A2521">
        <w:rPr>
          <w:rFonts w:ascii="Arial" w:hAnsi="Arial" w:cs="Arial"/>
          <w:sz w:val="20"/>
          <w:szCs w:val="20"/>
        </w:rPr>
        <w:t xml:space="preserve"> sur une </w:t>
      </w:r>
      <w:r w:rsidR="00D47BE7">
        <w:rPr>
          <w:rFonts w:ascii="Arial" w:hAnsi="Arial" w:cs="Arial"/>
          <w:sz w:val="20"/>
          <w:szCs w:val="20"/>
        </w:rPr>
        <w:t>tentative d’</w:t>
      </w:r>
      <w:r w:rsidR="007A2521">
        <w:rPr>
          <w:rFonts w:ascii="Arial" w:hAnsi="Arial" w:cs="Arial"/>
          <w:sz w:val="20"/>
          <w:szCs w:val="20"/>
        </w:rPr>
        <w:t>européanisation des émissions de CO2 du secteur électrique</w:t>
      </w:r>
      <w:r w:rsidR="00D47BE7">
        <w:rPr>
          <w:rFonts w:ascii="Arial" w:hAnsi="Arial" w:cs="Arial"/>
          <w:sz w:val="20"/>
          <w:szCs w:val="20"/>
        </w:rPr>
        <w:t>, contraire aux intérêts du pays</w:t>
      </w:r>
      <w:r w:rsidR="007A2521">
        <w:rPr>
          <w:rFonts w:ascii="Arial" w:hAnsi="Arial" w:cs="Arial"/>
          <w:sz w:val="20"/>
          <w:szCs w:val="20"/>
        </w:rPr>
        <w:t>. Il est important de bien analyser ces deux arguments</w:t>
      </w:r>
    </w:p>
    <w:p w:rsidR="007A2521" w:rsidRDefault="00285A95" w:rsidP="0065447E">
      <w:pPr>
        <w:autoSpaceDE w:val="0"/>
        <w:autoSpaceDN w:val="0"/>
        <w:adjustRightInd w:val="0"/>
        <w:spacing w:line="240" w:lineRule="auto"/>
        <w:jc w:val="both"/>
        <w:rPr>
          <w:rFonts w:ascii="Arial" w:hAnsi="Arial" w:cs="Arial"/>
          <w:b/>
          <w:sz w:val="20"/>
          <w:szCs w:val="20"/>
        </w:rPr>
      </w:pPr>
      <w:r>
        <w:rPr>
          <w:rFonts w:ascii="Arial" w:hAnsi="Arial" w:cs="Arial"/>
          <w:b/>
          <w:sz w:val="20"/>
          <w:szCs w:val="20"/>
        </w:rPr>
        <w:t>Electricité et</w:t>
      </w:r>
      <w:r w:rsidR="007A2521" w:rsidRPr="007A2521">
        <w:rPr>
          <w:rFonts w:ascii="Arial" w:hAnsi="Arial" w:cs="Arial"/>
          <w:b/>
          <w:sz w:val="20"/>
          <w:szCs w:val="20"/>
        </w:rPr>
        <w:t xml:space="preserve"> gestion des pointes</w:t>
      </w:r>
      <w:r w:rsidR="00815F23">
        <w:rPr>
          <w:rStyle w:val="Appelnotedebasdep"/>
          <w:rFonts w:ascii="Arial" w:hAnsi="Arial" w:cs="Arial"/>
          <w:b/>
          <w:sz w:val="20"/>
          <w:szCs w:val="20"/>
        </w:rPr>
        <w:footnoteReference w:id="10"/>
      </w:r>
    </w:p>
    <w:p w:rsidR="007A2521" w:rsidRPr="007A2521" w:rsidRDefault="007A2521" w:rsidP="0065447E">
      <w:pPr>
        <w:autoSpaceDE w:val="0"/>
        <w:autoSpaceDN w:val="0"/>
        <w:adjustRightInd w:val="0"/>
        <w:spacing w:line="240" w:lineRule="auto"/>
        <w:jc w:val="both"/>
        <w:rPr>
          <w:rFonts w:ascii="Arial" w:hAnsi="Arial" w:cs="Arial"/>
          <w:sz w:val="20"/>
          <w:szCs w:val="20"/>
        </w:rPr>
      </w:pPr>
      <w:r w:rsidRPr="007A2521">
        <w:rPr>
          <w:rFonts w:ascii="Arial" w:hAnsi="Arial" w:cs="Arial"/>
          <w:sz w:val="20"/>
          <w:szCs w:val="20"/>
        </w:rPr>
        <w:t>Il est de fait que les pointes de consommations évoluent d’année en année</w:t>
      </w:r>
      <w:r>
        <w:rPr>
          <w:rFonts w:ascii="Arial" w:hAnsi="Arial" w:cs="Arial"/>
          <w:sz w:val="20"/>
          <w:szCs w:val="20"/>
        </w:rPr>
        <w:t xml:space="preserve"> comme le montre le schéma </w:t>
      </w:r>
      <w:r w:rsidR="00815F23">
        <w:rPr>
          <w:rFonts w:ascii="Arial" w:hAnsi="Arial" w:cs="Arial"/>
          <w:sz w:val="20"/>
          <w:szCs w:val="20"/>
        </w:rPr>
        <w:t>ci-dessous.</w:t>
      </w:r>
    </w:p>
    <w:p w:rsidR="00AC13F5" w:rsidRDefault="00AC13F5" w:rsidP="0065447E">
      <w:pPr>
        <w:autoSpaceDE w:val="0"/>
        <w:autoSpaceDN w:val="0"/>
        <w:adjustRightInd w:val="0"/>
        <w:spacing w:line="240" w:lineRule="auto"/>
        <w:jc w:val="both"/>
        <w:rPr>
          <w:rFonts w:ascii="Arial" w:hAnsi="Arial" w:cs="Arial"/>
          <w:sz w:val="20"/>
          <w:szCs w:val="20"/>
        </w:rPr>
      </w:pPr>
      <w:r>
        <w:rPr>
          <w:rFonts w:ascii="Arial" w:hAnsi="Arial" w:cs="Arial"/>
          <w:noProof/>
          <w:sz w:val="20"/>
          <w:szCs w:val="20"/>
          <w:lang w:eastAsia="fr-FR"/>
        </w:rPr>
        <w:drawing>
          <wp:inline distT="0" distB="0" distL="0" distR="0">
            <wp:extent cx="5191041" cy="264831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03771" cy="2654804"/>
                    </a:xfrm>
                    <a:prstGeom prst="rect">
                      <a:avLst/>
                    </a:prstGeom>
                    <a:noFill/>
                    <a:ln w="9525">
                      <a:noFill/>
                      <a:miter lim="800000"/>
                      <a:headEnd/>
                      <a:tailEnd/>
                    </a:ln>
                  </pic:spPr>
                </pic:pic>
              </a:graphicData>
            </a:graphic>
          </wp:inline>
        </w:drawing>
      </w:r>
    </w:p>
    <w:p w:rsidR="000F2307" w:rsidRDefault="000F2307" w:rsidP="0065447E">
      <w:pPr>
        <w:autoSpaceDE w:val="0"/>
        <w:autoSpaceDN w:val="0"/>
        <w:adjustRightInd w:val="0"/>
        <w:spacing w:line="240" w:lineRule="auto"/>
        <w:jc w:val="both"/>
        <w:rPr>
          <w:rFonts w:ascii="Arial" w:hAnsi="Arial" w:cs="Arial"/>
          <w:sz w:val="20"/>
          <w:szCs w:val="20"/>
        </w:rPr>
      </w:pPr>
    </w:p>
    <w:p w:rsidR="000F2307" w:rsidRDefault="000F2307"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Les raisons de la croissance de la consommation de l’électricité sont cependant très diverses et des secteurs autres que le chauffage </w:t>
      </w:r>
      <w:r w:rsidR="004845F7">
        <w:rPr>
          <w:rFonts w:ascii="Arial" w:hAnsi="Arial" w:cs="Arial"/>
          <w:sz w:val="20"/>
          <w:szCs w:val="20"/>
        </w:rPr>
        <w:t xml:space="preserve">progressent et vont </w:t>
      </w:r>
      <w:r>
        <w:rPr>
          <w:rFonts w:ascii="Arial" w:hAnsi="Arial" w:cs="Arial"/>
          <w:sz w:val="20"/>
          <w:szCs w:val="20"/>
        </w:rPr>
        <w:t>progresse</w:t>
      </w:r>
      <w:r w:rsidR="004845F7">
        <w:rPr>
          <w:rFonts w:ascii="Arial" w:hAnsi="Arial" w:cs="Arial"/>
          <w:sz w:val="20"/>
          <w:szCs w:val="20"/>
        </w:rPr>
        <w:t>r</w:t>
      </w:r>
      <w:r>
        <w:rPr>
          <w:rFonts w:ascii="Arial" w:hAnsi="Arial" w:cs="Arial"/>
          <w:sz w:val="20"/>
          <w:szCs w:val="20"/>
        </w:rPr>
        <w:t xml:space="preserve"> plus rapidement que celui-ci</w:t>
      </w:r>
      <w:r w:rsidR="00100CEF">
        <w:rPr>
          <w:rStyle w:val="Appelnotedebasdep"/>
          <w:rFonts w:ascii="Arial" w:hAnsi="Arial" w:cs="Arial"/>
          <w:sz w:val="20"/>
          <w:szCs w:val="20"/>
        </w:rPr>
        <w:footnoteReference w:id="11"/>
      </w:r>
      <w:r>
        <w:rPr>
          <w:rFonts w:ascii="Arial" w:hAnsi="Arial" w:cs="Arial"/>
          <w:sz w:val="20"/>
          <w:szCs w:val="20"/>
        </w:rPr>
        <w:t> :</w:t>
      </w:r>
    </w:p>
    <w:p w:rsidR="000F2307" w:rsidRDefault="00F322C9" w:rsidP="0065447E">
      <w:pPr>
        <w:autoSpaceDE w:val="0"/>
        <w:autoSpaceDN w:val="0"/>
        <w:adjustRightInd w:val="0"/>
        <w:spacing w:line="240" w:lineRule="auto"/>
        <w:jc w:val="both"/>
        <w:rPr>
          <w:rFonts w:ascii="Arial" w:hAnsi="Arial" w:cs="Arial"/>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_x0000_s1038" type="#_x0000_t202" style="position:absolute;left:0;text-align:left;margin-left:125.5pt;margin-top:86.45pt;width:180.55pt;height:58.85pt;z-index:251667456;mso-width-percent:400;mso-height-percent:200;mso-width-percent:400;mso-height-percent:200;mso-width-relative:margin;mso-height-relative:margin">
            <v:textbox style="mso-fit-shape-to-text:t">
              <w:txbxContent>
                <w:p w:rsidR="00733BF2" w:rsidRPr="004845F7" w:rsidRDefault="00733BF2" w:rsidP="004845F7">
                  <w:pPr>
                    <w:jc w:val="center"/>
                    <w:rPr>
                      <w:b/>
                    </w:rPr>
                  </w:pPr>
                  <w:r w:rsidRPr="004845F7">
                    <w:rPr>
                      <w:b/>
                    </w:rPr>
                    <w:t>So</w:t>
                  </w:r>
                  <w:r>
                    <w:rPr>
                      <w:b/>
                    </w:rPr>
                    <w:t>u</w:t>
                  </w:r>
                  <w:r w:rsidRPr="004845F7">
                    <w:rPr>
                      <w:b/>
                    </w:rPr>
                    <w:t>rce</w:t>
                  </w:r>
                </w:p>
                <w:p w:rsidR="00733BF2" w:rsidRPr="004845F7" w:rsidRDefault="00733BF2" w:rsidP="004845F7">
                  <w:pPr>
                    <w:jc w:val="center"/>
                    <w:rPr>
                      <w:b/>
                    </w:rPr>
                  </w:pPr>
                  <w:r w:rsidRPr="004845F7">
                    <w:rPr>
                      <w:b/>
                    </w:rPr>
                    <w:t>RTE bilan prévisionnel 2011</w:t>
                  </w:r>
                </w:p>
              </w:txbxContent>
            </v:textbox>
          </v:shape>
        </w:pict>
      </w:r>
      <w:r w:rsidR="004845F7">
        <w:rPr>
          <w:rFonts w:ascii="Arial" w:hAnsi="Arial" w:cs="Arial"/>
          <w:noProof/>
          <w:sz w:val="20"/>
          <w:szCs w:val="20"/>
          <w:lang w:eastAsia="fr-FR"/>
        </w:rPr>
        <w:drawing>
          <wp:inline distT="0" distB="0" distL="0" distR="0">
            <wp:extent cx="5659911" cy="2941607"/>
            <wp:effectExtent l="19050" t="0" r="0"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658929" cy="2941097"/>
                    </a:xfrm>
                    <a:prstGeom prst="rect">
                      <a:avLst/>
                    </a:prstGeom>
                    <a:noFill/>
                    <a:ln w="9525">
                      <a:noFill/>
                      <a:miter lim="800000"/>
                      <a:headEnd/>
                      <a:tailEnd/>
                    </a:ln>
                  </pic:spPr>
                </pic:pic>
              </a:graphicData>
            </a:graphic>
          </wp:inline>
        </w:drawing>
      </w:r>
    </w:p>
    <w:p w:rsidR="00AC13F5" w:rsidRDefault="00815F23"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Il faut </w:t>
      </w:r>
      <w:r w:rsidR="004845F7">
        <w:rPr>
          <w:rFonts w:ascii="Arial" w:hAnsi="Arial" w:cs="Arial"/>
          <w:sz w:val="20"/>
          <w:szCs w:val="20"/>
        </w:rPr>
        <w:t>aussi</w:t>
      </w:r>
      <w:r>
        <w:rPr>
          <w:rFonts w:ascii="Arial" w:hAnsi="Arial" w:cs="Arial"/>
          <w:sz w:val="20"/>
          <w:szCs w:val="20"/>
        </w:rPr>
        <w:t xml:space="preserve"> bien différentier trois dynamiques : saisonnière, hebdomadaire et journalière.</w:t>
      </w:r>
    </w:p>
    <w:p w:rsidR="00C349D4" w:rsidRPr="00BB3EA5" w:rsidRDefault="00CC1986" w:rsidP="0065447E">
      <w:pPr>
        <w:pStyle w:val="Paragraphedeliste"/>
        <w:numPr>
          <w:ilvl w:val="0"/>
          <w:numId w:val="21"/>
        </w:numPr>
        <w:jc w:val="both"/>
        <w:rPr>
          <w:rFonts w:ascii="Arial" w:hAnsi="Arial" w:cs="Arial"/>
          <w:sz w:val="20"/>
          <w:szCs w:val="20"/>
          <w:u w:val="single"/>
        </w:rPr>
      </w:pPr>
      <w:r w:rsidRPr="00BB3EA5">
        <w:rPr>
          <w:rFonts w:ascii="Arial" w:hAnsi="Arial" w:cs="Arial"/>
          <w:sz w:val="20"/>
          <w:szCs w:val="20"/>
          <w:u w:val="single"/>
        </w:rPr>
        <w:t xml:space="preserve">Concernant les </w:t>
      </w:r>
      <w:r w:rsidR="0014144C">
        <w:rPr>
          <w:rFonts w:ascii="Arial" w:hAnsi="Arial" w:cs="Arial"/>
          <w:sz w:val="20"/>
          <w:szCs w:val="20"/>
          <w:u w:val="single"/>
        </w:rPr>
        <w:t>consommations</w:t>
      </w:r>
      <w:r w:rsidRPr="00BB3EA5">
        <w:rPr>
          <w:rFonts w:ascii="Arial" w:hAnsi="Arial" w:cs="Arial"/>
          <w:sz w:val="20"/>
          <w:szCs w:val="20"/>
          <w:u w:val="single"/>
        </w:rPr>
        <w:t xml:space="preserve"> </w:t>
      </w:r>
      <w:r w:rsidR="00A5335F" w:rsidRPr="00BB3EA5">
        <w:rPr>
          <w:rFonts w:ascii="Arial" w:hAnsi="Arial" w:cs="Arial"/>
          <w:sz w:val="20"/>
          <w:szCs w:val="20"/>
          <w:u w:val="single"/>
        </w:rPr>
        <w:t>saisonnièr</w:t>
      </w:r>
      <w:r w:rsidR="00A5335F">
        <w:rPr>
          <w:rFonts w:ascii="Arial" w:hAnsi="Arial" w:cs="Arial"/>
          <w:sz w:val="20"/>
          <w:szCs w:val="20"/>
          <w:u w:val="single"/>
        </w:rPr>
        <w:t>e</w:t>
      </w:r>
      <w:r w:rsidR="00A5335F" w:rsidRPr="00BB3EA5">
        <w:rPr>
          <w:rFonts w:ascii="Arial" w:hAnsi="Arial" w:cs="Arial"/>
          <w:sz w:val="20"/>
          <w:szCs w:val="20"/>
          <w:u w:val="single"/>
        </w:rPr>
        <w:t>s</w:t>
      </w:r>
      <w:r w:rsidRPr="00BB3EA5">
        <w:rPr>
          <w:rFonts w:ascii="Arial" w:hAnsi="Arial" w:cs="Arial"/>
          <w:sz w:val="20"/>
          <w:szCs w:val="20"/>
          <w:u w:val="single"/>
        </w:rPr>
        <w:t xml:space="preserve"> </w:t>
      </w:r>
    </w:p>
    <w:p w:rsidR="00CC1986" w:rsidRDefault="004155BF" w:rsidP="0065447E">
      <w:pPr>
        <w:pStyle w:val="Paragraphedeliste"/>
        <w:ind w:left="0"/>
        <w:jc w:val="both"/>
        <w:rPr>
          <w:sz w:val="18"/>
          <w:szCs w:val="18"/>
        </w:rPr>
      </w:pPr>
      <w:r w:rsidRPr="004155BF">
        <w:rPr>
          <w:noProof/>
          <w:sz w:val="18"/>
          <w:szCs w:val="18"/>
          <w:lang w:eastAsia="fr-FR"/>
        </w:rPr>
        <w:drawing>
          <wp:inline distT="0" distB="0" distL="0" distR="0">
            <wp:extent cx="5536361" cy="3493698"/>
            <wp:effectExtent l="19050" t="0" r="7189" b="0"/>
            <wp:docPr id="6" name="Image 1"/>
            <wp:cNvGraphicFramePr/>
            <a:graphic xmlns:a="http://schemas.openxmlformats.org/drawingml/2006/main">
              <a:graphicData uri="http://schemas.openxmlformats.org/drawingml/2006/picture">
                <pic:pic xmlns:pic="http://schemas.openxmlformats.org/drawingml/2006/picture">
                  <pic:nvPicPr>
                    <pic:cNvPr id="43010" name="Graphique 2"/>
                    <pic:cNvPicPr>
                      <a:picLocks noChangeArrowheads="1"/>
                    </pic:cNvPicPr>
                  </pic:nvPicPr>
                  <pic:blipFill>
                    <a:blip r:embed="rId16" cstate="print"/>
                    <a:srcRect b="1282"/>
                    <a:stretch>
                      <a:fillRect/>
                    </a:stretch>
                  </pic:blipFill>
                  <pic:spPr bwMode="auto">
                    <a:xfrm>
                      <a:off x="0" y="0"/>
                      <a:ext cx="5536430" cy="3493742"/>
                    </a:xfrm>
                    <a:prstGeom prst="rect">
                      <a:avLst/>
                    </a:prstGeom>
                    <a:noFill/>
                    <a:ln w="9525">
                      <a:noFill/>
                      <a:miter lim="800000"/>
                      <a:headEnd/>
                      <a:tailEnd/>
                    </a:ln>
                  </pic:spPr>
                </pic:pic>
              </a:graphicData>
            </a:graphic>
          </wp:inline>
        </w:drawing>
      </w:r>
    </w:p>
    <w:p w:rsidR="00C349D4" w:rsidRPr="00C349D4" w:rsidRDefault="00C349D4" w:rsidP="0065447E">
      <w:pPr>
        <w:pStyle w:val="Paragraphedeliste"/>
        <w:jc w:val="both"/>
        <w:rPr>
          <w:sz w:val="18"/>
          <w:szCs w:val="18"/>
        </w:rPr>
      </w:pPr>
      <w:r>
        <w:rPr>
          <w:b/>
          <w:bCs/>
          <w:sz w:val="18"/>
          <w:szCs w:val="18"/>
        </w:rPr>
        <w:t>Source :</w:t>
      </w:r>
      <w:r w:rsidRPr="00C349D4">
        <w:rPr>
          <w:b/>
          <w:bCs/>
          <w:sz w:val="18"/>
          <w:szCs w:val="18"/>
        </w:rPr>
        <w:t xml:space="preserve"> France sept. 2010 à mai 2011</w:t>
      </w:r>
      <w:r>
        <w:rPr>
          <w:b/>
          <w:bCs/>
          <w:sz w:val="18"/>
          <w:szCs w:val="18"/>
        </w:rPr>
        <w:t xml:space="preserve"> - </w:t>
      </w:r>
      <w:r w:rsidRPr="00C349D4">
        <w:rPr>
          <w:b/>
          <w:bCs/>
          <w:sz w:val="18"/>
          <w:szCs w:val="18"/>
        </w:rPr>
        <w:t>Contribution des moyens de production</w:t>
      </w:r>
      <w:r>
        <w:rPr>
          <w:b/>
          <w:bCs/>
          <w:sz w:val="18"/>
          <w:szCs w:val="18"/>
        </w:rPr>
        <w:t xml:space="preserve"> (Hubert FLOCARD</w:t>
      </w:r>
      <w:r w:rsidR="00C024F0">
        <w:rPr>
          <w:b/>
          <w:bCs/>
          <w:sz w:val="18"/>
          <w:szCs w:val="18"/>
        </w:rPr>
        <w:t>)</w:t>
      </w:r>
      <w:r w:rsidRPr="00C349D4">
        <w:rPr>
          <w:b/>
          <w:bCs/>
          <w:sz w:val="18"/>
          <w:szCs w:val="18"/>
        </w:rPr>
        <w:t xml:space="preserve"> </w:t>
      </w:r>
    </w:p>
    <w:p w:rsidR="00C349D4" w:rsidRPr="00AD0CC1" w:rsidRDefault="00C349D4" w:rsidP="0065447E">
      <w:pPr>
        <w:pStyle w:val="Paragraphedeliste"/>
        <w:jc w:val="both"/>
        <w:rPr>
          <w:sz w:val="18"/>
          <w:szCs w:val="18"/>
        </w:rPr>
      </w:pPr>
    </w:p>
    <w:p w:rsidR="0014144C" w:rsidRDefault="004155BF" w:rsidP="00733BF2">
      <w:pPr>
        <w:pStyle w:val="Paragraphedeliste"/>
        <w:ind w:left="0"/>
        <w:jc w:val="both"/>
        <w:rPr>
          <w:rFonts w:ascii="Arial" w:hAnsi="Arial" w:cs="Arial"/>
          <w:sz w:val="20"/>
          <w:szCs w:val="20"/>
        </w:rPr>
      </w:pPr>
      <w:r>
        <w:rPr>
          <w:rFonts w:ascii="Arial" w:hAnsi="Arial" w:cs="Arial"/>
          <w:sz w:val="20"/>
          <w:szCs w:val="20"/>
        </w:rPr>
        <w:t xml:space="preserve">La puissance </w:t>
      </w:r>
      <w:r w:rsidR="00C349D4">
        <w:rPr>
          <w:rFonts w:ascii="Arial" w:hAnsi="Arial" w:cs="Arial"/>
          <w:sz w:val="20"/>
          <w:szCs w:val="20"/>
        </w:rPr>
        <w:t xml:space="preserve">moyenne </w:t>
      </w:r>
      <w:r>
        <w:rPr>
          <w:rFonts w:ascii="Arial" w:hAnsi="Arial" w:cs="Arial"/>
          <w:sz w:val="20"/>
          <w:szCs w:val="20"/>
        </w:rPr>
        <w:t>appelée</w:t>
      </w:r>
      <w:r w:rsidR="00C349D4">
        <w:rPr>
          <w:rFonts w:ascii="Arial" w:hAnsi="Arial" w:cs="Arial"/>
          <w:sz w:val="20"/>
          <w:szCs w:val="20"/>
        </w:rPr>
        <w:t xml:space="preserve"> en journée évolue de 45000 à 85</w:t>
      </w:r>
      <w:r>
        <w:rPr>
          <w:rFonts w:ascii="Arial" w:hAnsi="Arial" w:cs="Arial"/>
          <w:sz w:val="20"/>
          <w:szCs w:val="20"/>
        </w:rPr>
        <w:t xml:space="preserve">000 MW entre hiver et été. Le poids lié à la température est évalué à 2300 MW/°C par RTE. Il est attribué au chauffage électrique sans </w:t>
      </w:r>
      <w:r>
        <w:rPr>
          <w:rFonts w:ascii="Arial" w:hAnsi="Arial" w:cs="Arial"/>
          <w:sz w:val="20"/>
          <w:szCs w:val="20"/>
        </w:rPr>
        <w:lastRenderedPageBreak/>
        <w:t xml:space="preserve">distinguer clairement entre le chauffage tout électrique et les chauffages d’appoint, importants lors des grands froids. </w:t>
      </w:r>
      <w:r w:rsidR="00C349D4">
        <w:rPr>
          <w:rFonts w:ascii="Arial" w:hAnsi="Arial" w:cs="Arial"/>
          <w:sz w:val="20"/>
          <w:szCs w:val="20"/>
        </w:rPr>
        <w:t>On constate sur la figure ci-dessus que le complément est assuré prioritairement par le nucléa</w:t>
      </w:r>
      <w:r w:rsidR="00C024F0">
        <w:rPr>
          <w:rFonts w:ascii="Arial" w:hAnsi="Arial" w:cs="Arial"/>
          <w:sz w:val="20"/>
          <w:szCs w:val="20"/>
        </w:rPr>
        <w:t>ire (25000 MW), l’hydraulique puis</w:t>
      </w:r>
      <w:r w:rsidR="00C349D4">
        <w:rPr>
          <w:rFonts w:ascii="Arial" w:hAnsi="Arial" w:cs="Arial"/>
          <w:sz w:val="20"/>
          <w:szCs w:val="20"/>
        </w:rPr>
        <w:t xml:space="preserve"> des moyens fossiles</w:t>
      </w:r>
    </w:p>
    <w:p w:rsidR="00733BF2" w:rsidRPr="00733BF2" w:rsidRDefault="00733BF2" w:rsidP="00733BF2">
      <w:pPr>
        <w:pStyle w:val="Paragraphedeliste"/>
        <w:ind w:left="0"/>
        <w:jc w:val="both"/>
        <w:rPr>
          <w:rFonts w:ascii="Arial" w:hAnsi="Arial" w:cs="Arial"/>
          <w:sz w:val="20"/>
          <w:szCs w:val="20"/>
        </w:rPr>
      </w:pPr>
    </w:p>
    <w:p w:rsidR="00B37353" w:rsidRPr="00BB3EA5" w:rsidRDefault="00CC1986" w:rsidP="0065447E">
      <w:pPr>
        <w:pStyle w:val="Paragraphedeliste"/>
        <w:numPr>
          <w:ilvl w:val="0"/>
          <w:numId w:val="21"/>
        </w:numPr>
        <w:jc w:val="both"/>
        <w:rPr>
          <w:rFonts w:ascii="Arial" w:hAnsi="Arial" w:cs="Arial"/>
          <w:i/>
          <w:sz w:val="20"/>
          <w:szCs w:val="20"/>
          <w:u w:val="single"/>
        </w:rPr>
      </w:pPr>
      <w:r w:rsidRPr="00BB3EA5">
        <w:rPr>
          <w:rFonts w:ascii="Arial" w:hAnsi="Arial" w:cs="Arial"/>
          <w:sz w:val="20"/>
          <w:szCs w:val="20"/>
          <w:u w:val="single"/>
        </w:rPr>
        <w:t>Concernant les variations hebdomadai</w:t>
      </w:r>
      <w:r w:rsidRPr="00BB3EA5">
        <w:rPr>
          <w:rFonts w:ascii="Arial" w:hAnsi="Arial" w:cs="Arial"/>
          <w:i/>
          <w:sz w:val="20"/>
          <w:szCs w:val="20"/>
          <w:u w:val="single"/>
        </w:rPr>
        <w:t>res</w:t>
      </w:r>
    </w:p>
    <w:p w:rsidR="00B37353" w:rsidRPr="00B37353" w:rsidRDefault="00CC1986" w:rsidP="0065447E">
      <w:pPr>
        <w:jc w:val="both"/>
        <w:rPr>
          <w:rFonts w:ascii="Arial" w:hAnsi="Arial" w:cs="Arial"/>
          <w:i/>
          <w:sz w:val="20"/>
          <w:szCs w:val="20"/>
          <w:u w:val="single"/>
        </w:rPr>
      </w:pPr>
      <w:r w:rsidRPr="00B37353">
        <w:rPr>
          <w:rFonts w:ascii="Arial" w:hAnsi="Arial" w:cs="Arial"/>
          <w:sz w:val="20"/>
          <w:szCs w:val="20"/>
        </w:rPr>
        <w:t>Les variations hebdomadaires des consommations sont essentiellement liées à l’activité économique. Le chauffage électrique, à cinétique d’évolution lente et assez constant sur la semaine, ne contribue que marginalement à ces variations.</w:t>
      </w:r>
    </w:p>
    <w:p w:rsidR="00CC1986" w:rsidRPr="00BB3EA5" w:rsidRDefault="00CC1986" w:rsidP="0065447E">
      <w:pPr>
        <w:pStyle w:val="Paragraphedeliste"/>
        <w:numPr>
          <w:ilvl w:val="0"/>
          <w:numId w:val="21"/>
        </w:numPr>
        <w:jc w:val="both"/>
        <w:rPr>
          <w:rFonts w:ascii="Arial" w:hAnsi="Arial" w:cs="Arial"/>
          <w:i/>
          <w:sz w:val="20"/>
          <w:szCs w:val="20"/>
          <w:u w:val="single"/>
        </w:rPr>
      </w:pPr>
      <w:r w:rsidRPr="00BB3EA5">
        <w:rPr>
          <w:rFonts w:ascii="Arial" w:hAnsi="Arial" w:cs="Arial"/>
          <w:sz w:val="20"/>
          <w:szCs w:val="20"/>
          <w:u w:val="single"/>
        </w:rPr>
        <w:t xml:space="preserve">Concernant les variations quotidiennes </w:t>
      </w:r>
    </w:p>
    <w:p w:rsidR="00CC1986" w:rsidRPr="00CC1986" w:rsidRDefault="00F322C9" w:rsidP="0065447E">
      <w:pPr>
        <w:pStyle w:val="Paragraphedeliste"/>
        <w:jc w:val="both"/>
        <w:rPr>
          <w:rFonts w:ascii="Arial" w:hAnsi="Arial" w:cs="Arial"/>
          <w:sz w:val="20"/>
          <w:szCs w:val="20"/>
        </w:rPr>
      </w:pPr>
      <w:r>
        <w:rPr>
          <w:rFonts w:ascii="Arial" w:hAnsi="Arial" w:cs="Arial"/>
          <w:noProof/>
          <w:sz w:val="20"/>
          <w:szCs w:val="20"/>
        </w:rPr>
        <w:pict>
          <v:shape id="_x0000_s1111" type="#_x0000_t202" style="position:absolute;left:0;text-align:left;margin-left:298.35pt;margin-top:94.1pt;width:180.6pt;height:93.4pt;z-index:251679744;mso-width-percent:400;mso-height-percent:200;mso-width-percent:400;mso-height-percent:200;mso-width-relative:margin;mso-height-relative:margin">
            <v:textbox style="mso-fit-shape-to-text:t">
              <w:txbxContent>
                <w:p w:rsidR="00733BF2" w:rsidRDefault="00733BF2" w:rsidP="00100CEF">
                  <w:pPr>
                    <w:pStyle w:val="Commentaire"/>
                    <w:spacing w:after="0"/>
                  </w:pPr>
                  <w:proofErr w:type="gramStart"/>
                  <w:r w:rsidRPr="00100CEF">
                    <w:rPr>
                      <w:color w:val="0070C0"/>
                    </w:rPr>
                    <w:t>bleu</w:t>
                  </w:r>
                  <w:proofErr w:type="gramEnd"/>
                  <w:r>
                    <w:t xml:space="preserve"> plein hiver</w:t>
                  </w:r>
                </w:p>
                <w:p w:rsidR="00733BF2" w:rsidRDefault="00733BF2" w:rsidP="00100CEF">
                  <w:pPr>
                    <w:pStyle w:val="Commentaire"/>
                    <w:spacing w:after="0"/>
                  </w:pPr>
                  <w:proofErr w:type="gramStart"/>
                  <w:r w:rsidRPr="00100CEF">
                    <w:rPr>
                      <w:color w:val="00B050"/>
                    </w:rPr>
                    <w:t>vert</w:t>
                  </w:r>
                  <w:proofErr w:type="gramEnd"/>
                  <w:r>
                    <w:t xml:space="preserve"> plein  été  </w:t>
                  </w:r>
                </w:p>
                <w:p w:rsidR="00733BF2" w:rsidRDefault="00733BF2" w:rsidP="00100CEF">
                  <w:pPr>
                    <w:pStyle w:val="Commentaire"/>
                    <w:spacing w:after="0"/>
                  </w:pPr>
                  <w:proofErr w:type="gramStart"/>
                  <w:r w:rsidRPr="00100CEF">
                    <w:rPr>
                      <w:color w:val="FF0000"/>
                    </w:rPr>
                    <w:t>rouge</w:t>
                  </w:r>
                  <w:proofErr w:type="gramEnd"/>
                  <w:r>
                    <w:t xml:space="preserve"> mi-saison </w:t>
                  </w:r>
                </w:p>
                <w:p w:rsidR="00733BF2" w:rsidRDefault="00733BF2" w:rsidP="00100CEF">
                  <w:pPr>
                    <w:pStyle w:val="Commentaire"/>
                    <w:spacing w:after="0"/>
                  </w:pPr>
                  <w:r>
                    <w:t>Un constat : la pointe est bien hors chauffage pour une grande part. En plein été l’écart vient de l’éclairage complètement décalé dans la soirée</w:t>
                  </w:r>
                </w:p>
              </w:txbxContent>
            </v:textbox>
          </v:shape>
        </w:pict>
      </w:r>
      <w:r>
        <w:rPr>
          <w:rFonts w:ascii="Arial" w:hAnsi="Arial" w:cs="Arial"/>
          <w:noProof/>
          <w:sz w:val="20"/>
          <w:szCs w:val="20"/>
        </w:rPr>
        <w:pict>
          <v:shape id="_x0000_s1037" type="#_x0000_t202" style="position:absolute;left:0;text-align:left;margin-left:297.9pt;margin-top:31.6pt;width:180.55pt;height:54.3pt;z-index:251665408;mso-width-percent:400;mso-height-percent:200;mso-width-percent:400;mso-height-percent:200;mso-width-relative:margin;mso-height-relative:margin">
            <v:textbox style="mso-fit-shape-to-text:t">
              <w:txbxContent>
                <w:p w:rsidR="00733BF2" w:rsidRDefault="00733BF2" w:rsidP="00100CEF">
                  <w:pPr>
                    <w:spacing w:after="0"/>
                    <w:jc w:val="center"/>
                    <w:rPr>
                      <w:b/>
                    </w:rPr>
                  </w:pPr>
                  <w:r w:rsidRPr="00C349D4">
                    <w:rPr>
                      <w:b/>
                    </w:rPr>
                    <w:t>Evolution de la consommation quoti</w:t>
                  </w:r>
                  <w:r>
                    <w:rPr>
                      <w:b/>
                    </w:rPr>
                    <w:t>di</w:t>
                  </w:r>
                  <w:r w:rsidRPr="00C349D4">
                    <w:rPr>
                      <w:b/>
                    </w:rPr>
                    <w:t>enne selon la saison</w:t>
                  </w:r>
                </w:p>
                <w:p w:rsidR="00733BF2" w:rsidRPr="00C349D4" w:rsidRDefault="00733BF2" w:rsidP="00100CEF">
                  <w:pPr>
                    <w:spacing w:after="0"/>
                    <w:jc w:val="center"/>
                    <w:rPr>
                      <w:b/>
                    </w:rPr>
                  </w:pPr>
                  <w:r w:rsidRPr="00C349D4">
                    <w:rPr>
                      <w:b/>
                    </w:rPr>
                    <w:t xml:space="preserve"> (Source RTE)</w:t>
                  </w:r>
                </w:p>
              </w:txbxContent>
            </v:textbox>
          </v:shape>
        </w:pict>
      </w:r>
      <w:r w:rsidR="00C349D4">
        <w:rPr>
          <w:rFonts w:ascii="Arial" w:hAnsi="Arial" w:cs="Arial"/>
          <w:noProof/>
          <w:sz w:val="20"/>
          <w:szCs w:val="20"/>
          <w:lang w:eastAsia="fr-FR"/>
        </w:rPr>
        <w:drawing>
          <wp:inline distT="0" distB="0" distL="0" distR="0">
            <wp:extent cx="3343620" cy="2838091"/>
            <wp:effectExtent l="19050" t="0" r="918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347490" cy="2841376"/>
                    </a:xfrm>
                    <a:prstGeom prst="rect">
                      <a:avLst/>
                    </a:prstGeom>
                    <a:noFill/>
                    <a:ln w="9525">
                      <a:noFill/>
                      <a:miter lim="800000"/>
                      <a:headEnd/>
                      <a:tailEnd/>
                    </a:ln>
                  </pic:spPr>
                </pic:pic>
              </a:graphicData>
            </a:graphic>
          </wp:inline>
        </w:drawing>
      </w:r>
    </w:p>
    <w:p w:rsidR="00CC1986" w:rsidRDefault="00CC1986" w:rsidP="0065447E">
      <w:pPr>
        <w:pStyle w:val="Paragraphedeliste"/>
        <w:ind w:left="0"/>
        <w:jc w:val="both"/>
        <w:rPr>
          <w:rFonts w:ascii="Arial" w:hAnsi="Arial" w:cs="Arial"/>
          <w:sz w:val="20"/>
          <w:szCs w:val="20"/>
        </w:rPr>
      </w:pPr>
      <w:r w:rsidRPr="00CC1986">
        <w:rPr>
          <w:rFonts w:ascii="Arial" w:hAnsi="Arial" w:cs="Arial"/>
          <w:sz w:val="20"/>
          <w:szCs w:val="20"/>
        </w:rPr>
        <w:t>Elles sont essentiellement liées à l’activité économique (en semaine) et aux consommations domestiques (soir en particulier), qui sont croissantes.</w:t>
      </w:r>
      <w:r w:rsidR="0014144C">
        <w:rPr>
          <w:rFonts w:ascii="Arial" w:hAnsi="Arial" w:cs="Arial"/>
          <w:sz w:val="20"/>
          <w:szCs w:val="20"/>
        </w:rPr>
        <w:t xml:space="preserve"> </w:t>
      </w:r>
      <w:r w:rsidR="00C349D4">
        <w:rPr>
          <w:rFonts w:ascii="Arial" w:hAnsi="Arial" w:cs="Arial"/>
          <w:sz w:val="20"/>
          <w:szCs w:val="20"/>
        </w:rPr>
        <w:t xml:space="preserve">La variation la plus importante est celle du pic du soir, avec un appel </w:t>
      </w:r>
      <w:r w:rsidR="00B37353">
        <w:rPr>
          <w:rFonts w:ascii="Arial" w:hAnsi="Arial" w:cs="Arial"/>
          <w:sz w:val="20"/>
          <w:szCs w:val="20"/>
        </w:rPr>
        <w:t>supplémentaire</w:t>
      </w:r>
      <w:r w:rsidR="00C349D4">
        <w:rPr>
          <w:rFonts w:ascii="Arial" w:hAnsi="Arial" w:cs="Arial"/>
          <w:sz w:val="20"/>
          <w:szCs w:val="20"/>
        </w:rPr>
        <w:t xml:space="preserve"> </w:t>
      </w:r>
      <w:r w:rsidR="0014144C">
        <w:rPr>
          <w:rFonts w:ascii="Arial" w:hAnsi="Arial" w:cs="Arial"/>
          <w:sz w:val="20"/>
          <w:szCs w:val="20"/>
        </w:rPr>
        <w:t>d’environ 8000</w:t>
      </w:r>
      <w:r w:rsidR="00C349D4">
        <w:rPr>
          <w:rFonts w:ascii="Arial" w:hAnsi="Arial" w:cs="Arial"/>
          <w:sz w:val="20"/>
          <w:szCs w:val="20"/>
        </w:rPr>
        <w:t xml:space="preserve"> MW environ</w:t>
      </w:r>
      <w:r w:rsidR="00B37353">
        <w:rPr>
          <w:rFonts w:ascii="Arial" w:hAnsi="Arial" w:cs="Arial"/>
          <w:sz w:val="20"/>
          <w:szCs w:val="20"/>
        </w:rPr>
        <w:t xml:space="preserve"> en hiver</w:t>
      </w:r>
      <w:r w:rsidR="00C349D4">
        <w:rPr>
          <w:rFonts w:ascii="Arial" w:hAnsi="Arial" w:cs="Arial"/>
          <w:sz w:val="20"/>
          <w:szCs w:val="20"/>
        </w:rPr>
        <w:t xml:space="preserve"> dont </w:t>
      </w:r>
      <w:r w:rsidR="0036138C">
        <w:rPr>
          <w:rFonts w:ascii="Arial" w:hAnsi="Arial" w:cs="Arial"/>
          <w:sz w:val="20"/>
          <w:szCs w:val="20"/>
        </w:rPr>
        <w:t xml:space="preserve">plus de </w:t>
      </w:r>
      <w:r w:rsidR="00C349D4">
        <w:rPr>
          <w:rFonts w:ascii="Arial" w:hAnsi="Arial" w:cs="Arial"/>
          <w:sz w:val="20"/>
          <w:szCs w:val="20"/>
        </w:rPr>
        <w:t xml:space="preserve">la </w:t>
      </w:r>
      <w:r w:rsidR="00B37353">
        <w:rPr>
          <w:rFonts w:ascii="Arial" w:hAnsi="Arial" w:cs="Arial"/>
          <w:sz w:val="20"/>
          <w:szCs w:val="20"/>
        </w:rPr>
        <w:t>moitié</w:t>
      </w:r>
      <w:r w:rsidR="00C349D4">
        <w:rPr>
          <w:rFonts w:ascii="Arial" w:hAnsi="Arial" w:cs="Arial"/>
          <w:sz w:val="20"/>
          <w:szCs w:val="20"/>
        </w:rPr>
        <w:t xml:space="preserve"> </w:t>
      </w:r>
      <w:r w:rsidR="00B37353">
        <w:rPr>
          <w:rFonts w:ascii="Arial" w:hAnsi="Arial" w:cs="Arial"/>
          <w:sz w:val="20"/>
          <w:szCs w:val="20"/>
        </w:rPr>
        <w:t>résulte</w:t>
      </w:r>
      <w:r w:rsidR="00EF3A4B">
        <w:rPr>
          <w:rFonts w:ascii="Arial" w:hAnsi="Arial" w:cs="Arial"/>
          <w:sz w:val="20"/>
          <w:szCs w:val="20"/>
        </w:rPr>
        <w:t xml:space="preserve"> de</w:t>
      </w:r>
      <w:r w:rsidR="00C349D4">
        <w:rPr>
          <w:rFonts w:ascii="Arial" w:hAnsi="Arial" w:cs="Arial"/>
          <w:sz w:val="20"/>
          <w:szCs w:val="20"/>
        </w:rPr>
        <w:t xml:space="preserve"> l’</w:t>
      </w:r>
      <w:r w:rsidR="00B37353">
        <w:rPr>
          <w:rFonts w:ascii="Arial" w:hAnsi="Arial" w:cs="Arial"/>
          <w:sz w:val="20"/>
          <w:szCs w:val="20"/>
        </w:rPr>
        <w:t xml:space="preserve">éclairage dans les logements, le reste venant principalement </w:t>
      </w:r>
      <w:r w:rsidR="00EF3A4B">
        <w:rPr>
          <w:rFonts w:ascii="Arial" w:hAnsi="Arial" w:cs="Arial"/>
          <w:sz w:val="20"/>
          <w:szCs w:val="20"/>
        </w:rPr>
        <w:t xml:space="preserve">de </w:t>
      </w:r>
      <w:r w:rsidR="00B37353">
        <w:rPr>
          <w:rFonts w:ascii="Arial" w:hAnsi="Arial" w:cs="Arial"/>
          <w:sz w:val="20"/>
          <w:szCs w:val="20"/>
        </w:rPr>
        <w:t xml:space="preserve">l’électroménager. </w:t>
      </w:r>
      <w:r w:rsidRPr="00CC1986">
        <w:rPr>
          <w:rFonts w:ascii="Arial" w:hAnsi="Arial" w:cs="Arial"/>
          <w:sz w:val="20"/>
          <w:szCs w:val="20"/>
        </w:rPr>
        <w:t xml:space="preserve"> </w:t>
      </w:r>
      <w:r w:rsidR="00B37353">
        <w:rPr>
          <w:rFonts w:ascii="Arial" w:hAnsi="Arial" w:cs="Arial"/>
          <w:sz w:val="20"/>
          <w:szCs w:val="20"/>
        </w:rPr>
        <w:t>Le poids du chauffage électrique dans ce pic est limité car les logements conçus pour ce chauffage sont mieux isolés</w:t>
      </w:r>
      <w:r w:rsidR="00BB3EA5">
        <w:rPr>
          <w:rFonts w:ascii="Arial" w:hAnsi="Arial" w:cs="Arial"/>
          <w:sz w:val="20"/>
          <w:szCs w:val="20"/>
        </w:rPr>
        <w:t xml:space="preserve"> et régulés</w:t>
      </w:r>
      <w:r w:rsidR="00B37353">
        <w:rPr>
          <w:rFonts w:ascii="Arial" w:hAnsi="Arial" w:cs="Arial"/>
          <w:sz w:val="20"/>
          <w:szCs w:val="20"/>
        </w:rPr>
        <w:t xml:space="preserve"> et </w:t>
      </w:r>
      <w:r w:rsidR="00BB3EA5">
        <w:rPr>
          <w:rFonts w:ascii="Arial" w:hAnsi="Arial" w:cs="Arial"/>
          <w:sz w:val="20"/>
          <w:szCs w:val="20"/>
        </w:rPr>
        <w:t>ne requièrent qu’à la marge</w:t>
      </w:r>
      <w:r w:rsidR="00B37353">
        <w:rPr>
          <w:rFonts w:ascii="Arial" w:hAnsi="Arial" w:cs="Arial"/>
          <w:sz w:val="20"/>
          <w:szCs w:val="20"/>
        </w:rPr>
        <w:t xml:space="preserve"> de</w:t>
      </w:r>
      <w:r w:rsidR="00BB3EA5">
        <w:rPr>
          <w:rFonts w:ascii="Arial" w:hAnsi="Arial" w:cs="Arial"/>
          <w:sz w:val="20"/>
          <w:szCs w:val="20"/>
        </w:rPr>
        <w:t>s</w:t>
      </w:r>
      <w:r w:rsidR="00B37353">
        <w:rPr>
          <w:rFonts w:ascii="Arial" w:hAnsi="Arial" w:cs="Arial"/>
          <w:sz w:val="20"/>
          <w:szCs w:val="20"/>
        </w:rPr>
        <w:t xml:space="preserve"> besoins supplémentaires en soirée. Il n’en </w:t>
      </w:r>
      <w:r w:rsidR="00EF3A4B">
        <w:rPr>
          <w:rFonts w:ascii="Arial" w:hAnsi="Arial" w:cs="Arial"/>
          <w:sz w:val="20"/>
          <w:szCs w:val="20"/>
        </w:rPr>
        <w:t xml:space="preserve">est </w:t>
      </w:r>
      <w:r w:rsidR="00B37353">
        <w:rPr>
          <w:rFonts w:ascii="Arial" w:hAnsi="Arial" w:cs="Arial"/>
          <w:sz w:val="20"/>
          <w:szCs w:val="20"/>
        </w:rPr>
        <w:t>probablement pas de même pour les chauffages d’appoint</w:t>
      </w:r>
      <w:r w:rsidR="00BB3EA5">
        <w:rPr>
          <w:rFonts w:ascii="Arial" w:hAnsi="Arial" w:cs="Arial"/>
          <w:sz w:val="20"/>
          <w:szCs w:val="20"/>
        </w:rPr>
        <w:t xml:space="preserve"> dans des logements mal isolés</w:t>
      </w:r>
      <w:r w:rsidR="00B37353">
        <w:rPr>
          <w:rFonts w:ascii="Arial" w:hAnsi="Arial" w:cs="Arial"/>
          <w:sz w:val="20"/>
          <w:szCs w:val="20"/>
        </w:rPr>
        <w:t xml:space="preserve"> lors des grands froids, non </w:t>
      </w:r>
      <w:r w:rsidR="0036138C">
        <w:rPr>
          <w:rFonts w:ascii="Arial" w:hAnsi="Arial" w:cs="Arial"/>
          <w:sz w:val="20"/>
          <w:szCs w:val="20"/>
        </w:rPr>
        <w:t>identifiés</w:t>
      </w:r>
      <w:r w:rsidR="0014144C">
        <w:rPr>
          <w:rFonts w:ascii="Arial" w:hAnsi="Arial" w:cs="Arial"/>
          <w:sz w:val="20"/>
          <w:szCs w:val="20"/>
        </w:rPr>
        <w:t xml:space="preserve"> par RTE</w:t>
      </w:r>
      <w:r w:rsidR="0036138C">
        <w:rPr>
          <w:rFonts w:ascii="Arial" w:hAnsi="Arial" w:cs="Arial"/>
          <w:sz w:val="20"/>
          <w:szCs w:val="20"/>
        </w:rPr>
        <w:t xml:space="preserve"> mais inclus dans leur bilan global de 8000 MW </w:t>
      </w:r>
      <w:r w:rsidR="00D008A3">
        <w:rPr>
          <w:rFonts w:ascii="Arial" w:hAnsi="Arial" w:cs="Arial"/>
          <w:sz w:val="20"/>
          <w:szCs w:val="20"/>
        </w:rPr>
        <w:t>supplémentaires</w:t>
      </w:r>
      <w:r w:rsidR="00B37353">
        <w:rPr>
          <w:rFonts w:ascii="Arial" w:hAnsi="Arial" w:cs="Arial"/>
          <w:sz w:val="20"/>
          <w:szCs w:val="20"/>
        </w:rPr>
        <w:t>.</w:t>
      </w:r>
    </w:p>
    <w:p w:rsidR="00B37353" w:rsidRDefault="00B37353" w:rsidP="0065447E">
      <w:pPr>
        <w:pStyle w:val="Paragraphedeliste"/>
        <w:ind w:left="0"/>
        <w:jc w:val="both"/>
        <w:rPr>
          <w:rFonts w:ascii="Arial" w:hAnsi="Arial" w:cs="Arial"/>
          <w:sz w:val="20"/>
          <w:szCs w:val="20"/>
        </w:rPr>
      </w:pPr>
    </w:p>
    <w:p w:rsidR="00BB3EA5" w:rsidRDefault="00B37353" w:rsidP="0065447E">
      <w:pPr>
        <w:pStyle w:val="Paragraphedeliste"/>
        <w:ind w:left="0"/>
        <w:jc w:val="both"/>
        <w:rPr>
          <w:rFonts w:ascii="Arial" w:hAnsi="Arial" w:cs="Arial"/>
          <w:sz w:val="20"/>
          <w:szCs w:val="20"/>
        </w:rPr>
      </w:pPr>
      <w:r>
        <w:rPr>
          <w:rFonts w:ascii="Arial" w:hAnsi="Arial" w:cs="Arial"/>
          <w:sz w:val="20"/>
          <w:szCs w:val="20"/>
        </w:rPr>
        <w:t>Globalement la croissance</w:t>
      </w:r>
      <w:r w:rsidR="006544F6">
        <w:rPr>
          <w:rFonts w:ascii="Arial" w:hAnsi="Arial" w:cs="Arial"/>
          <w:sz w:val="20"/>
          <w:szCs w:val="20"/>
        </w:rPr>
        <w:t xml:space="preserve"> de la </w:t>
      </w:r>
      <w:r w:rsidR="00BB3EA5">
        <w:rPr>
          <w:rFonts w:ascii="Arial" w:hAnsi="Arial" w:cs="Arial"/>
          <w:sz w:val="20"/>
          <w:szCs w:val="20"/>
        </w:rPr>
        <w:t xml:space="preserve">consommation d’électricité dans l’habitat/tertiaire correspond à un appel de puissance additif de 600 MW/an, pour 70% lié au </w:t>
      </w:r>
      <w:r w:rsidR="006544F6">
        <w:rPr>
          <w:rFonts w:ascii="Arial" w:hAnsi="Arial" w:cs="Arial"/>
          <w:sz w:val="20"/>
          <w:szCs w:val="20"/>
        </w:rPr>
        <w:t xml:space="preserve">chauffage électrique alors que l’évolution du pic de consommation </w:t>
      </w:r>
      <w:r>
        <w:rPr>
          <w:rFonts w:ascii="Arial" w:hAnsi="Arial" w:cs="Arial"/>
          <w:sz w:val="20"/>
          <w:szCs w:val="20"/>
        </w:rPr>
        <w:t xml:space="preserve"> </w:t>
      </w:r>
      <w:r w:rsidR="00BB3EA5">
        <w:rPr>
          <w:rFonts w:ascii="Arial" w:hAnsi="Arial" w:cs="Arial"/>
          <w:sz w:val="20"/>
          <w:szCs w:val="20"/>
        </w:rPr>
        <w:t xml:space="preserve">est </w:t>
      </w:r>
      <w:r>
        <w:rPr>
          <w:rFonts w:ascii="Arial" w:hAnsi="Arial" w:cs="Arial"/>
          <w:sz w:val="20"/>
          <w:szCs w:val="20"/>
        </w:rPr>
        <w:t>de 1350 MW/an depuis 10 ans</w:t>
      </w:r>
      <w:r w:rsidR="00BB3EA5">
        <w:rPr>
          <w:rFonts w:ascii="Arial" w:hAnsi="Arial" w:cs="Arial"/>
          <w:sz w:val="20"/>
          <w:szCs w:val="20"/>
        </w:rPr>
        <w:t xml:space="preserve">. </w:t>
      </w:r>
      <w:r w:rsidR="006544F6">
        <w:rPr>
          <w:rFonts w:ascii="Arial" w:hAnsi="Arial" w:cs="Arial"/>
          <w:sz w:val="20"/>
          <w:szCs w:val="20"/>
        </w:rPr>
        <w:t xml:space="preserve"> </w:t>
      </w:r>
    </w:p>
    <w:p w:rsidR="00BB3EA5" w:rsidRDefault="00BB3EA5" w:rsidP="0065447E">
      <w:pPr>
        <w:pStyle w:val="Paragraphedeliste"/>
        <w:ind w:left="0"/>
        <w:jc w:val="both"/>
        <w:rPr>
          <w:rFonts w:ascii="Arial" w:hAnsi="Arial" w:cs="Arial"/>
          <w:sz w:val="20"/>
          <w:szCs w:val="20"/>
        </w:rPr>
      </w:pPr>
    </w:p>
    <w:p w:rsidR="0028393A" w:rsidRDefault="00BB3EA5" w:rsidP="0065447E">
      <w:pPr>
        <w:pStyle w:val="Paragraphedeliste"/>
        <w:ind w:left="0"/>
        <w:jc w:val="both"/>
        <w:rPr>
          <w:rFonts w:ascii="Arial" w:hAnsi="Arial" w:cs="Arial"/>
          <w:sz w:val="20"/>
          <w:szCs w:val="20"/>
        </w:rPr>
      </w:pPr>
      <w:r>
        <w:rPr>
          <w:rFonts w:ascii="Arial" w:hAnsi="Arial" w:cs="Arial"/>
          <w:sz w:val="20"/>
          <w:szCs w:val="20"/>
        </w:rPr>
        <w:t xml:space="preserve">Il en ressort que la poursuite du déploiement d’un chauffage électrique dans des </w:t>
      </w:r>
      <w:r w:rsidR="000F2307">
        <w:rPr>
          <w:rFonts w:ascii="Arial" w:hAnsi="Arial" w:cs="Arial"/>
          <w:sz w:val="20"/>
          <w:szCs w:val="20"/>
        </w:rPr>
        <w:t>bâtiments</w:t>
      </w:r>
      <w:r>
        <w:rPr>
          <w:rFonts w:ascii="Arial" w:hAnsi="Arial" w:cs="Arial"/>
          <w:sz w:val="20"/>
          <w:szCs w:val="20"/>
        </w:rPr>
        <w:t xml:space="preserve"> bien isolé pourrait être couvert par une </w:t>
      </w:r>
      <w:r w:rsidR="00C024F0">
        <w:rPr>
          <w:rFonts w:ascii="Arial" w:hAnsi="Arial" w:cs="Arial"/>
          <w:sz w:val="20"/>
          <w:szCs w:val="20"/>
        </w:rPr>
        <w:t>augmentation raisonnable du parc nucléaire</w:t>
      </w:r>
      <w:r w:rsidR="0028393A">
        <w:rPr>
          <w:rFonts w:ascii="Arial" w:hAnsi="Arial" w:cs="Arial"/>
          <w:sz w:val="20"/>
          <w:szCs w:val="20"/>
        </w:rPr>
        <w:t xml:space="preserve"> (un réacteur tous les 3 ou 4 ans).</w:t>
      </w:r>
      <w:r>
        <w:rPr>
          <w:rFonts w:ascii="Arial" w:hAnsi="Arial" w:cs="Arial"/>
          <w:sz w:val="20"/>
          <w:szCs w:val="20"/>
        </w:rPr>
        <w:t xml:space="preserve"> </w:t>
      </w:r>
    </w:p>
    <w:p w:rsidR="0028393A" w:rsidRDefault="0028393A" w:rsidP="0065447E">
      <w:pPr>
        <w:pStyle w:val="Paragraphedeliste"/>
        <w:ind w:left="0"/>
        <w:jc w:val="both"/>
        <w:rPr>
          <w:rFonts w:ascii="Arial" w:hAnsi="Arial" w:cs="Arial"/>
          <w:sz w:val="20"/>
          <w:szCs w:val="20"/>
        </w:rPr>
      </w:pPr>
    </w:p>
    <w:p w:rsidR="001E4DC7" w:rsidRDefault="0014144C" w:rsidP="0065447E">
      <w:pPr>
        <w:pStyle w:val="Paragraphedeliste"/>
        <w:ind w:left="0"/>
        <w:jc w:val="both"/>
        <w:rPr>
          <w:rFonts w:ascii="Arial" w:hAnsi="Arial" w:cs="Arial"/>
          <w:sz w:val="20"/>
          <w:szCs w:val="20"/>
        </w:rPr>
      </w:pPr>
      <w:r>
        <w:rPr>
          <w:rFonts w:ascii="Arial" w:hAnsi="Arial" w:cs="Arial"/>
          <w:sz w:val="20"/>
          <w:szCs w:val="20"/>
        </w:rPr>
        <w:t>Mais</w:t>
      </w:r>
      <w:r w:rsidR="0028393A">
        <w:rPr>
          <w:rFonts w:ascii="Arial" w:hAnsi="Arial" w:cs="Arial"/>
          <w:sz w:val="20"/>
          <w:szCs w:val="20"/>
        </w:rPr>
        <w:t xml:space="preserve"> la gestion d</w:t>
      </w:r>
      <w:r w:rsidR="001E4DC7">
        <w:rPr>
          <w:rFonts w:ascii="Arial" w:hAnsi="Arial" w:cs="Arial"/>
          <w:sz w:val="20"/>
          <w:szCs w:val="20"/>
        </w:rPr>
        <w:t xml:space="preserve">es pics de </w:t>
      </w:r>
      <w:r w:rsidR="0028393A">
        <w:rPr>
          <w:rFonts w:ascii="Arial" w:hAnsi="Arial" w:cs="Arial"/>
          <w:sz w:val="20"/>
          <w:szCs w:val="20"/>
        </w:rPr>
        <w:t>puissance</w:t>
      </w:r>
      <w:r>
        <w:rPr>
          <w:rFonts w:ascii="Arial" w:hAnsi="Arial" w:cs="Arial"/>
          <w:sz w:val="20"/>
          <w:szCs w:val="20"/>
        </w:rPr>
        <w:t xml:space="preserve"> du soir</w:t>
      </w:r>
      <w:r w:rsidR="0036138C">
        <w:rPr>
          <w:rFonts w:ascii="Arial" w:hAnsi="Arial" w:cs="Arial"/>
          <w:sz w:val="20"/>
          <w:szCs w:val="20"/>
        </w:rPr>
        <w:t xml:space="preserve"> </w:t>
      </w:r>
      <w:r w:rsidR="00D008A3">
        <w:rPr>
          <w:rFonts w:ascii="Arial" w:hAnsi="Arial" w:cs="Arial"/>
          <w:sz w:val="20"/>
          <w:szCs w:val="20"/>
        </w:rPr>
        <w:t>(qui</w:t>
      </w:r>
      <w:r w:rsidR="0036138C">
        <w:rPr>
          <w:rFonts w:ascii="Arial" w:hAnsi="Arial" w:cs="Arial"/>
          <w:sz w:val="20"/>
          <w:szCs w:val="20"/>
        </w:rPr>
        <w:t xml:space="preserve"> dépassent d’environ 3 à 4 GW la consommation de pleine journée)</w:t>
      </w:r>
      <w:r w:rsidR="0028393A">
        <w:rPr>
          <w:rFonts w:ascii="Arial" w:hAnsi="Arial" w:cs="Arial"/>
          <w:sz w:val="20"/>
          <w:szCs w:val="20"/>
        </w:rPr>
        <w:t xml:space="preserve"> doit </w:t>
      </w:r>
      <w:r w:rsidR="0036138C">
        <w:rPr>
          <w:rFonts w:ascii="Arial" w:hAnsi="Arial" w:cs="Arial"/>
          <w:sz w:val="20"/>
          <w:szCs w:val="20"/>
        </w:rPr>
        <w:t xml:space="preserve">aussi </w:t>
      </w:r>
      <w:r w:rsidR="0028393A">
        <w:rPr>
          <w:rFonts w:ascii="Arial" w:hAnsi="Arial" w:cs="Arial"/>
          <w:sz w:val="20"/>
          <w:szCs w:val="20"/>
        </w:rPr>
        <w:t>être traitée pour limiter des</w:t>
      </w:r>
      <w:r w:rsidR="001E4DC7">
        <w:rPr>
          <w:rFonts w:ascii="Arial" w:hAnsi="Arial" w:cs="Arial"/>
          <w:sz w:val="20"/>
          <w:szCs w:val="20"/>
        </w:rPr>
        <w:t xml:space="preserve"> importation</w:t>
      </w:r>
      <w:r w:rsidR="0028393A">
        <w:rPr>
          <w:rFonts w:ascii="Arial" w:hAnsi="Arial" w:cs="Arial"/>
          <w:sz w:val="20"/>
          <w:szCs w:val="20"/>
        </w:rPr>
        <w:t>s</w:t>
      </w:r>
      <w:r w:rsidR="001E4DC7">
        <w:rPr>
          <w:rFonts w:ascii="Arial" w:hAnsi="Arial" w:cs="Arial"/>
          <w:sz w:val="20"/>
          <w:szCs w:val="20"/>
        </w:rPr>
        <w:t xml:space="preserve"> </w:t>
      </w:r>
      <w:r>
        <w:rPr>
          <w:rFonts w:ascii="Arial" w:hAnsi="Arial" w:cs="Arial"/>
          <w:sz w:val="20"/>
          <w:szCs w:val="20"/>
        </w:rPr>
        <w:t xml:space="preserve">couteuses, </w:t>
      </w:r>
      <w:r w:rsidR="0028393A">
        <w:rPr>
          <w:rFonts w:ascii="Arial" w:hAnsi="Arial" w:cs="Arial"/>
          <w:sz w:val="20"/>
          <w:szCs w:val="20"/>
        </w:rPr>
        <w:t>que la politique allemande va rendre plus problématique</w:t>
      </w:r>
      <w:r w:rsidR="001E4DC7">
        <w:rPr>
          <w:rFonts w:ascii="Arial" w:hAnsi="Arial" w:cs="Arial"/>
          <w:sz w:val="20"/>
          <w:szCs w:val="20"/>
        </w:rPr>
        <w:t>. Les solutions ont été identifiées dans le rapport Poignant Sido</w:t>
      </w:r>
      <w:r w:rsidR="001E4DC7">
        <w:rPr>
          <w:rStyle w:val="Appelnotedebasdep"/>
          <w:rFonts w:ascii="Arial" w:hAnsi="Arial" w:cs="Arial"/>
          <w:sz w:val="20"/>
          <w:szCs w:val="20"/>
        </w:rPr>
        <w:footnoteReference w:id="12"/>
      </w:r>
      <w:r w:rsidR="001E4DC7">
        <w:rPr>
          <w:rFonts w:ascii="Arial" w:hAnsi="Arial" w:cs="Arial"/>
          <w:sz w:val="20"/>
          <w:szCs w:val="20"/>
        </w:rPr>
        <w:t xml:space="preserve"> Deux points semblent importants : </w:t>
      </w:r>
    </w:p>
    <w:p w:rsidR="001E4DC7" w:rsidRDefault="001E4DC7" w:rsidP="0065447E">
      <w:pPr>
        <w:pStyle w:val="Paragraphedeliste"/>
        <w:numPr>
          <w:ilvl w:val="0"/>
          <w:numId w:val="26"/>
        </w:numPr>
        <w:jc w:val="both"/>
        <w:rPr>
          <w:rFonts w:ascii="Arial" w:hAnsi="Arial" w:cs="Arial"/>
          <w:sz w:val="20"/>
          <w:szCs w:val="20"/>
        </w:rPr>
      </w:pPr>
      <w:r>
        <w:rPr>
          <w:rFonts w:ascii="Arial" w:hAnsi="Arial" w:cs="Arial"/>
          <w:sz w:val="20"/>
          <w:szCs w:val="20"/>
        </w:rPr>
        <w:lastRenderedPageBreak/>
        <w:t>La relan</w:t>
      </w:r>
      <w:r w:rsidR="0028393A">
        <w:rPr>
          <w:rFonts w:ascii="Arial" w:hAnsi="Arial" w:cs="Arial"/>
          <w:sz w:val="20"/>
          <w:szCs w:val="20"/>
        </w:rPr>
        <w:t>ce d’un programme ambitieux de s</w:t>
      </w:r>
      <w:r>
        <w:rPr>
          <w:rFonts w:ascii="Arial" w:hAnsi="Arial" w:cs="Arial"/>
          <w:sz w:val="20"/>
          <w:szCs w:val="20"/>
        </w:rPr>
        <w:t>tation</w:t>
      </w:r>
      <w:r w:rsidR="0028393A">
        <w:rPr>
          <w:rFonts w:ascii="Arial" w:hAnsi="Arial" w:cs="Arial"/>
          <w:sz w:val="20"/>
          <w:szCs w:val="20"/>
        </w:rPr>
        <w:t>s</w:t>
      </w:r>
      <w:r>
        <w:rPr>
          <w:rFonts w:ascii="Arial" w:hAnsi="Arial" w:cs="Arial"/>
          <w:sz w:val="20"/>
          <w:szCs w:val="20"/>
        </w:rPr>
        <w:t xml:space="preserve"> de transfert d’énergie par  pompage </w:t>
      </w:r>
      <w:r w:rsidR="0028393A">
        <w:rPr>
          <w:rFonts w:ascii="Arial" w:hAnsi="Arial" w:cs="Arial"/>
          <w:sz w:val="20"/>
          <w:szCs w:val="20"/>
        </w:rPr>
        <w:t>accompagné</w:t>
      </w:r>
      <w:r w:rsidR="0014144C">
        <w:rPr>
          <w:rFonts w:ascii="Arial" w:hAnsi="Arial" w:cs="Arial"/>
          <w:sz w:val="20"/>
          <w:szCs w:val="20"/>
        </w:rPr>
        <w:t>e</w:t>
      </w:r>
      <w:r w:rsidR="0028393A">
        <w:rPr>
          <w:rFonts w:ascii="Arial" w:hAnsi="Arial" w:cs="Arial"/>
          <w:sz w:val="20"/>
          <w:szCs w:val="20"/>
        </w:rPr>
        <w:t xml:space="preserve"> d’une révision des tarifs de transport de l’électricité stockée </w:t>
      </w:r>
      <w:r>
        <w:rPr>
          <w:rFonts w:ascii="Arial" w:hAnsi="Arial" w:cs="Arial"/>
          <w:sz w:val="20"/>
          <w:szCs w:val="20"/>
        </w:rPr>
        <w:t>(</w:t>
      </w:r>
      <w:r w:rsidR="0028393A">
        <w:rPr>
          <w:rFonts w:ascii="Arial" w:hAnsi="Arial" w:cs="Arial"/>
          <w:sz w:val="20"/>
          <w:szCs w:val="20"/>
        </w:rPr>
        <w:t>suppression de</w:t>
      </w:r>
      <w:r>
        <w:rPr>
          <w:rFonts w:ascii="Arial" w:hAnsi="Arial" w:cs="Arial"/>
          <w:sz w:val="20"/>
          <w:szCs w:val="20"/>
        </w:rPr>
        <w:t xml:space="preserve"> </w:t>
      </w:r>
      <w:r w:rsidR="0028393A">
        <w:rPr>
          <w:rFonts w:ascii="Arial" w:hAnsi="Arial" w:cs="Arial"/>
          <w:sz w:val="20"/>
          <w:szCs w:val="20"/>
        </w:rPr>
        <w:t xml:space="preserve">la </w:t>
      </w:r>
      <w:r>
        <w:rPr>
          <w:rFonts w:ascii="Arial" w:hAnsi="Arial" w:cs="Arial"/>
          <w:sz w:val="20"/>
          <w:szCs w:val="20"/>
        </w:rPr>
        <w:t xml:space="preserve">double </w:t>
      </w:r>
      <w:r w:rsidR="0028393A">
        <w:rPr>
          <w:rFonts w:ascii="Arial" w:hAnsi="Arial" w:cs="Arial"/>
          <w:sz w:val="20"/>
          <w:szCs w:val="20"/>
        </w:rPr>
        <w:t xml:space="preserve">facturation du </w:t>
      </w:r>
      <w:r>
        <w:rPr>
          <w:rFonts w:ascii="Arial" w:hAnsi="Arial" w:cs="Arial"/>
          <w:sz w:val="20"/>
          <w:szCs w:val="20"/>
        </w:rPr>
        <w:t>transport par RTE)</w:t>
      </w:r>
    </w:p>
    <w:p w:rsidR="001E4DC7" w:rsidRDefault="001E4DC7" w:rsidP="0065447E">
      <w:pPr>
        <w:pStyle w:val="Paragraphedeliste"/>
        <w:numPr>
          <w:ilvl w:val="0"/>
          <w:numId w:val="26"/>
        </w:numPr>
        <w:jc w:val="both"/>
        <w:rPr>
          <w:rFonts w:ascii="Arial" w:hAnsi="Arial" w:cs="Arial"/>
          <w:sz w:val="20"/>
          <w:szCs w:val="20"/>
        </w:rPr>
      </w:pPr>
      <w:r>
        <w:rPr>
          <w:rFonts w:ascii="Arial" w:hAnsi="Arial" w:cs="Arial"/>
          <w:sz w:val="20"/>
          <w:szCs w:val="20"/>
        </w:rPr>
        <w:t>Une bonne gestion des compteurs intelligents</w:t>
      </w:r>
      <w:r w:rsidR="0036138C">
        <w:rPr>
          <w:rFonts w:ascii="Arial" w:hAnsi="Arial" w:cs="Arial"/>
          <w:sz w:val="20"/>
          <w:szCs w:val="20"/>
        </w:rPr>
        <w:t xml:space="preserve"> tant dans le tertiaire que l’habitat.</w:t>
      </w:r>
    </w:p>
    <w:p w:rsidR="00DC16C1" w:rsidRDefault="001E4DC7" w:rsidP="0065447E">
      <w:pPr>
        <w:jc w:val="both"/>
        <w:rPr>
          <w:rFonts w:ascii="Arial" w:hAnsi="Arial" w:cs="Arial"/>
          <w:i/>
          <w:sz w:val="20"/>
          <w:szCs w:val="20"/>
        </w:rPr>
      </w:pPr>
      <w:r>
        <w:rPr>
          <w:rFonts w:ascii="Arial" w:hAnsi="Arial" w:cs="Arial"/>
          <w:i/>
          <w:sz w:val="20"/>
          <w:szCs w:val="20"/>
        </w:rPr>
        <w:t xml:space="preserve">En ce qui concerne ce dernier point SLC </w:t>
      </w:r>
      <w:r w:rsidR="0014144C">
        <w:rPr>
          <w:rFonts w:ascii="Arial" w:hAnsi="Arial" w:cs="Arial"/>
          <w:i/>
          <w:sz w:val="20"/>
          <w:szCs w:val="20"/>
        </w:rPr>
        <w:t>note qu’</w:t>
      </w:r>
      <w:r>
        <w:rPr>
          <w:rFonts w:ascii="Arial" w:hAnsi="Arial" w:cs="Arial"/>
          <w:i/>
          <w:sz w:val="20"/>
          <w:szCs w:val="20"/>
        </w:rPr>
        <w:t>ils sont aujourd’hui conçus essentiellement pour faciliter le travail des « vendeurs » d’électricité. La priorité devrait être donnée à la mise à disposition des « clients » de signaux d’effacement et de moyens de pilotage privés des effacements des équipements</w:t>
      </w:r>
      <w:r w:rsidR="0014144C">
        <w:rPr>
          <w:rFonts w:ascii="Arial" w:hAnsi="Arial" w:cs="Arial"/>
          <w:i/>
          <w:sz w:val="20"/>
          <w:szCs w:val="20"/>
        </w:rPr>
        <w:t>,</w:t>
      </w:r>
      <w:r>
        <w:rPr>
          <w:rFonts w:ascii="Arial" w:hAnsi="Arial" w:cs="Arial"/>
          <w:i/>
          <w:sz w:val="20"/>
          <w:szCs w:val="20"/>
        </w:rPr>
        <w:t xml:space="preserve"> ainsi qu’à la mise en place de plusieurs tranches horaires avec des tarifs  incitatifs intéressant</w:t>
      </w:r>
      <w:r w:rsidR="0028393A">
        <w:rPr>
          <w:rFonts w:ascii="Arial" w:hAnsi="Arial" w:cs="Arial"/>
          <w:i/>
          <w:sz w:val="20"/>
          <w:szCs w:val="20"/>
        </w:rPr>
        <w:t>s</w:t>
      </w:r>
      <w:r>
        <w:rPr>
          <w:rFonts w:ascii="Arial" w:hAnsi="Arial" w:cs="Arial"/>
          <w:i/>
          <w:sz w:val="20"/>
          <w:szCs w:val="20"/>
        </w:rPr>
        <w:t xml:space="preserve"> pour ces clients. </w:t>
      </w:r>
      <w:r w:rsidR="00DC16C1">
        <w:rPr>
          <w:rFonts w:ascii="Arial" w:hAnsi="Arial" w:cs="Arial"/>
          <w:i/>
          <w:sz w:val="20"/>
          <w:szCs w:val="20"/>
        </w:rPr>
        <w:t>Or, compte tenu de la politique des 25 dernières années de mise en place des compteurs aux limites des propriétés</w:t>
      </w:r>
      <w:r w:rsidR="0028393A">
        <w:rPr>
          <w:rFonts w:ascii="Arial" w:hAnsi="Arial" w:cs="Arial"/>
          <w:i/>
          <w:sz w:val="20"/>
          <w:szCs w:val="20"/>
        </w:rPr>
        <w:t>,</w:t>
      </w:r>
      <w:r w:rsidR="00DC16C1">
        <w:rPr>
          <w:rFonts w:ascii="Arial" w:hAnsi="Arial" w:cs="Arial"/>
          <w:i/>
          <w:sz w:val="20"/>
          <w:szCs w:val="20"/>
        </w:rPr>
        <w:t xml:space="preserve"> une grande partie des compteurs installés ne donneront pas de signaux aux tableaux électriques internes aux logements et seront donc non opérant pour les effacements. </w:t>
      </w:r>
      <w:r w:rsidR="0014144C">
        <w:rPr>
          <w:rFonts w:ascii="Arial" w:hAnsi="Arial" w:cs="Arial"/>
          <w:i/>
          <w:sz w:val="20"/>
          <w:szCs w:val="20"/>
        </w:rPr>
        <w:t>Ces clients, mal formés et informés seront livrés à eux même et il est peu probable qu’ils s’engageront dans des travaux complexes de liaison entre les compteurs extérieurs et les tableaux internes. C’</w:t>
      </w:r>
      <w:r w:rsidR="00DC16C1">
        <w:rPr>
          <w:rFonts w:ascii="Arial" w:hAnsi="Arial" w:cs="Arial"/>
          <w:i/>
          <w:sz w:val="20"/>
          <w:szCs w:val="20"/>
        </w:rPr>
        <w:t xml:space="preserve">est d’autant plus regrettable qu’au moment du pic du soir les logements </w:t>
      </w:r>
      <w:r w:rsidR="006D32A8">
        <w:rPr>
          <w:rFonts w:ascii="Arial" w:hAnsi="Arial" w:cs="Arial"/>
          <w:i/>
          <w:sz w:val="20"/>
          <w:szCs w:val="20"/>
        </w:rPr>
        <w:t>tout électrique</w:t>
      </w:r>
      <w:r w:rsidR="00DC16C1">
        <w:rPr>
          <w:rFonts w:ascii="Arial" w:hAnsi="Arial" w:cs="Arial"/>
          <w:i/>
          <w:sz w:val="20"/>
          <w:szCs w:val="20"/>
        </w:rPr>
        <w:t xml:space="preserve">, </w:t>
      </w:r>
      <w:r w:rsidR="0014144C">
        <w:rPr>
          <w:rFonts w:ascii="Arial" w:hAnsi="Arial" w:cs="Arial"/>
          <w:i/>
          <w:sz w:val="20"/>
          <w:szCs w:val="20"/>
        </w:rPr>
        <w:t xml:space="preserve">plus récents et </w:t>
      </w:r>
      <w:r w:rsidR="00DC16C1">
        <w:rPr>
          <w:rFonts w:ascii="Arial" w:hAnsi="Arial" w:cs="Arial"/>
          <w:i/>
          <w:sz w:val="20"/>
          <w:szCs w:val="20"/>
        </w:rPr>
        <w:t>bien isolés, pourraient aisément accepter des effacements partiels d’une ou deux heures</w:t>
      </w:r>
      <w:r w:rsidR="0028393A">
        <w:rPr>
          <w:rFonts w:ascii="Arial" w:hAnsi="Arial" w:cs="Arial"/>
          <w:i/>
          <w:sz w:val="20"/>
          <w:szCs w:val="20"/>
        </w:rPr>
        <w:t xml:space="preserve"> sans inconfort,</w:t>
      </w:r>
      <w:r w:rsidR="00DC16C1">
        <w:rPr>
          <w:rFonts w:ascii="Arial" w:hAnsi="Arial" w:cs="Arial"/>
          <w:i/>
          <w:sz w:val="20"/>
          <w:szCs w:val="20"/>
        </w:rPr>
        <w:t xml:space="preserve"> et contribuer à la maitrise des pointes.</w:t>
      </w:r>
    </w:p>
    <w:p w:rsidR="00DC16C1" w:rsidRDefault="00DC16C1" w:rsidP="0065447E">
      <w:pPr>
        <w:jc w:val="both"/>
        <w:rPr>
          <w:rFonts w:ascii="Arial" w:hAnsi="Arial" w:cs="Arial"/>
          <w:i/>
          <w:sz w:val="20"/>
          <w:szCs w:val="20"/>
        </w:rPr>
      </w:pPr>
      <w:r>
        <w:rPr>
          <w:rFonts w:ascii="Arial" w:hAnsi="Arial" w:cs="Arial"/>
          <w:i/>
          <w:sz w:val="20"/>
          <w:szCs w:val="20"/>
        </w:rPr>
        <w:t>Cette remarque aura encore plus d’importance avec la croissance des productions intermittente</w:t>
      </w:r>
      <w:r w:rsidR="006D32A8">
        <w:rPr>
          <w:rFonts w:ascii="Arial" w:hAnsi="Arial" w:cs="Arial"/>
          <w:i/>
          <w:sz w:val="20"/>
          <w:szCs w:val="20"/>
        </w:rPr>
        <w:t>s qui accentuera</w:t>
      </w:r>
      <w:r w:rsidR="0028393A">
        <w:rPr>
          <w:rFonts w:ascii="Arial" w:hAnsi="Arial" w:cs="Arial"/>
          <w:i/>
          <w:sz w:val="20"/>
          <w:szCs w:val="20"/>
        </w:rPr>
        <w:t xml:space="preserve"> le risque d’</w:t>
      </w:r>
      <w:r>
        <w:rPr>
          <w:rFonts w:ascii="Arial" w:hAnsi="Arial" w:cs="Arial"/>
          <w:i/>
          <w:sz w:val="20"/>
          <w:szCs w:val="20"/>
        </w:rPr>
        <w:t>écarts entre production et consommation horaires.</w:t>
      </w:r>
      <w:r w:rsidR="0028393A">
        <w:rPr>
          <w:rFonts w:ascii="Arial" w:hAnsi="Arial" w:cs="Arial"/>
          <w:i/>
          <w:sz w:val="20"/>
          <w:szCs w:val="20"/>
        </w:rPr>
        <w:t xml:space="preserve"> Un exemple caractérist</w:t>
      </w:r>
      <w:r w:rsidR="00C46D89">
        <w:rPr>
          <w:rFonts w:ascii="Arial" w:hAnsi="Arial" w:cs="Arial"/>
          <w:i/>
          <w:sz w:val="20"/>
          <w:szCs w:val="20"/>
        </w:rPr>
        <w:t>ique est celui du week-end du 18</w:t>
      </w:r>
      <w:r w:rsidR="0028393A">
        <w:rPr>
          <w:rFonts w:ascii="Arial" w:hAnsi="Arial" w:cs="Arial"/>
          <w:i/>
          <w:sz w:val="20"/>
          <w:szCs w:val="20"/>
        </w:rPr>
        <w:t xml:space="preserve"> juillet 2011 qui a vu une contribution éolienne croitre brutalement</w:t>
      </w:r>
      <w:r w:rsidR="00C46D89">
        <w:rPr>
          <w:rFonts w:ascii="Arial" w:hAnsi="Arial" w:cs="Arial"/>
          <w:i/>
          <w:sz w:val="20"/>
          <w:szCs w:val="20"/>
        </w:rPr>
        <w:t xml:space="preserve"> de 500 à 3000/3500 MW</w:t>
      </w:r>
      <w:r w:rsidR="0036138C">
        <w:rPr>
          <w:rFonts w:ascii="Arial" w:hAnsi="Arial" w:cs="Arial"/>
          <w:i/>
          <w:sz w:val="20"/>
          <w:szCs w:val="20"/>
        </w:rPr>
        <w:t>. Mais pendant le même temps la puissance consommée baissait comme chaque jour à ces heur</w:t>
      </w:r>
      <w:r w:rsidR="00642BEA">
        <w:rPr>
          <w:rFonts w:ascii="Arial" w:hAnsi="Arial" w:cs="Arial"/>
          <w:i/>
          <w:sz w:val="20"/>
          <w:szCs w:val="20"/>
        </w:rPr>
        <w:t>e</w:t>
      </w:r>
      <w:r w:rsidR="0036138C">
        <w:rPr>
          <w:rFonts w:ascii="Arial" w:hAnsi="Arial" w:cs="Arial"/>
          <w:i/>
          <w:sz w:val="20"/>
          <w:szCs w:val="20"/>
        </w:rPr>
        <w:t>s et il a fallu réduire plus que prévu la puissance délivrée. La puissance nucléaire  a baissé de</w:t>
      </w:r>
      <w:r w:rsidR="00642BEA">
        <w:rPr>
          <w:rFonts w:ascii="Arial" w:hAnsi="Arial" w:cs="Arial"/>
          <w:i/>
          <w:sz w:val="20"/>
          <w:szCs w:val="20"/>
        </w:rPr>
        <w:t xml:space="preserve"> </w:t>
      </w:r>
      <w:r w:rsidR="0036138C">
        <w:rPr>
          <w:rFonts w:ascii="Arial" w:hAnsi="Arial" w:cs="Arial"/>
          <w:i/>
          <w:sz w:val="20"/>
          <w:szCs w:val="20"/>
        </w:rPr>
        <w:t xml:space="preserve">9 GW dont 3 pour équilibrer l’éolien. En extrapolant </w:t>
      </w:r>
      <w:r w:rsidR="0036138C" w:rsidRPr="00BD531D">
        <w:rPr>
          <w:rFonts w:ascii="Arial" w:hAnsi="Arial" w:cs="Arial"/>
          <w:i/>
          <w:sz w:val="20"/>
          <w:szCs w:val="20"/>
        </w:rPr>
        <w:t xml:space="preserve">aux 25 000 MW d’éolien prévus dans le Grenelle, le saut éolien aurait été de 11 000 MW au lieu de </w:t>
      </w:r>
      <w:r w:rsidR="0036138C">
        <w:rPr>
          <w:rFonts w:ascii="Arial" w:hAnsi="Arial" w:cs="Arial"/>
          <w:i/>
          <w:sz w:val="20"/>
          <w:szCs w:val="20"/>
        </w:rPr>
        <w:t>3 0</w:t>
      </w:r>
      <w:r w:rsidR="0036138C" w:rsidRPr="00BD531D">
        <w:rPr>
          <w:rFonts w:ascii="Arial" w:hAnsi="Arial" w:cs="Arial"/>
          <w:i/>
          <w:sz w:val="20"/>
          <w:szCs w:val="20"/>
        </w:rPr>
        <w:t>00</w:t>
      </w:r>
      <w:r w:rsidR="0036138C">
        <w:rPr>
          <w:rFonts w:ascii="Arial" w:hAnsi="Arial" w:cs="Arial"/>
          <w:i/>
          <w:sz w:val="20"/>
          <w:szCs w:val="20"/>
        </w:rPr>
        <w:t xml:space="preserve"> et il </w:t>
      </w:r>
      <w:r w:rsidR="00642BEA">
        <w:rPr>
          <w:rFonts w:ascii="Arial" w:hAnsi="Arial" w:cs="Arial"/>
          <w:i/>
          <w:sz w:val="20"/>
          <w:szCs w:val="20"/>
        </w:rPr>
        <w:t>aurait fallu</w:t>
      </w:r>
      <w:r w:rsidR="0036138C">
        <w:rPr>
          <w:rFonts w:ascii="Arial" w:hAnsi="Arial" w:cs="Arial"/>
          <w:i/>
          <w:sz w:val="20"/>
          <w:szCs w:val="20"/>
        </w:rPr>
        <w:t xml:space="preserve"> que le réseau et les producteurs associés, y compris le stockage, soient adaptés à cette nouvelle situation.</w:t>
      </w:r>
    </w:p>
    <w:p w:rsidR="00CC1986" w:rsidRPr="00DC16C1" w:rsidRDefault="00DC16C1" w:rsidP="0065447E">
      <w:pPr>
        <w:jc w:val="both"/>
        <w:rPr>
          <w:rFonts w:ascii="Arial" w:hAnsi="Arial" w:cs="Arial"/>
          <w:i/>
          <w:sz w:val="20"/>
          <w:szCs w:val="20"/>
        </w:rPr>
      </w:pPr>
      <w:r>
        <w:rPr>
          <w:rFonts w:ascii="Arial" w:hAnsi="Arial" w:cs="Arial"/>
          <w:i/>
          <w:sz w:val="20"/>
          <w:szCs w:val="20"/>
        </w:rPr>
        <w:t xml:space="preserve">SLC recommande donc : </w:t>
      </w:r>
    </w:p>
    <w:p w:rsidR="00CC1986" w:rsidRPr="00CC1986" w:rsidRDefault="00CC1986" w:rsidP="0065447E">
      <w:pPr>
        <w:pStyle w:val="Paragraphedeliste"/>
        <w:numPr>
          <w:ilvl w:val="0"/>
          <w:numId w:val="22"/>
        </w:numPr>
        <w:ind w:left="426"/>
        <w:jc w:val="both"/>
        <w:rPr>
          <w:rFonts w:ascii="Arial" w:hAnsi="Arial" w:cs="Arial"/>
          <w:i/>
          <w:sz w:val="20"/>
          <w:szCs w:val="20"/>
        </w:rPr>
      </w:pPr>
      <w:r w:rsidRPr="00CC1986">
        <w:rPr>
          <w:rFonts w:ascii="Arial" w:hAnsi="Arial" w:cs="Arial"/>
          <w:sz w:val="20"/>
          <w:szCs w:val="20"/>
        </w:rPr>
        <w:t>Généralisation des compteur</w:t>
      </w:r>
      <w:r w:rsidRPr="00901F18">
        <w:rPr>
          <w:rFonts w:ascii="Arial" w:hAnsi="Arial" w:cs="Arial"/>
          <w:sz w:val="20"/>
          <w:szCs w:val="20"/>
        </w:rPr>
        <w:t xml:space="preserve">s </w:t>
      </w:r>
      <w:r w:rsidR="00DC16C1" w:rsidRPr="00901F18">
        <w:rPr>
          <w:rFonts w:ascii="Arial" w:hAnsi="Arial" w:cs="Arial"/>
          <w:sz w:val="20"/>
          <w:szCs w:val="20"/>
        </w:rPr>
        <w:t>bi</w:t>
      </w:r>
      <w:r w:rsidRPr="00901F18">
        <w:rPr>
          <w:rFonts w:ascii="Arial" w:hAnsi="Arial" w:cs="Arial"/>
          <w:sz w:val="20"/>
          <w:szCs w:val="20"/>
        </w:rPr>
        <w:t>-tarifs</w:t>
      </w:r>
      <w:r w:rsidR="00901F18" w:rsidRPr="00901F18">
        <w:rPr>
          <w:rFonts w:ascii="Arial" w:hAnsi="Arial" w:cs="Arial"/>
          <w:sz w:val="20"/>
          <w:szCs w:val="20"/>
        </w:rPr>
        <w:t xml:space="preserve"> dans les logements existants</w:t>
      </w:r>
      <w:r w:rsidRPr="00901F18">
        <w:rPr>
          <w:rFonts w:ascii="Arial" w:hAnsi="Arial" w:cs="Arial"/>
          <w:sz w:val="20"/>
          <w:szCs w:val="20"/>
        </w:rPr>
        <w:t xml:space="preserve">, </w:t>
      </w:r>
      <w:r w:rsidRPr="00CC1986">
        <w:rPr>
          <w:rFonts w:ascii="Arial" w:hAnsi="Arial" w:cs="Arial"/>
          <w:sz w:val="20"/>
          <w:szCs w:val="20"/>
        </w:rPr>
        <w:t xml:space="preserve">avec </w:t>
      </w:r>
      <w:r w:rsidR="00901F18">
        <w:rPr>
          <w:rFonts w:ascii="Arial" w:hAnsi="Arial" w:cs="Arial"/>
          <w:sz w:val="20"/>
          <w:szCs w:val="20"/>
        </w:rPr>
        <w:t xml:space="preserve">en parallèle </w:t>
      </w:r>
      <w:r w:rsidRPr="00CC1986">
        <w:rPr>
          <w:rFonts w:ascii="Arial" w:hAnsi="Arial" w:cs="Arial"/>
          <w:sz w:val="20"/>
          <w:szCs w:val="20"/>
        </w:rPr>
        <w:t xml:space="preserve"> </w:t>
      </w:r>
      <w:r w:rsidR="00901F18">
        <w:rPr>
          <w:rFonts w:ascii="Arial" w:hAnsi="Arial" w:cs="Arial"/>
          <w:sz w:val="20"/>
          <w:szCs w:val="20"/>
        </w:rPr>
        <w:t xml:space="preserve">une </w:t>
      </w:r>
      <w:r w:rsidRPr="00CC1986">
        <w:rPr>
          <w:rFonts w:ascii="Arial" w:hAnsi="Arial" w:cs="Arial"/>
          <w:sz w:val="20"/>
          <w:szCs w:val="20"/>
        </w:rPr>
        <w:t xml:space="preserve"> obligation</w:t>
      </w:r>
      <w:r w:rsidR="00901F18">
        <w:rPr>
          <w:rFonts w:ascii="Arial" w:hAnsi="Arial" w:cs="Arial"/>
          <w:sz w:val="20"/>
          <w:szCs w:val="20"/>
        </w:rPr>
        <w:t>,</w:t>
      </w:r>
      <w:r w:rsidRPr="00CC1986">
        <w:rPr>
          <w:rFonts w:ascii="Arial" w:hAnsi="Arial" w:cs="Arial"/>
          <w:sz w:val="20"/>
          <w:szCs w:val="20"/>
        </w:rPr>
        <w:t xml:space="preserve"> pour les fabricants d’appareils électroménagers</w:t>
      </w:r>
      <w:r w:rsidR="00901F18">
        <w:rPr>
          <w:rFonts w:ascii="Arial" w:hAnsi="Arial" w:cs="Arial"/>
          <w:sz w:val="20"/>
          <w:szCs w:val="20"/>
        </w:rPr>
        <w:t>,</w:t>
      </w:r>
      <w:r w:rsidRPr="00CC1986">
        <w:rPr>
          <w:rFonts w:ascii="Arial" w:hAnsi="Arial" w:cs="Arial"/>
          <w:sz w:val="20"/>
          <w:szCs w:val="20"/>
        </w:rPr>
        <w:t xml:space="preserve"> </w:t>
      </w:r>
      <w:r w:rsidR="00901F18">
        <w:rPr>
          <w:rFonts w:ascii="Arial" w:hAnsi="Arial" w:cs="Arial"/>
          <w:sz w:val="20"/>
          <w:szCs w:val="20"/>
        </w:rPr>
        <w:t>d’introduction de</w:t>
      </w:r>
      <w:r w:rsidRPr="00CC1986">
        <w:rPr>
          <w:rFonts w:ascii="Arial" w:hAnsi="Arial" w:cs="Arial"/>
          <w:sz w:val="20"/>
          <w:szCs w:val="20"/>
        </w:rPr>
        <w:t xml:space="preserve"> commandes de mises en fonctionnement différées. La technologie est déjà disponible pour ces deux actions</w:t>
      </w:r>
      <w:r w:rsidR="00C46D89">
        <w:rPr>
          <w:rFonts w:ascii="Arial" w:hAnsi="Arial" w:cs="Arial"/>
          <w:sz w:val="20"/>
          <w:szCs w:val="20"/>
        </w:rPr>
        <w:t xml:space="preserve"> et l’impact peut être rapide compte tenu de la durée de vie de ces équipements</w:t>
      </w:r>
      <w:r w:rsidRPr="00CC1986">
        <w:rPr>
          <w:rFonts w:ascii="Arial" w:hAnsi="Arial" w:cs="Arial"/>
          <w:sz w:val="20"/>
          <w:szCs w:val="20"/>
        </w:rPr>
        <w:t>.</w:t>
      </w:r>
    </w:p>
    <w:p w:rsidR="00CC1986" w:rsidRPr="00C46D89" w:rsidRDefault="00CC1986" w:rsidP="00C46D89">
      <w:pPr>
        <w:pStyle w:val="Paragraphedeliste"/>
        <w:numPr>
          <w:ilvl w:val="0"/>
          <w:numId w:val="22"/>
        </w:numPr>
        <w:ind w:left="426"/>
        <w:jc w:val="both"/>
        <w:rPr>
          <w:rFonts w:ascii="Arial" w:hAnsi="Arial" w:cs="Arial"/>
          <w:i/>
          <w:sz w:val="20"/>
          <w:szCs w:val="20"/>
        </w:rPr>
      </w:pPr>
      <w:r w:rsidRPr="00CC1986">
        <w:rPr>
          <w:rFonts w:ascii="Arial" w:hAnsi="Arial" w:cs="Arial"/>
          <w:sz w:val="20"/>
          <w:szCs w:val="20"/>
        </w:rPr>
        <w:t>Généralisation progressive de technologies du type compteurs intelligents permettant des actions automatiques ou volontaires d’effacements supplémentaires</w:t>
      </w:r>
      <w:r w:rsidR="00DC16C1" w:rsidRPr="00DC16C1">
        <w:rPr>
          <w:rFonts w:ascii="Arial" w:hAnsi="Arial" w:cs="Arial"/>
          <w:sz w:val="20"/>
          <w:szCs w:val="20"/>
        </w:rPr>
        <w:t xml:space="preserve"> </w:t>
      </w:r>
      <w:r w:rsidR="00DC16C1">
        <w:rPr>
          <w:rFonts w:ascii="Arial" w:hAnsi="Arial" w:cs="Arial"/>
          <w:sz w:val="20"/>
          <w:szCs w:val="20"/>
        </w:rPr>
        <w:t xml:space="preserve">avec signaux de commande </w:t>
      </w:r>
      <w:r w:rsidR="00DC16C1" w:rsidRPr="00901F18">
        <w:rPr>
          <w:rFonts w:ascii="Arial" w:hAnsi="Arial" w:cs="Arial"/>
          <w:b/>
          <w:i/>
          <w:sz w:val="20"/>
          <w:szCs w:val="20"/>
        </w:rPr>
        <w:t>dans les tableaux électriques internes aux les logements</w:t>
      </w:r>
      <w:r w:rsidRPr="00CC1986">
        <w:rPr>
          <w:rFonts w:ascii="Arial" w:hAnsi="Arial" w:cs="Arial"/>
          <w:sz w:val="20"/>
          <w:szCs w:val="20"/>
        </w:rPr>
        <w:t>. La création de nouvelles tranches horaires</w:t>
      </w:r>
      <w:r w:rsidR="00901F18">
        <w:rPr>
          <w:rFonts w:ascii="Arial" w:hAnsi="Arial" w:cs="Arial"/>
          <w:sz w:val="20"/>
          <w:szCs w:val="20"/>
        </w:rPr>
        <w:t>,</w:t>
      </w:r>
      <w:r w:rsidRPr="00CC1986">
        <w:rPr>
          <w:rFonts w:ascii="Arial" w:hAnsi="Arial" w:cs="Arial"/>
          <w:sz w:val="20"/>
          <w:szCs w:val="20"/>
        </w:rPr>
        <w:t xml:space="preserve"> souhaitable</w:t>
      </w:r>
      <w:r w:rsidR="00901F18">
        <w:rPr>
          <w:rFonts w:ascii="Arial" w:hAnsi="Arial" w:cs="Arial"/>
          <w:sz w:val="20"/>
          <w:szCs w:val="20"/>
        </w:rPr>
        <w:t>,</w:t>
      </w:r>
      <w:r w:rsidRPr="00CC1986">
        <w:rPr>
          <w:rFonts w:ascii="Arial" w:hAnsi="Arial" w:cs="Arial"/>
          <w:sz w:val="20"/>
          <w:szCs w:val="20"/>
        </w:rPr>
        <w:t xml:space="preserve"> ne doit pas se traduire par une dérive du prix moyen de l’électricité. Cela n’exclut pas que les tarifs des tranch</w:t>
      </w:r>
      <w:r w:rsidR="00901F18">
        <w:rPr>
          <w:rFonts w:ascii="Arial" w:hAnsi="Arial" w:cs="Arial"/>
          <w:sz w:val="20"/>
          <w:szCs w:val="20"/>
        </w:rPr>
        <w:t>es effaçables soient incitatifs</w:t>
      </w:r>
      <w:r w:rsidR="00C46D89">
        <w:rPr>
          <w:rFonts w:ascii="Arial" w:hAnsi="Arial" w:cs="Arial"/>
          <w:sz w:val="20"/>
          <w:szCs w:val="20"/>
        </w:rPr>
        <w:t xml:space="preserve"> (o</w:t>
      </w:r>
      <w:r w:rsidR="00C46D89" w:rsidRPr="00C46D89">
        <w:rPr>
          <w:rFonts w:ascii="Arial" w:hAnsi="Arial" w:cs="Arial"/>
          <w:sz w:val="20"/>
          <w:szCs w:val="20"/>
        </w:rPr>
        <w:t>n rappelle</w:t>
      </w:r>
      <w:r w:rsidRPr="00C46D89">
        <w:rPr>
          <w:rFonts w:ascii="Arial" w:hAnsi="Arial" w:cs="Arial"/>
          <w:sz w:val="20"/>
          <w:szCs w:val="20"/>
        </w:rPr>
        <w:t xml:space="preserve"> que les bâtiments chauffés électriquement représentent un potentiel </w:t>
      </w:r>
      <w:r w:rsidR="00C46D89">
        <w:rPr>
          <w:rFonts w:ascii="Arial" w:hAnsi="Arial" w:cs="Arial"/>
          <w:sz w:val="20"/>
          <w:szCs w:val="20"/>
        </w:rPr>
        <w:t xml:space="preserve">important d’effacements courts, de l’ordre de l’heure, </w:t>
      </w:r>
      <w:r w:rsidR="006D32A8">
        <w:rPr>
          <w:rFonts w:ascii="Arial" w:hAnsi="Arial" w:cs="Arial"/>
          <w:sz w:val="20"/>
          <w:szCs w:val="20"/>
        </w:rPr>
        <w:t xml:space="preserve">qui </w:t>
      </w:r>
      <w:r w:rsidRPr="00C46D89">
        <w:rPr>
          <w:rFonts w:ascii="Arial" w:hAnsi="Arial" w:cs="Arial"/>
          <w:sz w:val="20"/>
          <w:szCs w:val="20"/>
        </w:rPr>
        <w:t>auront un faible impact sur le confort des usagers</w:t>
      </w:r>
      <w:r w:rsidR="00C46D89">
        <w:rPr>
          <w:rFonts w:ascii="Arial" w:hAnsi="Arial" w:cs="Arial"/>
          <w:sz w:val="20"/>
          <w:szCs w:val="20"/>
        </w:rPr>
        <w:t>)</w:t>
      </w:r>
      <w:r w:rsidRPr="00C46D89">
        <w:rPr>
          <w:rFonts w:ascii="Arial" w:hAnsi="Arial" w:cs="Arial"/>
          <w:sz w:val="20"/>
          <w:szCs w:val="20"/>
        </w:rPr>
        <w:t xml:space="preserve">. </w:t>
      </w:r>
    </w:p>
    <w:p w:rsidR="00CC1986" w:rsidRPr="00642BEA" w:rsidRDefault="00CC1986" w:rsidP="00642BEA">
      <w:pPr>
        <w:pStyle w:val="Commentaire"/>
        <w:jc w:val="both"/>
      </w:pPr>
      <w:r w:rsidRPr="00CC1986">
        <w:rPr>
          <w:rFonts w:ascii="Arial" w:hAnsi="Arial" w:cs="Arial"/>
        </w:rPr>
        <w:t>En ce qui concerne les énergies intermittentes, et en particulier les éoliennes, la règlementation devrait dès aujourd’hui commencer à imposer aux producteurs de mettre en place progressivement</w:t>
      </w:r>
      <w:r w:rsidR="00C46D89">
        <w:rPr>
          <w:rFonts w:ascii="Arial" w:hAnsi="Arial" w:cs="Arial"/>
        </w:rPr>
        <w:t>, à leur charge (compte tenu de l’importance des taux de rentabilité sur fonds propre dont bénéficient ces investissements</w:t>
      </w:r>
      <w:r w:rsidR="00C46D89">
        <w:rPr>
          <w:rStyle w:val="Appelnotedebasdep"/>
          <w:rFonts w:ascii="Arial" w:hAnsi="Arial" w:cs="Arial"/>
        </w:rPr>
        <w:footnoteReference w:id="13"/>
      </w:r>
      <w:r w:rsidR="00C46D89">
        <w:rPr>
          <w:rFonts w:ascii="Arial" w:hAnsi="Arial" w:cs="Arial"/>
        </w:rPr>
        <w:t>),</w:t>
      </w:r>
      <w:r w:rsidRPr="00CC1986">
        <w:rPr>
          <w:rFonts w:ascii="Arial" w:hAnsi="Arial" w:cs="Arial"/>
        </w:rPr>
        <w:t xml:space="preserve"> des moyens de lissage de leur production </w:t>
      </w:r>
      <w:r w:rsidR="00642BEA">
        <w:rPr>
          <w:rFonts w:ascii="Arial" w:hAnsi="Arial" w:cs="Arial"/>
        </w:rPr>
        <w:t>et imposer l’</w:t>
      </w:r>
      <w:r w:rsidR="00285A95">
        <w:rPr>
          <w:rFonts w:ascii="Arial" w:hAnsi="Arial" w:cs="Arial"/>
        </w:rPr>
        <w:t>effacement</w:t>
      </w:r>
      <w:r w:rsidR="00642BEA">
        <w:rPr>
          <w:rFonts w:ascii="Arial" w:hAnsi="Arial" w:cs="Arial"/>
        </w:rPr>
        <w:t xml:space="preserve"> sans compensation lors de</w:t>
      </w:r>
      <w:r w:rsidR="00285A95">
        <w:rPr>
          <w:rFonts w:ascii="Arial" w:hAnsi="Arial" w:cs="Arial"/>
        </w:rPr>
        <w:t xml:space="preserve"> situations </w:t>
      </w:r>
      <w:r w:rsidR="00C46D89">
        <w:rPr>
          <w:rFonts w:ascii="Arial" w:hAnsi="Arial" w:cs="Arial"/>
        </w:rPr>
        <w:t>extrêmes</w:t>
      </w:r>
      <w:r w:rsidR="00642BEA">
        <w:rPr>
          <w:rFonts w:ascii="Arial" w:hAnsi="Arial" w:cs="Arial"/>
        </w:rPr>
        <w:t xml:space="preserve"> de variation de leur production</w:t>
      </w:r>
      <w:r w:rsidRPr="00CC1986">
        <w:rPr>
          <w:rFonts w:ascii="Arial" w:hAnsi="Arial" w:cs="Arial"/>
        </w:rPr>
        <w:t>.</w:t>
      </w:r>
      <w:r w:rsidR="00642BEA" w:rsidRPr="00642BEA">
        <w:t xml:space="preserve"> </w:t>
      </w:r>
    </w:p>
    <w:p w:rsidR="00AF6E42" w:rsidRDefault="00AF6E42" w:rsidP="0065447E">
      <w:pPr>
        <w:autoSpaceDE w:val="0"/>
        <w:autoSpaceDN w:val="0"/>
        <w:adjustRightInd w:val="0"/>
        <w:spacing w:line="240" w:lineRule="auto"/>
        <w:jc w:val="both"/>
        <w:rPr>
          <w:rFonts w:ascii="Arial" w:hAnsi="Arial" w:cs="Arial"/>
          <w:b/>
          <w:sz w:val="20"/>
          <w:szCs w:val="20"/>
        </w:rPr>
      </w:pPr>
      <w:r>
        <w:rPr>
          <w:rFonts w:ascii="Arial" w:hAnsi="Arial" w:cs="Arial"/>
          <w:b/>
          <w:sz w:val="20"/>
          <w:szCs w:val="20"/>
        </w:rPr>
        <w:t>Electricité et émissions de CO</w:t>
      </w:r>
      <w:r w:rsidRPr="00AF6E42">
        <w:rPr>
          <w:rFonts w:ascii="Arial" w:hAnsi="Arial" w:cs="Arial"/>
          <w:b/>
          <w:sz w:val="20"/>
          <w:szCs w:val="20"/>
          <w:vertAlign w:val="superscript"/>
        </w:rPr>
        <w:t>2</w:t>
      </w:r>
      <w:r>
        <w:rPr>
          <w:rFonts w:ascii="Arial" w:hAnsi="Arial" w:cs="Arial"/>
          <w:b/>
          <w:sz w:val="20"/>
          <w:szCs w:val="20"/>
        </w:rPr>
        <w:t xml:space="preserve"> en France</w:t>
      </w:r>
    </w:p>
    <w:p w:rsidR="00FA6A33" w:rsidRDefault="00AF6E42"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Les émissions de CO</w:t>
      </w:r>
      <w:r w:rsidRPr="00AF6E42">
        <w:rPr>
          <w:rFonts w:ascii="Arial" w:hAnsi="Arial" w:cs="Arial"/>
          <w:sz w:val="20"/>
          <w:szCs w:val="20"/>
          <w:vertAlign w:val="superscript"/>
        </w:rPr>
        <w:t>2</w:t>
      </w:r>
      <w:r>
        <w:rPr>
          <w:rFonts w:ascii="Arial" w:hAnsi="Arial" w:cs="Arial"/>
          <w:sz w:val="20"/>
          <w:szCs w:val="20"/>
        </w:rPr>
        <w:t xml:space="preserve"> du secteur électrique</w:t>
      </w:r>
      <w:r w:rsidR="00FA6A33">
        <w:rPr>
          <w:rFonts w:ascii="Arial" w:hAnsi="Arial" w:cs="Arial"/>
          <w:sz w:val="20"/>
          <w:szCs w:val="20"/>
        </w:rPr>
        <w:t xml:space="preserve">, faibles, </w:t>
      </w:r>
      <w:r>
        <w:rPr>
          <w:rFonts w:ascii="Arial" w:hAnsi="Arial" w:cs="Arial"/>
          <w:sz w:val="20"/>
          <w:szCs w:val="20"/>
        </w:rPr>
        <w:t>sont de 31 millions de tonnes pour une p</w:t>
      </w:r>
      <w:r w:rsidR="00FA6A33">
        <w:rPr>
          <w:rFonts w:ascii="Arial" w:hAnsi="Arial" w:cs="Arial"/>
          <w:sz w:val="20"/>
          <w:szCs w:val="20"/>
        </w:rPr>
        <w:t>roduction de 568</w:t>
      </w:r>
      <w:r>
        <w:rPr>
          <w:rFonts w:ascii="Arial" w:hAnsi="Arial" w:cs="Arial"/>
          <w:sz w:val="20"/>
          <w:szCs w:val="20"/>
        </w:rPr>
        <w:t xml:space="preserve"> TWh soit 54,5 gCO</w:t>
      </w:r>
      <w:r w:rsidRPr="00AF6E42">
        <w:rPr>
          <w:rFonts w:ascii="Arial" w:hAnsi="Arial" w:cs="Arial"/>
          <w:sz w:val="20"/>
          <w:szCs w:val="20"/>
          <w:vertAlign w:val="superscript"/>
        </w:rPr>
        <w:t>2</w:t>
      </w:r>
      <w:r>
        <w:rPr>
          <w:rFonts w:ascii="Arial" w:hAnsi="Arial" w:cs="Arial"/>
          <w:sz w:val="20"/>
          <w:szCs w:val="20"/>
        </w:rPr>
        <w:t>/kWh en moyenne</w:t>
      </w:r>
      <w:r w:rsidR="00FA6A33">
        <w:rPr>
          <w:rFonts w:ascii="Arial" w:hAnsi="Arial" w:cs="Arial"/>
          <w:sz w:val="20"/>
          <w:szCs w:val="20"/>
        </w:rPr>
        <w:t xml:space="preserve">. </w:t>
      </w:r>
      <w:r>
        <w:rPr>
          <w:rFonts w:ascii="Arial" w:hAnsi="Arial" w:cs="Arial"/>
          <w:sz w:val="20"/>
          <w:szCs w:val="20"/>
        </w:rPr>
        <w:t xml:space="preserve">Un débat </w:t>
      </w:r>
      <w:r w:rsidR="00FA6A33">
        <w:rPr>
          <w:rFonts w:ascii="Arial" w:hAnsi="Arial" w:cs="Arial"/>
          <w:sz w:val="20"/>
          <w:szCs w:val="20"/>
        </w:rPr>
        <w:t xml:space="preserve">s’est cependant fait jour concernant </w:t>
      </w:r>
      <w:r>
        <w:rPr>
          <w:rFonts w:ascii="Arial" w:hAnsi="Arial" w:cs="Arial"/>
          <w:sz w:val="20"/>
          <w:szCs w:val="20"/>
        </w:rPr>
        <w:t>sur les émissions CO</w:t>
      </w:r>
      <w:r w:rsidRPr="00C46D89">
        <w:rPr>
          <w:rFonts w:ascii="Arial" w:hAnsi="Arial" w:cs="Arial"/>
          <w:sz w:val="20"/>
          <w:szCs w:val="20"/>
          <w:vertAlign w:val="superscript"/>
        </w:rPr>
        <w:t>2</w:t>
      </w:r>
      <w:r>
        <w:rPr>
          <w:rFonts w:ascii="Arial" w:hAnsi="Arial" w:cs="Arial"/>
          <w:sz w:val="20"/>
          <w:szCs w:val="20"/>
        </w:rPr>
        <w:t xml:space="preserve"> </w:t>
      </w:r>
      <w:r w:rsidR="00FA6A33">
        <w:rPr>
          <w:rFonts w:ascii="Arial" w:hAnsi="Arial" w:cs="Arial"/>
          <w:sz w:val="20"/>
          <w:szCs w:val="20"/>
        </w:rPr>
        <w:t>liées au chauffage électrique, débat pollué par la stratégie d’opposition au chauffage électrique des associations antinucléaires, appuyées par l’ADEME. La réalité, complexe</w:t>
      </w:r>
      <w:r w:rsidR="00285A95">
        <w:rPr>
          <w:rFonts w:ascii="Arial" w:hAnsi="Arial" w:cs="Arial"/>
          <w:sz w:val="20"/>
          <w:szCs w:val="20"/>
        </w:rPr>
        <w:t>,</w:t>
      </w:r>
      <w:r w:rsidR="00FA6A33">
        <w:rPr>
          <w:rFonts w:ascii="Arial" w:hAnsi="Arial" w:cs="Arial"/>
          <w:sz w:val="20"/>
          <w:szCs w:val="20"/>
        </w:rPr>
        <w:t xml:space="preserve"> vaut d’être examinée afin d’établir une vision équilibrée de cette contribution. </w:t>
      </w:r>
    </w:p>
    <w:p w:rsidR="00AF6E42" w:rsidRPr="00EC7E65" w:rsidRDefault="00AF6E42" w:rsidP="00EC7E65">
      <w:pPr>
        <w:pStyle w:val="Paragraphedeliste"/>
        <w:numPr>
          <w:ilvl w:val="0"/>
          <w:numId w:val="26"/>
        </w:numPr>
        <w:jc w:val="both"/>
        <w:rPr>
          <w:rFonts w:ascii="Arial" w:hAnsi="Arial" w:cs="Arial"/>
          <w:bCs/>
          <w:iCs/>
          <w:sz w:val="20"/>
          <w:szCs w:val="20"/>
        </w:rPr>
      </w:pPr>
      <w:r w:rsidRPr="00EC7E65">
        <w:rPr>
          <w:rFonts w:ascii="Arial" w:hAnsi="Arial" w:cs="Arial"/>
          <w:bCs/>
          <w:iCs/>
          <w:sz w:val="20"/>
          <w:szCs w:val="20"/>
        </w:rPr>
        <w:lastRenderedPageBreak/>
        <w:t>Une méthode ADEME historique des contenus saisonnalisés par usages</w:t>
      </w:r>
      <w:r>
        <w:rPr>
          <w:rStyle w:val="Appelnotedebasdep"/>
          <w:rFonts w:ascii="Arial" w:hAnsi="Arial" w:cs="Arial"/>
          <w:bCs/>
          <w:iCs/>
          <w:sz w:val="20"/>
          <w:szCs w:val="20"/>
        </w:rPr>
        <w:footnoteReference w:id="14"/>
      </w:r>
      <w:r w:rsidRPr="00EC7E65">
        <w:rPr>
          <w:rFonts w:ascii="Arial" w:hAnsi="Arial" w:cs="Arial"/>
          <w:bCs/>
          <w:iCs/>
          <w:sz w:val="20"/>
          <w:szCs w:val="20"/>
        </w:rPr>
        <w:t xml:space="preserve"> donne un contenu de CO2 de 180 g/kWh</w:t>
      </w:r>
      <w:r w:rsidR="00C46D89" w:rsidRPr="00EC7E65">
        <w:rPr>
          <w:rFonts w:ascii="Arial" w:hAnsi="Arial" w:cs="Arial"/>
          <w:bCs/>
          <w:iCs/>
          <w:sz w:val="20"/>
          <w:szCs w:val="20"/>
        </w:rPr>
        <w:t xml:space="preserve"> pour le chauffage électrique,</w:t>
      </w:r>
      <w:r w:rsidRPr="00EC7E65">
        <w:rPr>
          <w:rFonts w:ascii="Arial" w:hAnsi="Arial" w:cs="Arial"/>
          <w:bCs/>
          <w:iCs/>
          <w:sz w:val="20"/>
          <w:szCs w:val="20"/>
        </w:rPr>
        <w:t xml:space="preserve"> en supposant un a</w:t>
      </w:r>
      <w:r w:rsidR="00285A95" w:rsidRPr="00EC7E65">
        <w:rPr>
          <w:rFonts w:ascii="Arial" w:hAnsi="Arial" w:cs="Arial"/>
          <w:bCs/>
          <w:iCs/>
          <w:sz w:val="20"/>
          <w:szCs w:val="20"/>
        </w:rPr>
        <w:t>ppoint</w:t>
      </w:r>
      <w:r w:rsidRPr="00EC7E65">
        <w:rPr>
          <w:rFonts w:ascii="Arial" w:hAnsi="Arial" w:cs="Arial"/>
          <w:bCs/>
          <w:iCs/>
          <w:sz w:val="20"/>
          <w:szCs w:val="20"/>
        </w:rPr>
        <w:t xml:space="preserve"> </w:t>
      </w:r>
      <w:r w:rsidR="00285A95" w:rsidRPr="00EC7E65">
        <w:rPr>
          <w:rFonts w:ascii="Arial" w:hAnsi="Arial" w:cs="Arial"/>
          <w:bCs/>
          <w:iCs/>
          <w:sz w:val="20"/>
          <w:szCs w:val="20"/>
        </w:rPr>
        <w:t>d’hiver pour le chauffage provenant d’une</w:t>
      </w:r>
      <w:r w:rsidRPr="00EC7E65">
        <w:rPr>
          <w:rFonts w:ascii="Arial" w:hAnsi="Arial" w:cs="Arial"/>
          <w:bCs/>
          <w:iCs/>
          <w:sz w:val="20"/>
          <w:szCs w:val="20"/>
        </w:rPr>
        <w:t xml:space="preserve"> d’électricité </w:t>
      </w:r>
      <w:r w:rsidR="00C46D89" w:rsidRPr="00EC7E65">
        <w:rPr>
          <w:rFonts w:ascii="Arial" w:hAnsi="Arial" w:cs="Arial"/>
          <w:bCs/>
          <w:iCs/>
          <w:sz w:val="20"/>
          <w:szCs w:val="20"/>
        </w:rPr>
        <w:t>importée carbonée qui s’ajoute</w:t>
      </w:r>
      <w:r w:rsidR="00285A95" w:rsidRPr="00EC7E65">
        <w:rPr>
          <w:rFonts w:ascii="Arial" w:hAnsi="Arial" w:cs="Arial"/>
          <w:bCs/>
          <w:iCs/>
          <w:sz w:val="20"/>
          <w:szCs w:val="20"/>
        </w:rPr>
        <w:t xml:space="preserve"> à </w:t>
      </w:r>
      <w:r w:rsidRPr="00EC7E65">
        <w:rPr>
          <w:rFonts w:ascii="Arial" w:hAnsi="Arial" w:cs="Arial"/>
          <w:bCs/>
          <w:iCs/>
          <w:sz w:val="20"/>
          <w:szCs w:val="20"/>
        </w:rPr>
        <w:t>la contribution des centrales fossile</w:t>
      </w:r>
      <w:r w:rsidR="00285A95" w:rsidRPr="00EC7E65">
        <w:rPr>
          <w:rFonts w:ascii="Arial" w:hAnsi="Arial" w:cs="Arial"/>
          <w:bCs/>
          <w:iCs/>
          <w:sz w:val="20"/>
          <w:szCs w:val="20"/>
        </w:rPr>
        <w:t>s française</w:t>
      </w:r>
      <w:r w:rsidR="00C46D89" w:rsidRPr="00EC7E65">
        <w:rPr>
          <w:rFonts w:ascii="Arial" w:hAnsi="Arial" w:cs="Arial"/>
          <w:bCs/>
          <w:iCs/>
          <w:sz w:val="20"/>
          <w:szCs w:val="20"/>
        </w:rPr>
        <w:t>s</w:t>
      </w:r>
      <w:r w:rsidR="00285A95" w:rsidRPr="00EC7E65">
        <w:rPr>
          <w:rFonts w:ascii="Arial" w:hAnsi="Arial" w:cs="Arial"/>
          <w:bCs/>
          <w:iCs/>
          <w:sz w:val="20"/>
          <w:szCs w:val="20"/>
        </w:rPr>
        <w:t>. Cette</w:t>
      </w:r>
      <w:r w:rsidRPr="00EC7E65">
        <w:rPr>
          <w:rFonts w:ascii="Arial" w:hAnsi="Arial" w:cs="Arial"/>
          <w:bCs/>
          <w:iCs/>
          <w:sz w:val="20"/>
          <w:szCs w:val="20"/>
        </w:rPr>
        <w:t xml:space="preserve"> méthode</w:t>
      </w:r>
      <w:r w:rsidR="00285A95" w:rsidRPr="00EC7E65">
        <w:rPr>
          <w:rFonts w:ascii="Arial" w:hAnsi="Arial" w:cs="Arial"/>
          <w:bCs/>
          <w:iCs/>
          <w:sz w:val="20"/>
          <w:szCs w:val="20"/>
        </w:rPr>
        <w:t>,</w:t>
      </w:r>
      <w:r w:rsidRPr="00EC7E65">
        <w:rPr>
          <w:rFonts w:ascii="Arial" w:hAnsi="Arial" w:cs="Arial"/>
          <w:bCs/>
          <w:iCs/>
          <w:sz w:val="20"/>
          <w:szCs w:val="20"/>
        </w:rPr>
        <w:t xml:space="preserve"> qui ne prends en compte ni la situation future ni les gains apportés par les EnR</w:t>
      </w:r>
      <w:r w:rsidR="00285A95" w:rsidRPr="00EC7E65">
        <w:rPr>
          <w:rFonts w:ascii="Arial" w:hAnsi="Arial" w:cs="Arial"/>
          <w:bCs/>
          <w:iCs/>
          <w:sz w:val="20"/>
          <w:szCs w:val="20"/>
        </w:rPr>
        <w:t>,</w:t>
      </w:r>
      <w:r w:rsidR="00FA6A33" w:rsidRPr="00EC7E65">
        <w:rPr>
          <w:rFonts w:ascii="Arial" w:hAnsi="Arial" w:cs="Arial"/>
          <w:bCs/>
          <w:iCs/>
          <w:sz w:val="20"/>
          <w:szCs w:val="20"/>
        </w:rPr>
        <w:t>  donne les résultats suivants</w:t>
      </w:r>
      <w:r w:rsidR="00EC7E65">
        <w:rPr>
          <w:rFonts w:ascii="Arial" w:hAnsi="Arial" w:cs="Arial"/>
          <w:bCs/>
          <w:iCs/>
          <w:sz w:val="20"/>
          <w:szCs w:val="20"/>
        </w:rPr>
        <w:t> :</w:t>
      </w:r>
    </w:p>
    <w:p w:rsidR="00F61BF3" w:rsidRPr="003F6D89" w:rsidRDefault="00F61BF3" w:rsidP="0065447E">
      <w:pPr>
        <w:jc w:val="both"/>
        <w:rPr>
          <w:rFonts w:ascii="Arial" w:hAnsi="Arial" w:cs="Arial"/>
          <w:sz w:val="20"/>
          <w:szCs w:val="20"/>
        </w:rPr>
      </w:pPr>
    </w:p>
    <w:tbl>
      <w:tblPr>
        <w:tblW w:w="8222" w:type="dxa"/>
        <w:jc w:val="center"/>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55"/>
        <w:gridCol w:w="2056"/>
        <w:gridCol w:w="2055"/>
        <w:gridCol w:w="2056"/>
      </w:tblGrid>
      <w:tr w:rsidR="00AF6E42" w:rsidTr="00D048CE">
        <w:trPr>
          <w:jc w:val="center"/>
        </w:trPr>
        <w:tc>
          <w:tcPr>
            <w:tcW w:w="2055" w:type="dxa"/>
          </w:tcPr>
          <w:p w:rsidR="00AF6E42" w:rsidRPr="003F6D89" w:rsidRDefault="00AF6E42" w:rsidP="0065447E">
            <w:pPr>
              <w:jc w:val="center"/>
              <w:rPr>
                <w:rFonts w:ascii="Arial" w:hAnsi="Arial" w:cs="Arial"/>
                <w:sz w:val="16"/>
                <w:szCs w:val="16"/>
              </w:rPr>
            </w:pPr>
            <w:r w:rsidRPr="003F6D89">
              <w:rPr>
                <w:rFonts w:ascii="Arial" w:hAnsi="Arial" w:cs="Arial"/>
                <w:sz w:val="16"/>
                <w:szCs w:val="16"/>
              </w:rPr>
              <w:t>Chauffage</w:t>
            </w:r>
          </w:p>
        </w:tc>
        <w:tc>
          <w:tcPr>
            <w:tcW w:w="2056" w:type="dxa"/>
          </w:tcPr>
          <w:p w:rsidR="00AF6E42" w:rsidRPr="003F6D89" w:rsidRDefault="00AF6E42" w:rsidP="0065447E">
            <w:pPr>
              <w:jc w:val="center"/>
              <w:rPr>
                <w:rFonts w:ascii="Arial" w:hAnsi="Arial" w:cs="Arial"/>
                <w:sz w:val="16"/>
                <w:szCs w:val="16"/>
              </w:rPr>
            </w:pPr>
            <w:r w:rsidRPr="003F6D89">
              <w:rPr>
                <w:rFonts w:ascii="Arial" w:hAnsi="Arial" w:cs="Arial"/>
                <w:sz w:val="16"/>
                <w:szCs w:val="16"/>
              </w:rPr>
              <w:t>Eclairage</w:t>
            </w:r>
          </w:p>
        </w:tc>
        <w:tc>
          <w:tcPr>
            <w:tcW w:w="2055" w:type="dxa"/>
          </w:tcPr>
          <w:p w:rsidR="00AF6E42" w:rsidRPr="003F6D89" w:rsidRDefault="00AF6E42" w:rsidP="0065447E">
            <w:pPr>
              <w:jc w:val="center"/>
              <w:rPr>
                <w:rFonts w:ascii="Arial" w:hAnsi="Arial" w:cs="Arial"/>
                <w:sz w:val="16"/>
                <w:szCs w:val="16"/>
              </w:rPr>
            </w:pPr>
            <w:r w:rsidRPr="003F6D89">
              <w:rPr>
                <w:rFonts w:ascii="Arial" w:hAnsi="Arial" w:cs="Arial"/>
                <w:sz w:val="16"/>
                <w:szCs w:val="16"/>
              </w:rPr>
              <w:t>Usages ‘intermittents’</w:t>
            </w:r>
          </w:p>
        </w:tc>
        <w:tc>
          <w:tcPr>
            <w:tcW w:w="2056" w:type="dxa"/>
          </w:tcPr>
          <w:p w:rsidR="00AF6E42" w:rsidRPr="003F6D89" w:rsidRDefault="00AF6E42" w:rsidP="0065447E">
            <w:pPr>
              <w:jc w:val="center"/>
              <w:rPr>
                <w:rFonts w:ascii="Arial" w:hAnsi="Arial" w:cs="Arial"/>
                <w:sz w:val="16"/>
                <w:szCs w:val="16"/>
              </w:rPr>
            </w:pPr>
            <w:r w:rsidRPr="003F6D89">
              <w:rPr>
                <w:rFonts w:ascii="Arial" w:hAnsi="Arial" w:cs="Arial"/>
                <w:sz w:val="16"/>
                <w:szCs w:val="16"/>
              </w:rPr>
              <w:t>Usages ‘en base’</w:t>
            </w:r>
          </w:p>
        </w:tc>
      </w:tr>
      <w:tr w:rsidR="00AF6E42" w:rsidTr="00D048CE">
        <w:trPr>
          <w:jc w:val="center"/>
        </w:trPr>
        <w:tc>
          <w:tcPr>
            <w:tcW w:w="2055" w:type="dxa"/>
          </w:tcPr>
          <w:p w:rsidR="00AF6E42" w:rsidRPr="003F6D89" w:rsidRDefault="00AF6E42" w:rsidP="0065447E">
            <w:pPr>
              <w:jc w:val="center"/>
              <w:rPr>
                <w:rFonts w:ascii="Arial" w:hAnsi="Arial" w:cs="Arial"/>
                <w:sz w:val="16"/>
                <w:szCs w:val="16"/>
              </w:rPr>
            </w:pPr>
            <w:r w:rsidRPr="003F6D89">
              <w:rPr>
                <w:rFonts w:ascii="Arial" w:hAnsi="Arial" w:cs="Arial"/>
                <w:sz w:val="16"/>
                <w:szCs w:val="16"/>
              </w:rPr>
              <w:t>180 gCO2/kWh</w:t>
            </w:r>
          </w:p>
        </w:tc>
        <w:tc>
          <w:tcPr>
            <w:tcW w:w="2056" w:type="dxa"/>
          </w:tcPr>
          <w:p w:rsidR="00AF6E42" w:rsidRPr="003F6D89" w:rsidRDefault="00AF6E42" w:rsidP="0065447E">
            <w:pPr>
              <w:jc w:val="center"/>
              <w:rPr>
                <w:rFonts w:ascii="Arial" w:hAnsi="Arial" w:cs="Arial"/>
                <w:sz w:val="16"/>
                <w:szCs w:val="16"/>
              </w:rPr>
            </w:pPr>
            <w:r w:rsidRPr="003F6D89">
              <w:rPr>
                <w:rFonts w:ascii="Arial" w:hAnsi="Arial" w:cs="Arial"/>
                <w:sz w:val="16"/>
                <w:szCs w:val="16"/>
              </w:rPr>
              <w:t>100 gCO2/kWh</w:t>
            </w:r>
          </w:p>
        </w:tc>
        <w:tc>
          <w:tcPr>
            <w:tcW w:w="2055" w:type="dxa"/>
          </w:tcPr>
          <w:p w:rsidR="00AF6E42" w:rsidRPr="003F6D89" w:rsidRDefault="00AF6E42" w:rsidP="0065447E">
            <w:pPr>
              <w:jc w:val="center"/>
              <w:rPr>
                <w:rFonts w:ascii="Arial" w:hAnsi="Arial" w:cs="Arial"/>
                <w:sz w:val="16"/>
                <w:szCs w:val="16"/>
              </w:rPr>
            </w:pPr>
            <w:r w:rsidRPr="003F6D89">
              <w:rPr>
                <w:rFonts w:ascii="Arial" w:hAnsi="Arial" w:cs="Arial"/>
                <w:sz w:val="16"/>
                <w:szCs w:val="16"/>
              </w:rPr>
              <w:t>60 gCO2/kWh</w:t>
            </w:r>
          </w:p>
        </w:tc>
        <w:tc>
          <w:tcPr>
            <w:tcW w:w="2056" w:type="dxa"/>
          </w:tcPr>
          <w:p w:rsidR="00AF6E42" w:rsidRPr="003F6D89" w:rsidRDefault="00AF6E42" w:rsidP="0065447E">
            <w:pPr>
              <w:jc w:val="center"/>
              <w:rPr>
                <w:rFonts w:ascii="Arial" w:hAnsi="Arial" w:cs="Arial"/>
                <w:sz w:val="16"/>
                <w:szCs w:val="16"/>
              </w:rPr>
            </w:pPr>
            <w:r w:rsidRPr="003F6D89">
              <w:rPr>
                <w:rFonts w:ascii="Arial" w:hAnsi="Arial" w:cs="Arial"/>
                <w:sz w:val="16"/>
                <w:szCs w:val="16"/>
              </w:rPr>
              <w:t>40 gCO2/kWh</w:t>
            </w:r>
          </w:p>
        </w:tc>
      </w:tr>
    </w:tbl>
    <w:p w:rsidR="00285A95" w:rsidRDefault="00285A95" w:rsidP="0065447E">
      <w:pPr>
        <w:jc w:val="both"/>
        <w:rPr>
          <w:rFonts w:ascii="Arial" w:hAnsi="Arial" w:cs="Arial"/>
          <w:sz w:val="20"/>
          <w:szCs w:val="20"/>
        </w:rPr>
      </w:pPr>
    </w:p>
    <w:p w:rsidR="00AF6E42" w:rsidRPr="00FA6A33" w:rsidRDefault="00AF6E42" w:rsidP="0065447E">
      <w:pPr>
        <w:jc w:val="both"/>
        <w:rPr>
          <w:rFonts w:ascii="Arial" w:hAnsi="Arial" w:cs="Arial"/>
          <w:sz w:val="20"/>
          <w:szCs w:val="20"/>
        </w:rPr>
      </w:pPr>
      <w:r w:rsidRPr="00FA6A33">
        <w:rPr>
          <w:rFonts w:ascii="Arial" w:hAnsi="Arial" w:cs="Arial"/>
          <w:sz w:val="20"/>
          <w:szCs w:val="20"/>
        </w:rPr>
        <w:t xml:space="preserve">Correctement appliquée </w:t>
      </w:r>
      <w:r w:rsidR="00FA6A33">
        <w:rPr>
          <w:rFonts w:ascii="Arial" w:hAnsi="Arial" w:cs="Arial"/>
          <w:sz w:val="20"/>
          <w:szCs w:val="20"/>
        </w:rPr>
        <w:t xml:space="preserve"> nous estimons que </w:t>
      </w:r>
      <w:r w:rsidRPr="00FA6A33">
        <w:rPr>
          <w:rFonts w:ascii="Arial" w:hAnsi="Arial" w:cs="Arial"/>
          <w:sz w:val="20"/>
          <w:szCs w:val="20"/>
        </w:rPr>
        <w:t xml:space="preserve">cette méthode devrait conduire </w:t>
      </w:r>
      <w:r w:rsidR="00285A95">
        <w:rPr>
          <w:rFonts w:ascii="Arial" w:hAnsi="Arial" w:cs="Arial"/>
          <w:sz w:val="20"/>
          <w:szCs w:val="20"/>
        </w:rPr>
        <w:t xml:space="preserve">plutôt </w:t>
      </w:r>
      <w:r w:rsidRPr="00FA6A33">
        <w:rPr>
          <w:rFonts w:ascii="Arial" w:hAnsi="Arial" w:cs="Arial"/>
          <w:sz w:val="20"/>
          <w:szCs w:val="20"/>
        </w:rPr>
        <w:t>à environ 115 g/kWh</w:t>
      </w:r>
      <w:r w:rsidR="00C46D89">
        <w:rPr>
          <w:rFonts w:ascii="Arial" w:hAnsi="Arial" w:cs="Arial"/>
          <w:sz w:val="20"/>
          <w:szCs w:val="20"/>
        </w:rPr>
        <w:t xml:space="preserve"> pour le chauffage car les autres usages, comme </w:t>
      </w:r>
      <w:r w:rsidR="00642BEA">
        <w:rPr>
          <w:rFonts w:ascii="Arial" w:hAnsi="Arial" w:cs="Arial"/>
          <w:sz w:val="20"/>
          <w:szCs w:val="20"/>
        </w:rPr>
        <w:t>l’éclairage et autres usages intermittents</w:t>
      </w:r>
      <w:r w:rsidR="00C46D89">
        <w:rPr>
          <w:rFonts w:ascii="Arial" w:hAnsi="Arial" w:cs="Arial"/>
          <w:sz w:val="20"/>
          <w:szCs w:val="20"/>
        </w:rPr>
        <w:t xml:space="preserve"> génèrent aussi des pics d’appel de puissance</w:t>
      </w:r>
      <w:r w:rsidR="00F0596C">
        <w:rPr>
          <w:rFonts w:ascii="Arial" w:hAnsi="Arial" w:cs="Arial"/>
          <w:sz w:val="20"/>
          <w:szCs w:val="20"/>
        </w:rPr>
        <w:t>.</w:t>
      </w:r>
    </w:p>
    <w:p w:rsidR="00AF6E42" w:rsidRDefault="00AF6E42" w:rsidP="0065447E">
      <w:pPr>
        <w:pStyle w:val="Paragraphedeliste"/>
        <w:numPr>
          <w:ilvl w:val="0"/>
          <w:numId w:val="11"/>
        </w:numPr>
        <w:jc w:val="both"/>
        <w:rPr>
          <w:rFonts w:ascii="Arial" w:hAnsi="Arial" w:cs="Arial"/>
          <w:sz w:val="20"/>
          <w:szCs w:val="20"/>
        </w:rPr>
      </w:pPr>
      <w:r w:rsidRPr="002348B4">
        <w:rPr>
          <w:rFonts w:ascii="Arial" w:hAnsi="Arial" w:cs="Arial"/>
          <w:bCs/>
          <w:iCs/>
          <w:sz w:val="20"/>
          <w:szCs w:val="20"/>
        </w:rPr>
        <w:t>un</w:t>
      </w:r>
      <w:r>
        <w:rPr>
          <w:rFonts w:ascii="Arial" w:hAnsi="Arial" w:cs="Arial"/>
          <w:sz w:val="20"/>
          <w:szCs w:val="20"/>
        </w:rPr>
        <w:t>e</w:t>
      </w:r>
      <w:r w:rsidRPr="002348B4">
        <w:rPr>
          <w:rFonts w:ascii="Arial" w:hAnsi="Arial" w:cs="Arial"/>
          <w:sz w:val="20"/>
          <w:szCs w:val="20"/>
        </w:rPr>
        <w:t xml:space="preserve"> </w:t>
      </w:r>
      <w:r w:rsidRPr="002348B4">
        <w:rPr>
          <w:rFonts w:ascii="Arial" w:hAnsi="Arial" w:cs="Arial"/>
          <w:bCs/>
          <w:iCs/>
          <w:sz w:val="20"/>
          <w:szCs w:val="20"/>
        </w:rPr>
        <w:t>méthode</w:t>
      </w:r>
      <w:r>
        <w:rPr>
          <w:rFonts w:ascii="Arial" w:hAnsi="Arial" w:cs="Arial"/>
          <w:bCs/>
          <w:iCs/>
          <w:sz w:val="20"/>
          <w:szCs w:val="20"/>
        </w:rPr>
        <w:t xml:space="preserve"> RTE/ADEME</w:t>
      </w:r>
      <w:r w:rsidRPr="002348B4">
        <w:rPr>
          <w:rFonts w:ascii="Arial" w:hAnsi="Arial" w:cs="Arial"/>
          <w:bCs/>
          <w:iCs/>
          <w:sz w:val="20"/>
          <w:szCs w:val="20"/>
        </w:rPr>
        <w:t xml:space="preserve"> du contenu marginal</w:t>
      </w:r>
      <w:r>
        <w:rPr>
          <w:rStyle w:val="Appelnotedebasdep"/>
          <w:rFonts w:ascii="Arial" w:hAnsi="Arial" w:cs="Arial"/>
          <w:bCs/>
          <w:iCs/>
          <w:sz w:val="20"/>
          <w:szCs w:val="20"/>
        </w:rPr>
        <w:footnoteReference w:id="15"/>
      </w:r>
      <w:r w:rsidR="00FA6A33">
        <w:rPr>
          <w:rFonts w:ascii="Arial" w:hAnsi="Arial" w:cs="Arial"/>
          <w:bCs/>
          <w:iCs/>
          <w:sz w:val="20"/>
          <w:szCs w:val="20"/>
        </w:rPr>
        <w:t>,</w:t>
      </w:r>
      <w:r>
        <w:rPr>
          <w:rFonts w:ascii="Arial" w:hAnsi="Arial" w:cs="Arial"/>
          <w:bCs/>
          <w:iCs/>
          <w:sz w:val="20"/>
          <w:szCs w:val="20"/>
        </w:rPr>
        <w:t> </w:t>
      </w:r>
      <w:r>
        <w:rPr>
          <w:rFonts w:ascii="Arial" w:hAnsi="Arial" w:cs="Arial"/>
          <w:sz w:val="20"/>
          <w:szCs w:val="20"/>
        </w:rPr>
        <w:t xml:space="preserve"> </w:t>
      </w:r>
      <w:r w:rsidRPr="002348B4">
        <w:rPr>
          <w:rFonts w:ascii="Arial" w:hAnsi="Arial" w:cs="Arial"/>
          <w:sz w:val="20"/>
          <w:szCs w:val="20"/>
        </w:rPr>
        <w:t>les échanges d’électricité entre pays étant considérés totalement fluides, notamment sur la</w:t>
      </w:r>
      <w:r>
        <w:rPr>
          <w:rFonts w:ascii="Arial" w:hAnsi="Arial" w:cs="Arial"/>
          <w:sz w:val="20"/>
          <w:szCs w:val="20"/>
        </w:rPr>
        <w:t xml:space="preserve"> plaque continentale européenne. L</w:t>
      </w:r>
      <w:r w:rsidRPr="002348B4">
        <w:rPr>
          <w:rFonts w:ascii="Arial" w:hAnsi="Arial" w:cs="Arial"/>
          <w:sz w:val="20"/>
          <w:szCs w:val="20"/>
        </w:rPr>
        <w:t>es chiffres qui en ressortent tiennent compte de la composition du parc de production</w:t>
      </w:r>
      <w:r w:rsidR="00FA6A33">
        <w:rPr>
          <w:rFonts w:ascii="Arial" w:hAnsi="Arial" w:cs="Arial"/>
          <w:sz w:val="20"/>
          <w:szCs w:val="20"/>
        </w:rPr>
        <w:t xml:space="preserve"> européen</w:t>
      </w:r>
      <w:r w:rsidRPr="002348B4">
        <w:rPr>
          <w:rFonts w:ascii="Arial" w:hAnsi="Arial" w:cs="Arial"/>
          <w:sz w:val="20"/>
          <w:szCs w:val="20"/>
        </w:rPr>
        <w:t xml:space="preserve"> </w:t>
      </w:r>
      <w:r>
        <w:rPr>
          <w:rFonts w:ascii="Arial" w:hAnsi="Arial" w:cs="Arial"/>
          <w:sz w:val="20"/>
          <w:szCs w:val="20"/>
        </w:rPr>
        <w:t>et ignorent les limites des échanges aux frontières</w:t>
      </w:r>
      <w:r w:rsidRPr="002348B4">
        <w:rPr>
          <w:rFonts w:ascii="Arial" w:hAnsi="Arial" w:cs="Arial"/>
          <w:sz w:val="20"/>
          <w:szCs w:val="20"/>
        </w:rPr>
        <w:t>.</w:t>
      </w:r>
      <w:r>
        <w:rPr>
          <w:rFonts w:ascii="Arial" w:hAnsi="Arial" w:cs="Arial"/>
          <w:sz w:val="20"/>
          <w:szCs w:val="20"/>
        </w:rPr>
        <w:t xml:space="preserve"> </w:t>
      </w:r>
      <w:r w:rsidR="00FA6A33">
        <w:rPr>
          <w:rFonts w:ascii="Arial" w:hAnsi="Arial" w:cs="Arial"/>
          <w:sz w:val="20"/>
          <w:szCs w:val="20"/>
        </w:rPr>
        <w:t>Elle donnait les résultats suivants</w:t>
      </w:r>
    </w:p>
    <w:p w:rsidR="00EC7E65" w:rsidRDefault="00EC7E65" w:rsidP="00EC7E65">
      <w:pPr>
        <w:pStyle w:val="Paragraphedeliste"/>
        <w:jc w:val="both"/>
        <w:rPr>
          <w:rFonts w:ascii="Arial" w:hAnsi="Arial" w:cs="Arial"/>
          <w:sz w:val="20"/>
          <w:szCs w:val="20"/>
        </w:rPr>
      </w:pPr>
    </w:p>
    <w:tbl>
      <w:tblPr>
        <w:tblW w:w="7860" w:type="dxa"/>
        <w:jc w:val="center"/>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61"/>
        <w:gridCol w:w="2583"/>
        <w:gridCol w:w="2716"/>
      </w:tblGrid>
      <w:tr w:rsidR="00AF6E42" w:rsidTr="00D048CE">
        <w:trPr>
          <w:jc w:val="center"/>
        </w:trPr>
        <w:tc>
          <w:tcPr>
            <w:tcW w:w="2561" w:type="dxa"/>
          </w:tcPr>
          <w:p w:rsidR="00AF6E42" w:rsidRPr="002348B4" w:rsidRDefault="00AF6E42" w:rsidP="0065447E">
            <w:pPr>
              <w:jc w:val="center"/>
              <w:rPr>
                <w:rFonts w:ascii="Arial" w:hAnsi="Arial" w:cs="Arial"/>
                <w:sz w:val="16"/>
                <w:szCs w:val="16"/>
              </w:rPr>
            </w:pPr>
            <w:r w:rsidRPr="002348B4">
              <w:rPr>
                <w:rFonts w:ascii="Arial" w:hAnsi="Arial" w:cs="Arial"/>
                <w:sz w:val="16"/>
                <w:szCs w:val="16"/>
              </w:rPr>
              <w:t>Chauffage</w:t>
            </w:r>
          </w:p>
        </w:tc>
        <w:tc>
          <w:tcPr>
            <w:tcW w:w="2583" w:type="dxa"/>
          </w:tcPr>
          <w:p w:rsidR="00AF6E42" w:rsidRPr="002348B4" w:rsidRDefault="00AF6E42" w:rsidP="0065447E">
            <w:pPr>
              <w:jc w:val="center"/>
              <w:rPr>
                <w:rFonts w:ascii="Arial" w:hAnsi="Arial" w:cs="Arial"/>
                <w:sz w:val="16"/>
                <w:szCs w:val="16"/>
              </w:rPr>
            </w:pPr>
            <w:r w:rsidRPr="002348B4">
              <w:rPr>
                <w:rFonts w:ascii="Arial" w:hAnsi="Arial" w:cs="Arial"/>
                <w:sz w:val="16"/>
                <w:szCs w:val="16"/>
              </w:rPr>
              <w:t>Usages intermittents et éclairage</w:t>
            </w:r>
          </w:p>
        </w:tc>
        <w:tc>
          <w:tcPr>
            <w:tcW w:w="2716" w:type="dxa"/>
          </w:tcPr>
          <w:p w:rsidR="00AF6E42" w:rsidRPr="002348B4" w:rsidRDefault="00AF6E42" w:rsidP="0065447E">
            <w:pPr>
              <w:jc w:val="center"/>
              <w:rPr>
                <w:rFonts w:ascii="Arial" w:hAnsi="Arial" w:cs="Arial"/>
                <w:sz w:val="16"/>
                <w:szCs w:val="16"/>
              </w:rPr>
            </w:pPr>
            <w:r w:rsidRPr="002348B4">
              <w:rPr>
                <w:rFonts w:ascii="Arial" w:hAnsi="Arial" w:cs="Arial"/>
                <w:sz w:val="16"/>
                <w:szCs w:val="16"/>
              </w:rPr>
              <w:t>Usages en base</w:t>
            </w:r>
          </w:p>
        </w:tc>
      </w:tr>
      <w:tr w:rsidR="00AF6E42" w:rsidTr="00D048CE">
        <w:trPr>
          <w:jc w:val="center"/>
        </w:trPr>
        <w:tc>
          <w:tcPr>
            <w:tcW w:w="2561" w:type="dxa"/>
          </w:tcPr>
          <w:p w:rsidR="00AF6E42" w:rsidRPr="002348B4" w:rsidRDefault="00AF6E42" w:rsidP="0065447E">
            <w:pPr>
              <w:jc w:val="center"/>
              <w:rPr>
                <w:rFonts w:ascii="Arial" w:hAnsi="Arial" w:cs="Arial"/>
                <w:sz w:val="16"/>
                <w:szCs w:val="16"/>
              </w:rPr>
            </w:pPr>
            <w:r w:rsidRPr="002348B4">
              <w:rPr>
                <w:rFonts w:ascii="Arial" w:hAnsi="Arial" w:cs="Arial"/>
                <w:sz w:val="16"/>
                <w:szCs w:val="16"/>
              </w:rPr>
              <w:t>500 à 600 gCO2/kWh</w:t>
            </w:r>
          </w:p>
        </w:tc>
        <w:tc>
          <w:tcPr>
            <w:tcW w:w="2583" w:type="dxa"/>
          </w:tcPr>
          <w:p w:rsidR="00AF6E42" w:rsidRPr="002348B4" w:rsidRDefault="00AF6E42" w:rsidP="0065447E">
            <w:pPr>
              <w:jc w:val="center"/>
              <w:rPr>
                <w:rFonts w:ascii="Arial" w:hAnsi="Arial" w:cs="Arial"/>
                <w:sz w:val="16"/>
                <w:szCs w:val="16"/>
              </w:rPr>
            </w:pPr>
            <w:r w:rsidRPr="002348B4">
              <w:rPr>
                <w:rFonts w:ascii="Arial" w:hAnsi="Arial" w:cs="Arial"/>
                <w:sz w:val="16"/>
                <w:szCs w:val="16"/>
              </w:rPr>
              <w:t>600 à 700 gCO2/kWh</w:t>
            </w:r>
          </w:p>
        </w:tc>
        <w:tc>
          <w:tcPr>
            <w:tcW w:w="2716" w:type="dxa"/>
          </w:tcPr>
          <w:p w:rsidR="00AF6E42" w:rsidRPr="002348B4" w:rsidRDefault="00AF6E42" w:rsidP="0065447E">
            <w:pPr>
              <w:jc w:val="center"/>
              <w:rPr>
                <w:rFonts w:ascii="Arial" w:hAnsi="Arial" w:cs="Arial"/>
                <w:sz w:val="16"/>
                <w:szCs w:val="16"/>
              </w:rPr>
            </w:pPr>
            <w:r w:rsidRPr="002348B4">
              <w:rPr>
                <w:rFonts w:ascii="Arial" w:hAnsi="Arial" w:cs="Arial"/>
                <w:sz w:val="16"/>
                <w:szCs w:val="16"/>
              </w:rPr>
              <w:t>450 à 550 gCO2/kWh</w:t>
            </w:r>
          </w:p>
        </w:tc>
      </w:tr>
    </w:tbl>
    <w:p w:rsidR="00AF6E42" w:rsidRDefault="00AF6E42" w:rsidP="0065447E">
      <w:pPr>
        <w:pStyle w:val="Paragraphedeliste"/>
        <w:jc w:val="both"/>
        <w:rPr>
          <w:rFonts w:ascii="Arial" w:hAnsi="Arial" w:cs="Arial"/>
          <w:sz w:val="20"/>
          <w:szCs w:val="20"/>
        </w:rPr>
      </w:pPr>
    </w:p>
    <w:p w:rsidR="00FA6A33" w:rsidRDefault="000F2307" w:rsidP="0065447E">
      <w:pPr>
        <w:pStyle w:val="Paragraphedeliste"/>
        <w:ind w:left="0"/>
        <w:jc w:val="both"/>
        <w:rPr>
          <w:rFonts w:ascii="Arial" w:hAnsi="Arial" w:cs="Arial"/>
          <w:sz w:val="20"/>
          <w:szCs w:val="20"/>
        </w:rPr>
      </w:pPr>
      <w:r>
        <w:rPr>
          <w:rFonts w:ascii="Arial" w:hAnsi="Arial" w:cs="Arial"/>
          <w:sz w:val="20"/>
          <w:szCs w:val="20"/>
        </w:rPr>
        <w:t>Cette méthode est aberrante</w:t>
      </w:r>
      <w:r w:rsidR="00FA6A33">
        <w:rPr>
          <w:rFonts w:ascii="Arial" w:hAnsi="Arial" w:cs="Arial"/>
          <w:sz w:val="20"/>
          <w:szCs w:val="20"/>
        </w:rPr>
        <w:t xml:space="preserve"> en ce sens qu’elle ignore le fait que les quotas de CO2 et les objectifs 2020 sont établis </w:t>
      </w:r>
      <w:r>
        <w:rPr>
          <w:rFonts w:ascii="Arial" w:hAnsi="Arial" w:cs="Arial"/>
          <w:sz w:val="20"/>
          <w:szCs w:val="20"/>
        </w:rPr>
        <w:t xml:space="preserve">par pays </w:t>
      </w:r>
      <w:r w:rsidR="00FA6A33">
        <w:rPr>
          <w:rFonts w:ascii="Arial" w:hAnsi="Arial" w:cs="Arial"/>
          <w:sz w:val="20"/>
          <w:szCs w:val="20"/>
        </w:rPr>
        <w:t xml:space="preserve">sur </w:t>
      </w:r>
      <w:r>
        <w:rPr>
          <w:rFonts w:ascii="Arial" w:hAnsi="Arial" w:cs="Arial"/>
          <w:sz w:val="20"/>
          <w:szCs w:val="20"/>
        </w:rPr>
        <w:t>la base de leurs émissions nationales. Or l’analyse de la pr</w:t>
      </w:r>
      <w:r w:rsidR="004367A4">
        <w:rPr>
          <w:rFonts w:ascii="Arial" w:hAnsi="Arial" w:cs="Arial"/>
          <w:sz w:val="20"/>
          <w:szCs w:val="20"/>
        </w:rPr>
        <w:t>oduction annuelle montre que la surconsommation d’hiver représente environ 23% de la co</w:t>
      </w:r>
      <w:r w:rsidR="00285A95">
        <w:rPr>
          <w:rFonts w:ascii="Arial" w:hAnsi="Arial" w:cs="Arial"/>
          <w:sz w:val="20"/>
          <w:szCs w:val="20"/>
        </w:rPr>
        <w:t>nsommation annuelle, liée pour 8</w:t>
      </w:r>
      <w:r w:rsidR="004367A4">
        <w:rPr>
          <w:rFonts w:ascii="Arial" w:hAnsi="Arial" w:cs="Arial"/>
          <w:sz w:val="20"/>
          <w:szCs w:val="20"/>
        </w:rPr>
        <w:t>0% environ au seul chauffage soit</w:t>
      </w:r>
      <w:r w:rsidR="00285A95">
        <w:rPr>
          <w:rFonts w:ascii="Arial" w:hAnsi="Arial" w:cs="Arial"/>
          <w:sz w:val="20"/>
          <w:szCs w:val="20"/>
        </w:rPr>
        <w:t xml:space="preserve"> </w:t>
      </w:r>
      <w:r w:rsidR="00F0596C">
        <w:rPr>
          <w:rFonts w:ascii="Arial" w:hAnsi="Arial" w:cs="Arial"/>
          <w:sz w:val="20"/>
          <w:szCs w:val="20"/>
        </w:rPr>
        <w:t>environ</w:t>
      </w:r>
      <w:r>
        <w:rPr>
          <w:rFonts w:ascii="Arial" w:hAnsi="Arial" w:cs="Arial"/>
          <w:sz w:val="20"/>
          <w:szCs w:val="20"/>
        </w:rPr>
        <w:t xml:space="preserve"> </w:t>
      </w:r>
      <w:r w:rsidR="00285A95">
        <w:rPr>
          <w:rFonts w:ascii="Arial" w:hAnsi="Arial" w:cs="Arial"/>
          <w:sz w:val="20"/>
          <w:szCs w:val="20"/>
        </w:rPr>
        <w:t>100</w:t>
      </w:r>
      <w:r>
        <w:rPr>
          <w:rFonts w:ascii="Arial" w:hAnsi="Arial" w:cs="Arial"/>
          <w:sz w:val="20"/>
          <w:szCs w:val="20"/>
        </w:rPr>
        <w:t xml:space="preserve"> TWh. </w:t>
      </w:r>
      <w:r w:rsidR="004367A4">
        <w:rPr>
          <w:rFonts w:ascii="Arial" w:hAnsi="Arial" w:cs="Arial"/>
          <w:sz w:val="20"/>
          <w:szCs w:val="20"/>
        </w:rPr>
        <w:t>L’a</w:t>
      </w:r>
      <w:r>
        <w:rPr>
          <w:rFonts w:ascii="Arial" w:hAnsi="Arial" w:cs="Arial"/>
          <w:sz w:val="20"/>
          <w:szCs w:val="20"/>
        </w:rPr>
        <w:t>pplication</w:t>
      </w:r>
      <w:r w:rsidR="004367A4">
        <w:rPr>
          <w:rFonts w:ascii="Arial" w:hAnsi="Arial" w:cs="Arial"/>
          <w:sz w:val="20"/>
          <w:szCs w:val="20"/>
        </w:rPr>
        <w:t xml:space="preserve"> de ces deux méthodes conduit donc à attribuer au chauffage</w:t>
      </w:r>
      <w:r w:rsidR="00285A95">
        <w:rPr>
          <w:rFonts w:ascii="Arial" w:hAnsi="Arial" w:cs="Arial"/>
          <w:sz w:val="20"/>
          <w:szCs w:val="20"/>
        </w:rPr>
        <w:t xml:space="preserve"> électrique</w:t>
      </w:r>
      <w:r w:rsidR="004367A4">
        <w:rPr>
          <w:rFonts w:ascii="Arial" w:hAnsi="Arial" w:cs="Arial"/>
          <w:sz w:val="20"/>
          <w:szCs w:val="20"/>
        </w:rPr>
        <w:t xml:space="preserve"> </w:t>
      </w:r>
      <w:r w:rsidR="00285A95">
        <w:rPr>
          <w:rFonts w:ascii="Arial" w:hAnsi="Arial" w:cs="Arial"/>
          <w:sz w:val="20"/>
          <w:szCs w:val="20"/>
        </w:rPr>
        <w:t>dans le premier cas 18</w:t>
      </w:r>
      <w:r w:rsidR="00AA5F9B">
        <w:rPr>
          <w:rFonts w:ascii="Arial" w:hAnsi="Arial" w:cs="Arial"/>
          <w:sz w:val="20"/>
          <w:szCs w:val="20"/>
        </w:rPr>
        <w:t xml:space="preserve"> millions de tonnes de CO2, </w:t>
      </w:r>
      <w:r w:rsidR="00285A95">
        <w:rPr>
          <w:rFonts w:ascii="Arial" w:hAnsi="Arial" w:cs="Arial"/>
          <w:sz w:val="20"/>
          <w:szCs w:val="20"/>
        </w:rPr>
        <w:t xml:space="preserve">plus de </w:t>
      </w:r>
      <w:r w:rsidR="00AA5F9B">
        <w:rPr>
          <w:rFonts w:ascii="Arial" w:hAnsi="Arial" w:cs="Arial"/>
          <w:sz w:val="20"/>
          <w:szCs w:val="20"/>
        </w:rPr>
        <w:t xml:space="preserve">la </w:t>
      </w:r>
      <w:r w:rsidR="006D32A8">
        <w:rPr>
          <w:rFonts w:ascii="Arial" w:hAnsi="Arial" w:cs="Arial"/>
          <w:sz w:val="20"/>
          <w:szCs w:val="20"/>
        </w:rPr>
        <w:t>moitié des émissions du secteur</w:t>
      </w:r>
      <w:r w:rsidR="00AA5F9B">
        <w:rPr>
          <w:rFonts w:ascii="Arial" w:hAnsi="Arial" w:cs="Arial"/>
          <w:sz w:val="20"/>
          <w:szCs w:val="20"/>
        </w:rPr>
        <w:t xml:space="preserve"> </w:t>
      </w:r>
      <w:r w:rsidR="006D32A8">
        <w:rPr>
          <w:rFonts w:ascii="Arial" w:hAnsi="Arial" w:cs="Arial"/>
          <w:sz w:val="20"/>
          <w:szCs w:val="20"/>
        </w:rPr>
        <w:t xml:space="preserve">ce qui est peu cohérent quand on examine le fonctionnement sur l’année des centrales fossiles, </w:t>
      </w:r>
      <w:r w:rsidR="00AA5F9B">
        <w:rPr>
          <w:rFonts w:ascii="Arial" w:hAnsi="Arial" w:cs="Arial"/>
          <w:sz w:val="20"/>
          <w:szCs w:val="20"/>
        </w:rPr>
        <w:t xml:space="preserve">et </w:t>
      </w:r>
      <w:r>
        <w:rPr>
          <w:rFonts w:ascii="Arial" w:hAnsi="Arial" w:cs="Arial"/>
          <w:sz w:val="20"/>
          <w:szCs w:val="20"/>
        </w:rPr>
        <w:t xml:space="preserve"> </w:t>
      </w:r>
      <w:r w:rsidR="00AA5F9B">
        <w:rPr>
          <w:rFonts w:ascii="Arial" w:hAnsi="Arial" w:cs="Arial"/>
          <w:sz w:val="20"/>
          <w:szCs w:val="20"/>
        </w:rPr>
        <w:t>dans le second cas 54 millions de tonnes, soit 1,75 fois</w:t>
      </w:r>
      <w:r w:rsidR="00285A95">
        <w:rPr>
          <w:rFonts w:ascii="Arial" w:hAnsi="Arial" w:cs="Arial"/>
          <w:sz w:val="20"/>
          <w:szCs w:val="20"/>
        </w:rPr>
        <w:t xml:space="preserve"> plus</w:t>
      </w:r>
      <w:r w:rsidR="006D32A8">
        <w:rPr>
          <w:rFonts w:ascii="Arial" w:hAnsi="Arial" w:cs="Arial"/>
          <w:sz w:val="20"/>
          <w:szCs w:val="20"/>
        </w:rPr>
        <w:t>, ce qui est injustifiable</w:t>
      </w:r>
      <w:r w:rsidR="00AA5F9B">
        <w:rPr>
          <w:rFonts w:ascii="Arial" w:hAnsi="Arial" w:cs="Arial"/>
          <w:sz w:val="20"/>
          <w:szCs w:val="20"/>
        </w:rPr>
        <w:t>.</w:t>
      </w:r>
      <w:r w:rsidR="00FA6A33">
        <w:rPr>
          <w:rFonts w:ascii="Arial" w:hAnsi="Arial" w:cs="Arial"/>
          <w:sz w:val="20"/>
          <w:szCs w:val="20"/>
        </w:rPr>
        <w:t xml:space="preserve"> </w:t>
      </w:r>
    </w:p>
    <w:p w:rsidR="00AF6E42" w:rsidRDefault="00AA5F9B" w:rsidP="0065447E">
      <w:pPr>
        <w:pStyle w:val="Paragraphedeliste"/>
        <w:ind w:left="0"/>
        <w:jc w:val="both"/>
        <w:rPr>
          <w:rFonts w:ascii="Arial" w:hAnsi="Arial" w:cs="Arial"/>
          <w:sz w:val="20"/>
          <w:szCs w:val="20"/>
        </w:rPr>
      </w:pPr>
      <w:r>
        <w:rPr>
          <w:rFonts w:ascii="Arial" w:hAnsi="Arial" w:cs="Arial"/>
          <w:sz w:val="20"/>
          <w:szCs w:val="20"/>
        </w:rPr>
        <w:t>Si on veut</w:t>
      </w:r>
      <w:r w:rsidR="00AF6E42">
        <w:rPr>
          <w:rFonts w:ascii="Arial" w:hAnsi="Arial" w:cs="Arial"/>
          <w:sz w:val="20"/>
          <w:szCs w:val="20"/>
        </w:rPr>
        <w:t xml:space="preserve"> globaliser au niveau</w:t>
      </w:r>
      <w:r w:rsidR="00285A95">
        <w:rPr>
          <w:rFonts w:ascii="Arial" w:hAnsi="Arial" w:cs="Arial"/>
          <w:sz w:val="20"/>
          <w:szCs w:val="20"/>
        </w:rPr>
        <w:t xml:space="preserve"> européen il faudrait plus</w:t>
      </w:r>
      <w:r w:rsidR="00AF6E42">
        <w:rPr>
          <w:rFonts w:ascii="Arial" w:hAnsi="Arial" w:cs="Arial"/>
          <w:sz w:val="20"/>
          <w:szCs w:val="20"/>
        </w:rPr>
        <w:t xml:space="preserve"> </w:t>
      </w:r>
      <w:r>
        <w:rPr>
          <w:rFonts w:ascii="Arial" w:hAnsi="Arial" w:cs="Arial"/>
          <w:sz w:val="20"/>
          <w:szCs w:val="20"/>
        </w:rPr>
        <w:t xml:space="preserve">logiquement </w:t>
      </w:r>
      <w:r w:rsidR="00AF6E42">
        <w:rPr>
          <w:rFonts w:ascii="Arial" w:hAnsi="Arial" w:cs="Arial"/>
          <w:sz w:val="20"/>
          <w:szCs w:val="20"/>
        </w:rPr>
        <w:t>tenir compte du bénéfice CO</w:t>
      </w:r>
      <w:r w:rsidR="00AF6E42" w:rsidRPr="00F0596C">
        <w:rPr>
          <w:rFonts w:ascii="Arial" w:hAnsi="Arial" w:cs="Arial"/>
          <w:sz w:val="20"/>
          <w:szCs w:val="20"/>
          <w:vertAlign w:val="superscript"/>
        </w:rPr>
        <w:t>2</w:t>
      </w:r>
      <w:r w:rsidR="00AF6E42">
        <w:rPr>
          <w:rFonts w:ascii="Arial" w:hAnsi="Arial" w:cs="Arial"/>
          <w:sz w:val="20"/>
          <w:szCs w:val="20"/>
        </w:rPr>
        <w:t xml:space="preserve"> apporté aux pay</w:t>
      </w:r>
      <w:r>
        <w:rPr>
          <w:rFonts w:ascii="Arial" w:hAnsi="Arial" w:cs="Arial"/>
          <w:sz w:val="20"/>
          <w:szCs w:val="20"/>
        </w:rPr>
        <w:t xml:space="preserve">s voisins </w:t>
      </w:r>
      <w:r w:rsidR="00285A95">
        <w:rPr>
          <w:rFonts w:ascii="Arial" w:hAnsi="Arial" w:cs="Arial"/>
          <w:sz w:val="20"/>
          <w:szCs w:val="20"/>
        </w:rPr>
        <w:t>par la fourniture de</w:t>
      </w:r>
      <w:r>
        <w:rPr>
          <w:rFonts w:ascii="Arial" w:hAnsi="Arial" w:cs="Arial"/>
          <w:sz w:val="20"/>
          <w:szCs w:val="20"/>
        </w:rPr>
        <w:t xml:space="preserve"> notre</w:t>
      </w:r>
      <w:r w:rsidR="00B502EB">
        <w:rPr>
          <w:rFonts w:ascii="Arial" w:hAnsi="Arial" w:cs="Arial"/>
          <w:sz w:val="20"/>
          <w:szCs w:val="20"/>
        </w:rPr>
        <w:t xml:space="preserve"> l’électricité décarbo</w:t>
      </w:r>
      <w:r w:rsidR="00AF6E42">
        <w:rPr>
          <w:rFonts w:ascii="Arial" w:hAnsi="Arial" w:cs="Arial"/>
          <w:sz w:val="20"/>
          <w:szCs w:val="20"/>
        </w:rPr>
        <w:t xml:space="preserve">née. </w:t>
      </w:r>
      <w:r w:rsidR="00C74096">
        <w:rPr>
          <w:rFonts w:ascii="Arial" w:hAnsi="Arial" w:cs="Arial"/>
          <w:sz w:val="20"/>
          <w:szCs w:val="20"/>
        </w:rPr>
        <w:t>Les exportations, soit 66,6 TWh</w:t>
      </w:r>
      <w:r w:rsidR="00C20553">
        <w:rPr>
          <w:rFonts w:ascii="Arial" w:hAnsi="Arial" w:cs="Arial"/>
          <w:sz w:val="20"/>
          <w:szCs w:val="20"/>
        </w:rPr>
        <w:t xml:space="preserve"> peu </w:t>
      </w:r>
      <w:r w:rsidR="00A5335F">
        <w:rPr>
          <w:rFonts w:ascii="Arial" w:hAnsi="Arial" w:cs="Arial"/>
          <w:sz w:val="20"/>
          <w:szCs w:val="20"/>
        </w:rPr>
        <w:t>carbonés</w:t>
      </w:r>
      <w:r w:rsidR="00C74096">
        <w:rPr>
          <w:rFonts w:ascii="Arial" w:hAnsi="Arial" w:cs="Arial"/>
          <w:sz w:val="20"/>
          <w:szCs w:val="20"/>
        </w:rPr>
        <w:t xml:space="preserve"> et les importations (37 TWh) supposées provenir de source</w:t>
      </w:r>
      <w:r w:rsidR="00C20553">
        <w:rPr>
          <w:rFonts w:ascii="Arial" w:hAnsi="Arial" w:cs="Arial"/>
          <w:sz w:val="20"/>
          <w:szCs w:val="20"/>
        </w:rPr>
        <w:t>s</w:t>
      </w:r>
      <w:r w:rsidR="00C74096">
        <w:rPr>
          <w:rFonts w:ascii="Arial" w:hAnsi="Arial" w:cs="Arial"/>
          <w:sz w:val="20"/>
          <w:szCs w:val="20"/>
        </w:rPr>
        <w:t xml:space="preserve"> </w:t>
      </w:r>
      <w:r w:rsidR="00B502EB">
        <w:rPr>
          <w:rFonts w:ascii="Arial" w:hAnsi="Arial" w:cs="Arial"/>
          <w:sz w:val="20"/>
          <w:szCs w:val="20"/>
        </w:rPr>
        <w:t>carbonées</w:t>
      </w:r>
      <w:r w:rsidR="00C74096">
        <w:rPr>
          <w:rFonts w:ascii="Arial" w:hAnsi="Arial" w:cs="Arial"/>
          <w:sz w:val="20"/>
          <w:szCs w:val="20"/>
        </w:rPr>
        <w:t xml:space="preserve"> (450 g/kWh) donnent un apport positif de la </w:t>
      </w:r>
      <w:r w:rsidR="00285A95">
        <w:rPr>
          <w:rFonts w:ascii="Arial" w:hAnsi="Arial" w:cs="Arial"/>
          <w:sz w:val="20"/>
          <w:szCs w:val="20"/>
        </w:rPr>
        <w:t>France à l’Europe</w:t>
      </w:r>
      <w:r w:rsidR="00C74096">
        <w:rPr>
          <w:rFonts w:ascii="Arial" w:hAnsi="Arial" w:cs="Arial"/>
          <w:sz w:val="20"/>
          <w:szCs w:val="20"/>
        </w:rPr>
        <w:t xml:space="preserve"> </w:t>
      </w:r>
      <w:r w:rsidR="00AF6E42">
        <w:rPr>
          <w:rFonts w:ascii="Arial" w:hAnsi="Arial" w:cs="Arial"/>
          <w:sz w:val="20"/>
          <w:szCs w:val="20"/>
        </w:rPr>
        <w:t xml:space="preserve">d’environ </w:t>
      </w:r>
      <w:r w:rsidR="00C20553">
        <w:rPr>
          <w:rFonts w:ascii="Arial" w:hAnsi="Arial" w:cs="Arial"/>
          <w:sz w:val="20"/>
          <w:szCs w:val="20"/>
        </w:rPr>
        <w:t>13</w:t>
      </w:r>
      <w:r w:rsidR="00AF6E42">
        <w:rPr>
          <w:rFonts w:ascii="Arial" w:hAnsi="Arial" w:cs="Arial"/>
          <w:sz w:val="20"/>
          <w:szCs w:val="20"/>
        </w:rPr>
        <w:t xml:space="preserve"> millions de tonnes </w:t>
      </w:r>
      <w:r>
        <w:rPr>
          <w:rFonts w:ascii="Arial" w:hAnsi="Arial" w:cs="Arial"/>
          <w:sz w:val="20"/>
          <w:szCs w:val="20"/>
        </w:rPr>
        <w:t xml:space="preserve">de </w:t>
      </w:r>
      <w:r w:rsidR="00AF6E42">
        <w:rPr>
          <w:rFonts w:ascii="Arial" w:hAnsi="Arial" w:cs="Arial"/>
          <w:sz w:val="20"/>
          <w:szCs w:val="20"/>
        </w:rPr>
        <w:t>CO</w:t>
      </w:r>
      <w:r w:rsidR="00AF6E42" w:rsidRPr="00AA5F9B">
        <w:rPr>
          <w:rFonts w:ascii="Arial" w:hAnsi="Arial" w:cs="Arial"/>
          <w:sz w:val="20"/>
          <w:szCs w:val="20"/>
          <w:vertAlign w:val="superscript"/>
        </w:rPr>
        <w:t>2</w:t>
      </w:r>
      <w:r w:rsidR="00AF6E42">
        <w:rPr>
          <w:rFonts w:ascii="Arial" w:hAnsi="Arial" w:cs="Arial"/>
          <w:sz w:val="20"/>
          <w:szCs w:val="20"/>
        </w:rPr>
        <w:t xml:space="preserve"> </w:t>
      </w:r>
      <w:r w:rsidR="00C20553">
        <w:rPr>
          <w:rFonts w:ascii="Arial" w:hAnsi="Arial" w:cs="Arial"/>
          <w:sz w:val="20"/>
          <w:szCs w:val="20"/>
        </w:rPr>
        <w:t>à porter au crédit du secteur.</w:t>
      </w:r>
    </w:p>
    <w:p w:rsidR="00C20553" w:rsidRDefault="00C20553" w:rsidP="0065447E">
      <w:pPr>
        <w:pStyle w:val="Paragraphedeliste"/>
        <w:ind w:left="0"/>
        <w:jc w:val="both"/>
        <w:rPr>
          <w:rFonts w:ascii="Arial" w:hAnsi="Arial" w:cs="Arial"/>
          <w:sz w:val="20"/>
          <w:szCs w:val="20"/>
        </w:rPr>
      </w:pPr>
    </w:p>
    <w:p w:rsidR="00C20553" w:rsidRDefault="00C20553" w:rsidP="0065447E">
      <w:pPr>
        <w:pStyle w:val="Paragraphedeliste"/>
        <w:ind w:left="0"/>
        <w:jc w:val="both"/>
        <w:rPr>
          <w:rFonts w:ascii="Arial" w:hAnsi="Arial" w:cs="Arial"/>
          <w:i/>
          <w:sz w:val="20"/>
          <w:szCs w:val="20"/>
        </w:rPr>
      </w:pPr>
      <w:r>
        <w:rPr>
          <w:rFonts w:ascii="Arial" w:hAnsi="Arial" w:cs="Arial"/>
          <w:i/>
          <w:sz w:val="20"/>
          <w:szCs w:val="20"/>
        </w:rPr>
        <w:t>Il faudrait en conséquence veiller à ce que la contribution française à la performance européenne d’émission de gaz à effet de serre so</w:t>
      </w:r>
      <w:r w:rsidR="006D32A8">
        <w:rPr>
          <w:rFonts w:ascii="Arial" w:hAnsi="Arial" w:cs="Arial"/>
          <w:i/>
          <w:sz w:val="20"/>
          <w:szCs w:val="20"/>
        </w:rPr>
        <w:t>it prise en compte objectivement si une globalisation des rejets était mise en place par l’Europe (ce qui n’est pas souhaitable)</w:t>
      </w:r>
      <w:r w:rsidR="00B502EB">
        <w:rPr>
          <w:rFonts w:ascii="Arial" w:hAnsi="Arial" w:cs="Arial"/>
          <w:i/>
          <w:sz w:val="20"/>
          <w:szCs w:val="20"/>
        </w:rPr>
        <w:t>, en tenant compte de l’impact des exportation</w:t>
      </w:r>
      <w:r w:rsidR="00285A95">
        <w:rPr>
          <w:rFonts w:ascii="Arial" w:hAnsi="Arial" w:cs="Arial"/>
          <w:i/>
          <w:sz w:val="20"/>
          <w:szCs w:val="20"/>
        </w:rPr>
        <w:t>s</w:t>
      </w:r>
      <w:r w:rsidR="00B502EB">
        <w:rPr>
          <w:rFonts w:ascii="Arial" w:hAnsi="Arial" w:cs="Arial"/>
          <w:i/>
          <w:sz w:val="20"/>
          <w:szCs w:val="20"/>
        </w:rPr>
        <w:t>,</w:t>
      </w:r>
      <w:r>
        <w:rPr>
          <w:rFonts w:ascii="Arial" w:hAnsi="Arial" w:cs="Arial"/>
          <w:i/>
          <w:sz w:val="20"/>
          <w:szCs w:val="20"/>
        </w:rPr>
        <w:t xml:space="preserve"> et non au bénéfice de la seule idéologie antinucléaire</w:t>
      </w:r>
      <w:r w:rsidR="00B502EB">
        <w:rPr>
          <w:rFonts w:ascii="Arial" w:hAnsi="Arial" w:cs="Arial"/>
          <w:i/>
          <w:sz w:val="20"/>
          <w:szCs w:val="20"/>
        </w:rPr>
        <w:t xml:space="preserve"> en attribuant globalement notre électricité peu carbonée à l’Europe</w:t>
      </w:r>
      <w:r>
        <w:rPr>
          <w:rFonts w:ascii="Arial" w:hAnsi="Arial" w:cs="Arial"/>
          <w:i/>
          <w:sz w:val="20"/>
          <w:szCs w:val="20"/>
        </w:rPr>
        <w:t>.</w:t>
      </w:r>
    </w:p>
    <w:p w:rsidR="00C20553" w:rsidRPr="00C20553" w:rsidRDefault="00C20553" w:rsidP="0065447E">
      <w:pPr>
        <w:pStyle w:val="Paragraphedeliste"/>
        <w:ind w:left="0"/>
        <w:jc w:val="both"/>
        <w:rPr>
          <w:rFonts w:ascii="Arial" w:hAnsi="Arial" w:cs="Arial"/>
          <w:i/>
          <w:sz w:val="20"/>
          <w:szCs w:val="20"/>
        </w:rPr>
      </w:pPr>
    </w:p>
    <w:p w:rsidR="00AF6E42" w:rsidRPr="00C024F0" w:rsidRDefault="00C024F0" w:rsidP="0065447E">
      <w:pPr>
        <w:jc w:val="both"/>
        <w:rPr>
          <w:rFonts w:ascii="Arial" w:hAnsi="Arial" w:cs="Arial"/>
          <w:b/>
          <w:sz w:val="28"/>
          <w:szCs w:val="28"/>
        </w:rPr>
      </w:pPr>
      <w:r w:rsidRPr="00C024F0">
        <w:rPr>
          <w:rFonts w:ascii="Arial" w:hAnsi="Arial" w:cs="Arial"/>
          <w:b/>
          <w:sz w:val="28"/>
          <w:szCs w:val="28"/>
        </w:rPr>
        <w:lastRenderedPageBreak/>
        <w:t xml:space="preserve">5 - </w:t>
      </w:r>
      <w:r w:rsidR="00C20553" w:rsidRPr="00C024F0">
        <w:rPr>
          <w:rFonts w:ascii="Arial" w:hAnsi="Arial" w:cs="Arial"/>
          <w:b/>
          <w:sz w:val="28"/>
          <w:szCs w:val="28"/>
        </w:rPr>
        <w:t xml:space="preserve">LA BIOMASSE </w:t>
      </w:r>
    </w:p>
    <w:p w:rsidR="00B502EB" w:rsidRPr="002C39F1" w:rsidRDefault="00C20553" w:rsidP="0065447E">
      <w:pPr>
        <w:autoSpaceDE w:val="0"/>
        <w:autoSpaceDN w:val="0"/>
        <w:adjustRightInd w:val="0"/>
        <w:spacing w:line="240" w:lineRule="auto"/>
        <w:jc w:val="both"/>
        <w:rPr>
          <w:rFonts w:ascii="Arial" w:hAnsi="Arial" w:cs="Arial"/>
          <w:sz w:val="20"/>
          <w:szCs w:val="20"/>
        </w:rPr>
      </w:pPr>
      <w:r w:rsidRPr="002C39F1">
        <w:rPr>
          <w:rFonts w:ascii="Arial" w:hAnsi="Arial" w:cs="Arial"/>
          <w:sz w:val="20"/>
          <w:szCs w:val="20"/>
        </w:rPr>
        <w:t>Elle représente 65% de l’énergie primaire renouvelable (Bois énergie 45, biocarburants 10, déchets urbains 5,7, biogaz 2,7 et résidus agricoles 1,7</w:t>
      </w:r>
      <w:r w:rsidR="00B502EB" w:rsidRPr="002C39F1">
        <w:rPr>
          <w:rFonts w:ascii="Arial" w:hAnsi="Arial" w:cs="Arial"/>
          <w:sz w:val="20"/>
          <w:szCs w:val="20"/>
        </w:rPr>
        <w:t xml:space="preserve">) </w:t>
      </w:r>
    </w:p>
    <w:p w:rsidR="00B502EB" w:rsidRPr="002C39F1" w:rsidRDefault="00B502EB" w:rsidP="0065447E">
      <w:pPr>
        <w:autoSpaceDE w:val="0"/>
        <w:autoSpaceDN w:val="0"/>
        <w:adjustRightInd w:val="0"/>
        <w:spacing w:line="240" w:lineRule="auto"/>
        <w:jc w:val="both"/>
        <w:rPr>
          <w:rFonts w:ascii="Arial" w:hAnsi="Arial" w:cs="Arial"/>
          <w:b/>
          <w:sz w:val="20"/>
          <w:szCs w:val="20"/>
        </w:rPr>
      </w:pPr>
      <w:r w:rsidRPr="002C39F1">
        <w:rPr>
          <w:rFonts w:ascii="Arial" w:hAnsi="Arial" w:cs="Arial"/>
          <w:b/>
          <w:sz w:val="20"/>
          <w:szCs w:val="20"/>
        </w:rPr>
        <w:t>Energie renouvelable thermique</w:t>
      </w:r>
    </w:p>
    <w:p w:rsidR="00B502EB" w:rsidRPr="002C39F1" w:rsidRDefault="00B502EB" w:rsidP="0065447E">
      <w:pPr>
        <w:autoSpaceDE w:val="0"/>
        <w:autoSpaceDN w:val="0"/>
        <w:adjustRightInd w:val="0"/>
        <w:spacing w:line="240" w:lineRule="auto"/>
        <w:jc w:val="both"/>
        <w:rPr>
          <w:rFonts w:ascii="Arial" w:hAnsi="Arial" w:cs="Arial"/>
          <w:sz w:val="20"/>
          <w:szCs w:val="20"/>
        </w:rPr>
      </w:pPr>
      <w:r w:rsidRPr="002C39F1">
        <w:rPr>
          <w:rFonts w:ascii="Arial" w:hAnsi="Arial" w:cs="Arial"/>
          <w:sz w:val="20"/>
          <w:szCs w:val="20"/>
        </w:rPr>
        <w:t xml:space="preserve"> Le bois énergie en est le principal contributeur avec </w:t>
      </w:r>
      <w:r w:rsidR="002C39F1">
        <w:rPr>
          <w:rFonts w:ascii="Arial" w:hAnsi="Arial" w:cs="Arial"/>
          <w:sz w:val="20"/>
          <w:szCs w:val="20"/>
        </w:rPr>
        <w:t>9,7 M</w:t>
      </w:r>
      <w:r w:rsidR="00624789" w:rsidRPr="002C39F1">
        <w:rPr>
          <w:rFonts w:ascii="Arial" w:hAnsi="Arial" w:cs="Arial"/>
          <w:sz w:val="20"/>
          <w:szCs w:val="20"/>
        </w:rPr>
        <w:t xml:space="preserve">tep sur un total de </w:t>
      </w:r>
      <w:r w:rsidR="001D112B">
        <w:rPr>
          <w:rFonts w:ascii="Arial" w:hAnsi="Arial" w:cs="Arial"/>
          <w:sz w:val="20"/>
          <w:szCs w:val="20"/>
        </w:rPr>
        <w:t>12,35</w:t>
      </w:r>
      <w:r w:rsidR="00624789" w:rsidRPr="002C39F1">
        <w:rPr>
          <w:rFonts w:ascii="Arial" w:hAnsi="Arial" w:cs="Arial"/>
          <w:sz w:val="20"/>
          <w:szCs w:val="20"/>
        </w:rPr>
        <w:t>, le reste provenant essentiellement de la combustion des déchets « renouvelables » et du biogaz.</w:t>
      </w:r>
    </w:p>
    <w:p w:rsidR="00624789" w:rsidRPr="002C39F1" w:rsidRDefault="00624789" w:rsidP="0065447E">
      <w:pPr>
        <w:autoSpaceDE w:val="0"/>
        <w:autoSpaceDN w:val="0"/>
        <w:adjustRightInd w:val="0"/>
        <w:spacing w:line="240" w:lineRule="auto"/>
        <w:jc w:val="both"/>
        <w:rPr>
          <w:rFonts w:ascii="Arial" w:hAnsi="Arial" w:cs="Arial"/>
          <w:sz w:val="20"/>
          <w:szCs w:val="20"/>
        </w:rPr>
      </w:pPr>
      <w:r w:rsidRPr="002C39F1">
        <w:rPr>
          <w:rFonts w:ascii="Arial" w:hAnsi="Arial" w:cs="Arial"/>
          <w:sz w:val="20"/>
          <w:szCs w:val="20"/>
        </w:rPr>
        <w:t xml:space="preserve">La ressource française </w:t>
      </w:r>
      <w:r w:rsidR="006D32A8">
        <w:rPr>
          <w:rFonts w:ascii="Arial" w:hAnsi="Arial" w:cs="Arial"/>
          <w:sz w:val="20"/>
          <w:szCs w:val="20"/>
        </w:rPr>
        <w:t xml:space="preserve">ultime </w:t>
      </w:r>
      <w:r w:rsidR="002C39F1">
        <w:rPr>
          <w:rFonts w:ascii="Arial" w:hAnsi="Arial" w:cs="Arial"/>
          <w:sz w:val="20"/>
          <w:szCs w:val="20"/>
        </w:rPr>
        <w:t xml:space="preserve">du bois énergie </w:t>
      </w:r>
      <w:r w:rsidRPr="002C39F1">
        <w:rPr>
          <w:rFonts w:ascii="Arial" w:hAnsi="Arial" w:cs="Arial"/>
          <w:sz w:val="20"/>
          <w:szCs w:val="20"/>
        </w:rPr>
        <w:t xml:space="preserve">est estimée à  31 Mtep et le Grenelle prévoit de porter sa contribution à 17,1 en 2020, soit </w:t>
      </w:r>
      <w:r w:rsidR="002C39F1">
        <w:rPr>
          <w:rFonts w:ascii="Arial" w:hAnsi="Arial" w:cs="Arial"/>
          <w:sz w:val="20"/>
          <w:szCs w:val="20"/>
        </w:rPr>
        <w:t xml:space="preserve">6,5 </w:t>
      </w:r>
      <w:r w:rsidRPr="002C39F1">
        <w:rPr>
          <w:rFonts w:ascii="Arial" w:hAnsi="Arial" w:cs="Arial"/>
          <w:sz w:val="20"/>
          <w:szCs w:val="20"/>
        </w:rPr>
        <w:t>% de notre énergie primaire</w:t>
      </w:r>
      <w:r w:rsidR="00642BEA">
        <w:rPr>
          <w:rFonts w:ascii="Arial" w:hAnsi="Arial" w:cs="Arial"/>
          <w:sz w:val="20"/>
          <w:szCs w:val="20"/>
        </w:rPr>
        <w:t xml:space="preserve"> et il semble difficile de dépasser 20 Mtep ultérieurement</w:t>
      </w:r>
      <w:r w:rsidRPr="002C39F1">
        <w:rPr>
          <w:rFonts w:ascii="Arial" w:hAnsi="Arial" w:cs="Arial"/>
          <w:sz w:val="20"/>
          <w:szCs w:val="20"/>
        </w:rPr>
        <w:t>. On voit apparaitre la limite de l’</w:t>
      </w:r>
      <w:r w:rsidR="002C39F1" w:rsidRPr="002C39F1">
        <w:rPr>
          <w:rFonts w:ascii="Arial" w:hAnsi="Arial" w:cs="Arial"/>
          <w:sz w:val="20"/>
          <w:szCs w:val="20"/>
        </w:rPr>
        <w:t>exercice</w:t>
      </w:r>
      <w:r w:rsidR="002C39F1">
        <w:rPr>
          <w:rFonts w:ascii="Arial" w:hAnsi="Arial" w:cs="Arial"/>
          <w:sz w:val="20"/>
          <w:szCs w:val="20"/>
        </w:rPr>
        <w:t>,</w:t>
      </w:r>
      <w:r w:rsidR="002C39F1" w:rsidRPr="002C39F1">
        <w:rPr>
          <w:rFonts w:ascii="Arial" w:hAnsi="Arial" w:cs="Arial"/>
          <w:sz w:val="20"/>
          <w:szCs w:val="20"/>
        </w:rPr>
        <w:t xml:space="preserve"> le</w:t>
      </w:r>
      <w:r w:rsidRPr="002C39F1">
        <w:rPr>
          <w:rFonts w:ascii="Arial" w:hAnsi="Arial" w:cs="Arial"/>
          <w:sz w:val="20"/>
          <w:szCs w:val="20"/>
        </w:rPr>
        <w:t xml:space="preserve"> bois</w:t>
      </w:r>
      <w:r w:rsidR="002C39F1">
        <w:rPr>
          <w:rFonts w:ascii="Arial" w:hAnsi="Arial" w:cs="Arial"/>
          <w:sz w:val="20"/>
          <w:szCs w:val="20"/>
        </w:rPr>
        <w:t xml:space="preserve"> national</w:t>
      </w:r>
      <w:r w:rsidRPr="002C39F1">
        <w:rPr>
          <w:rFonts w:ascii="Arial" w:hAnsi="Arial" w:cs="Arial"/>
          <w:sz w:val="20"/>
          <w:szCs w:val="20"/>
        </w:rPr>
        <w:t xml:space="preserve"> ne pouvant représenter dans l’idéal que </w:t>
      </w:r>
      <w:r w:rsidR="00642BEA">
        <w:rPr>
          <w:rFonts w:ascii="Arial" w:hAnsi="Arial" w:cs="Arial"/>
          <w:sz w:val="20"/>
          <w:szCs w:val="20"/>
        </w:rPr>
        <w:t>7 à 8</w:t>
      </w:r>
      <w:r w:rsidRPr="002C39F1">
        <w:rPr>
          <w:rFonts w:ascii="Arial" w:hAnsi="Arial" w:cs="Arial"/>
          <w:sz w:val="20"/>
          <w:szCs w:val="20"/>
        </w:rPr>
        <w:t xml:space="preserve"> % de notre consommation d’énergie, à supposer que la protection de la biodiversité</w:t>
      </w:r>
      <w:r w:rsidR="00F0596C">
        <w:rPr>
          <w:rFonts w:ascii="Arial" w:hAnsi="Arial" w:cs="Arial"/>
          <w:sz w:val="20"/>
          <w:szCs w:val="20"/>
        </w:rPr>
        <w:t xml:space="preserve"> et la concurrence d’autre usages</w:t>
      </w:r>
      <w:r w:rsidRPr="002C39F1">
        <w:rPr>
          <w:rFonts w:ascii="Arial" w:hAnsi="Arial" w:cs="Arial"/>
          <w:sz w:val="20"/>
          <w:szCs w:val="20"/>
        </w:rPr>
        <w:t xml:space="preserve"> ne constitue pas rapidement un obstacle à son développement</w:t>
      </w:r>
      <w:r w:rsidR="006D32A8">
        <w:rPr>
          <w:rFonts w:ascii="Arial" w:hAnsi="Arial" w:cs="Arial"/>
          <w:sz w:val="20"/>
          <w:szCs w:val="20"/>
        </w:rPr>
        <w:t xml:space="preserve"> (déjà perceptible)</w:t>
      </w:r>
      <w:r w:rsidRPr="002C39F1">
        <w:rPr>
          <w:rFonts w:ascii="Arial" w:hAnsi="Arial" w:cs="Arial"/>
          <w:sz w:val="20"/>
          <w:szCs w:val="20"/>
        </w:rPr>
        <w:t xml:space="preserve">. </w:t>
      </w:r>
    </w:p>
    <w:p w:rsidR="0084327D" w:rsidRDefault="00624789" w:rsidP="0065447E">
      <w:pPr>
        <w:autoSpaceDE w:val="0"/>
        <w:autoSpaceDN w:val="0"/>
        <w:adjustRightInd w:val="0"/>
        <w:spacing w:line="240" w:lineRule="auto"/>
        <w:jc w:val="both"/>
        <w:rPr>
          <w:rFonts w:ascii="Arial" w:hAnsi="Arial" w:cs="Arial"/>
          <w:sz w:val="20"/>
          <w:szCs w:val="20"/>
        </w:rPr>
      </w:pPr>
      <w:r w:rsidRPr="002C39F1">
        <w:rPr>
          <w:rFonts w:ascii="Arial" w:hAnsi="Arial" w:cs="Arial"/>
          <w:sz w:val="20"/>
          <w:szCs w:val="20"/>
        </w:rPr>
        <w:t xml:space="preserve">En ce qui concerne les </w:t>
      </w:r>
      <w:r w:rsidR="002C39F1">
        <w:rPr>
          <w:rFonts w:ascii="Arial" w:hAnsi="Arial" w:cs="Arial"/>
          <w:sz w:val="20"/>
          <w:szCs w:val="20"/>
        </w:rPr>
        <w:t xml:space="preserve">autres sources de biomasse </w:t>
      </w:r>
      <w:r w:rsidR="0084327D">
        <w:rPr>
          <w:rFonts w:ascii="Arial" w:hAnsi="Arial" w:cs="Arial"/>
          <w:sz w:val="20"/>
          <w:szCs w:val="20"/>
        </w:rPr>
        <w:t>thermique</w:t>
      </w:r>
      <w:r w:rsidR="00926ACB">
        <w:rPr>
          <w:rStyle w:val="Appelnotedebasdep"/>
          <w:rFonts w:ascii="Arial" w:hAnsi="Arial" w:cs="Arial"/>
          <w:sz w:val="20"/>
          <w:szCs w:val="20"/>
        </w:rPr>
        <w:footnoteReference w:id="16"/>
      </w:r>
      <w:r w:rsidR="0084327D">
        <w:rPr>
          <w:rFonts w:ascii="Arial" w:hAnsi="Arial" w:cs="Arial"/>
          <w:sz w:val="20"/>
          <w:szCs w:val="20"/>
        </w:rPr>
        <w:t> :</w:t>
      </w:r>
    </w:p>
    <w:p w:rsidR="00160FD6" w:rsidRPr="00F0596C" w:rsidRDefault="0084327D" w:rsidP="00F0596C">
      <w:pPr>
        <w:pStyle w:val="Paragraphedeliste"/>
        <w:numPr>
          <w:ilvl w:val="0"/>
          <w:numId w:val="11"/>
        </w:numPr>
        <w:autoSpaceDE w:val="0"/>
        <w:autoSpaceDN w:val="0"/>
        <w:adjustRightInd w:val="0"/>
        <w:spacing w:line="240" w:lineRule="auto"/>
        <w:jc w:val="both"/>
        <w:rPr>
          <w:rFonts w:ascii="Arial" w:hAnsi="Arial" w:cs="Arial"/>
          <w:sz w:val="20"/>
          <w:szCs w:val="20"/>
        </w:rPr>
      </w:pPr>
      <w:r w:rsidRPr="001F3C19">
        <w:rPr>
          <w:rFonts w:ascii="Arial" w:hAnsi="Arial" w:cs="Arial"/>
          <w:sz w:val="20"/>
          <w:szCs w:val="20"/>
        </w:rPr>
        <w:t>en ce qui concerne le biogaz on peut se référer à l</w:t>
      </w:r>
      <w:r w:rsidR="002C39F1" w:rsidRPr="001F3C19">
        <w:rPr>
          <w:rFonts w:ascii="Arial" w:hAnsi="Arial" w:cs="Arial"/>
          <w:sz w:val="20"/>
          <w:szCs w:val="20"/>
        </w:rPr>
        <w:t xml:space="preserve">’Allemagne qui a déjà largement optimisé </w:t>
      </w:r>
      <w:r w:rsidRPr="001F3C19">
        <w:rPr>
          <w:rFonts w:ascii="Arial" w:hAnsi="Arial" w:cs="Arial"/>
          <w:sz w:val="20"/>
          <w:szCs w:val="20"/>
        </w:rPr>
        <w:t>sa</w:t>
      </w:r>
      <w:r w:rsidR="002C39F1" w:rsidRPr="001F3C19">
        <w:rPr>
          <w:rFonts w:ascii="Arial" w:hAnsi="Arial" w:cs="Arial"/>
          <w:sz w:val="20"/>
          <w:szCs w:val="20"/>
        </w:rPr>
        <w:t xml:space="preserve"> production. </w:t>
      </w:r>
      <w:r w:rsidR="00F0596C">
        <w:rPr>
          <w:rFonts w:ascii="Arial" w:hAnsi="Arial" w:cs="Arial"/>
          <w:sz w:val="20"/>
          <w:szCs w:val="20"/>
        </w:rPr>
        <w:t>Elle</w:t>
      </w:r>
      <w:r w:rsidR="002C39F1" w:rsidRPr="001F3C19">
        <w:rPr>
          <w:rFonts w:ascii="Arial" w:hAnsi="Arial" w:cs="Arial"/>
          <w:sz w:val="20"/>
          <w:szCs w:val="20"/>
        </w:rPr>
        <w:t xml:space="preserve"> est </w:t>
      </w:r>
      <w:r w:rsidR="00F0596C">
        <w:rPr>
          <w:rFonts w:ascii="Arial" w:hAnsi="Arial" w:cs="Arial"/>
          <w:sz w:val="20"/>
          <w:szCs w:val="20"/>
        </w:rPr>
        <w:t xml:space="preserve">aujourd’hui </w:t>
      </w:r>
      <w:r w:rsidR="002C39F1" w:rsidRPr="001F3C19">
        <w:rPr>
          <w:rFonts w:ascii="Arial" w:hAnsi="Arial" w:cs="Arial"/>
          <w:sz w:val="20"/>
          <w:szCs w:val="20"/>
        </w:rPr>
        <w:t>10 fois plus élevée que la notre à 1,26 Mtep, notre objectif 2020 éta</w:t>
      </w:r>
      <w:r w:rsidRPr="001F3C19">
        <w:rPr>
          <w:rFonts w:ascii="Arial" w:hAnsi="Arial" w:cs="Arial"/>
          <w:sz w:val="20"/>
          <w:szCs w:val="20"/>
        </w:rPr>
        <w:t>n</w:t>
      </w:r>
      <w:r w:rsidR="002C39F1" w:rsidRPr="001F3C19">
        <w:rPr>
          <w:rFonts w:ascii="Arial" w:hAnsi="Arial" w:cs="Arial"/>
          <w:sz w:val="20"/>
          <w:szCs w:val="20"/>
        </w:rPr>
        <w:t xml:space="preserve">t de seulement 0,555 Mtep. </w:t>
      </w:r>
      <w:r w:rsidR="00F0596C">
        <w:rPr>
          <w:rFonts w:ascii="Arial" w:hAnsi="Arial" w:cs="Arial"/>
          <w:sz w:val="20"/>
          <w:szCs w:val="20"/>
        </w:rPr>
        <w:t>L</w:t>
      </w:r>
      <w:r w:rsidR="001D112B" w:rsidRPr="001F3C19">
        <w:rPr>
          <w:rFonts w:ascii="Arial" w:hAnsi="Arial" w:cs="Arial"/>
          <w:sz w:val="20"/>
          <w:szCs w:val="20"/>
        </w:rPr>
        <w:t>’intérêt du biogaz</w:t>
      </w:r>
      <w:r w:rsidR="001F3C19" w:rsidRPr="001F3C19">
        <w:rPr>
          <w:rFonts w:ascii="Arial" w:hAnsi="Arial" w:cs="Arial"/>
          <w:sz w:val="20"/>
          <w:szCs w:val="20"/>
        </w:rPr>
        <w:t xml:space="preserve"> issus de résidus de l’agriculture</w:t>
      </w:r>
      <w:r w:rsidR="00F0596C">
        <w:rPr>
          <w:rFonts w:ascii="Arial" w:hAnsi="Arial" w:cs="Arial"/>
          <w:sz w:val="20"/>
          <w:szCs w:val="20"/>
        </w:rPr>
        <w:t xml:space="preserve"> et des décharges </w:t>
      </w:r>
      <w:r w:rsidR="006D32A8">
        <w:rPr>
          <w:rFonts w:ascii="Arial" w:hAnsi="Arial" w:cs="Arial"/>
          <w:sz w:val="20"/>
          <w:szCs w:val="20"/>
        </w:rPr>
        <w:t>est d’autant plus important qu’</w:t>
      </w:r>
      <w:r w:rsidR="00F0596C">
        <w:rPr>
          <w:rFonts w:ascii="Arial" w:hAnsi="Arial" w:cs="Arial"/>
          <w:sz w:val="20"/>
          <w:szCs w:val="20"/>
        </w:rPr>
        <w:t xml:space="preserve">il contribue </w:t>
      </w:r>
      <w:r w:rsidR="001D112B" w:rsidRPr="001F3C19">
        <w:rPr>
          <w:rFonts w:ascii="Arial" w:hAnsi="Arial" w:cs="Arial"/>
          <w:sz w:val="20"/>
          <w:szCs w:val="20"/>
        </w:rPr>
        <w:t xml:space="preserve"> à la réduction des émissions de méthane, qui est un puissant gaz à effet de serre (20 fois le CO</w:t>
      </w:r>
      <w:r w:rsidR="001D112B" w:rsidRPr="001F3C19">
        <w:rPr>
          <w:rFonts w:ascii="Arial" w:hAnsi="Arial" w:cs="Arial"/>
          <w:sz w:val="20"/>
          <w:szCs w:val="20"/>
          <w:vertAlign w:val="superscript"/>
        </w:rPr>
        <w:t>2</w:t>
      </w:r>
      <w:r w:rsidR="001D112B" w:rsidRPr="001F3C19">
        <w:rPr>
          <w:rFonts w:ascii="Arial" w:hAnsi="Arial" w:cs="Arial"/>
          <w:sz w:val="20"/>
          <w:szCs w:val="20"/>
        </w:rPr>
        <w:t xml:space="preserve"> environ).</w:t>
      </w:r>
      <w:r w:rsidR="001F3C19" w:rsidRPr="001F3C19">
        <w:rPr>
          <w:rFonts w:ascii="Arial" w:hAnsi="Arial" w:cs="Arial"/>
          <w:sz w:val="20"/>
          <w:szCs w:val="20"/>
        </w:rPr>
        <w:t xml:space="preserve"> </w:t>
      </w:r>
      <w:r w:rsidR="00F0596C">
        <w:rPr>
          <w:rFonts w:ascii="Arial" w:hAnsi="Arial" w:cs="Arial"/>
          <w:sz w:val="20"/>
          <w:szCs w:val="20"/>
        </w:rPr>
        <w:t>Le biogaz, qui</w:t>
      </w:r>
      <w:r w:rsidR="00F0596C" w:rsidRPr="001F3C19">
        <w:rPr>
          <w:rFonts w:ascii="Arial" w:hAnsi="Arial" w:cs="Arial"/>
          <w:sz w:val="20"/>
          <w:szCs w:val="20"/>
        </w:rPr>
        <w:t xml:space="preserve"> devrait être strictement réservé à la production de chaleur</w:t>
      </w:r>
      <w:r w:rsidR="00F0596C">
        <w:rPr>
          <w:rFonts w:ascii="Arial" w:hAnsi="Arial" w:cs="Arial"/>
          <w:sz w:val="20"/>
          <w:szCs w:val="20"/>
        </w:rPr>
        <w:t>, ne pourra cependant pas dépasser 1,5 à 2 Mtep soit moins de 1% de nos besoins</w:t>
      </w:r>
      <w:r w:rsidR="00F0596C" w:rsidRPr="001F3C19">
        <w:rPr>
          <w:rFonts w:ascii="Arial" w:hAnsi="Arial" w:cs="Arial"/>
          <w:sz w:val="20"/>
          <w:szCs w:val="20"/>
        </w:rPr>
        <w:t>.</w:t>
      </w:r>
      <w:r w:rsidR="00F0596C">
        <w:rPr>
          <w:rFonts w:ascii="Arial" w:hAnsi="Arial" w:cs="Arial"/>
          <w:sz w:val="20"/>
          <w:szCs w:val="20"/>
        </w:rPr>
        <w:t xml:space="preserve"> La production de biogaz « agricole », par exemple à partir de maïs, est à proscrire car très consommatrice de terres agricoles</w:t>
      </w:r>
    </w:p>
    <w:p w:rsidR="0084327D" w:rsidRDefault="0084327D" w:rsidP="0065447E">
      <w:pPr>
        <w:pStyle w:val="Paragraphedeliste"/>
        <w:numPr>
          <w:ilvl w:val="0"/>
          <w:numId w:val="11"/>
        </w:num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L’objectif </w:t>
      </w:r>
      <w:r w:rsidR="006D32A8">
        <w:rPr>
          <w:rFonts w:ascii="Arial" w:hAnsi="Arial" w:cs="Arial"/>
          <w:sz w:val="20"/>
          <w:szCs w:val="20"/>
        </w:rPr>
        <w:t xml:space="preserve">2020 </w:t>
      </w:r>
      <w:r>
        <w:rPr>
          <w:rFonts w:ascii="Arial" w:hAnsi="Arial" w:cs="Arial"/>
          <w:sz w:val="20"/>
          <w:szCs w:val="20"/>
        </w:rPr>
        <w:t xml:space="preserve">du solaire thermique est de 927 ktep (actuel 89) à comparer au 592 ktep du solaire électrique. La pertinence de </w:t>
      </w:r>
      <w:r w:rsidR="00EF3A4B">
        <w:rPr>
          <w:rFonts w:ascii="Arial" w:hAnsi="Arial" w:cs="Arial"/>
          <w:sz w:val="20"/>
          <w:szCs w:val="20"/>
        </w:rPr>
        <w:t>ce choix est à examiner quand on</w:t>
      </w:r>
      <w:r>
        <w:rPr>
          <w:rFonts w:ascii="Arial" w:hAnsi="Arial" w:cs="Arial"/>
          <w:sz w:val="20"/>
          <w:szCs w:val="20"/>
        </w:rPr>
        <w:t xml:space="preserve"> compare le coût d’investissem</w:t>
      </w:r>
      <w:r w:rsidR="00DF7BE1">
        <w:rPr>
          <w:rFonts w:ascii="Arial" w:hAnsi="Arial" w:cs="Arial"/>
          <w:sz w:val="20"/>
          <w:szCs w:val="20"/>
        </w:rPr>
        <w:t>e</w:t>
      </w:r>
      <w:r>
        <w:rPr>
          <w:rFonts w:ascii="Arial" w:hAnsi="Arial" w:cs="Arial"/>
          <w:sz w:val="20"/>
          <w:szCs w:val="20"/>
        </w:rPr>
        <w:t xml:space="preserve">nt par kWh des deux options (4000 €/kWc avec un rendement annuel de 10 </w:t>
      </w:r>
      <w:r w:rsidR="00DF7BE1">
        <w:rPr>
          <w:rFonts w:ascii="Arial" w:hAnsi="Arial" w:cs="Arial"/>
          <w:sz w:val="20"/>
          <w:szCs w:val="20"/>
        </w:rPr>
        <w:t>à 12% pour le photovoltaïque soit 900 kWh/an</w:t>
      </w:r>
      <w:r>
        <w:rPr>
          <w:rFonts w:ascii="Arial" w:hAnsi="Arial" w:cs="Arial"/>
          <w:sz w:val="20"/>
          <w:szCs w:val="20"/>
        </w:rPr>
        <w:t xml:space="preserve"> </w:t>
      </w:r>
      <w:r w:rsidR="00DF7BE1">
        <w:rPr>
          <w:rFonts w:ascii="Arial" w:hAnsi="Arial" w:cs="Arial"/>
          <w:sz w:val="20"/>
          <w:szCs w:val="20"/>
        </w:rPr>
        <w:t>et 5000 € hors aides pour 2000 kWh</w:t>
      </w:r>
      <w:r w:rsidR="00EC7E65">
        <w:rPr>
          <w:rFonts w:ascii="Arial" w:hAnsi="Arial" w:cs="Arial"/>
          <w:sz w:val="20"/>
          <w:szCs w:val="20"/>
        </w:rPr>
        <w:t> /an</w:t>
      </w:r>
      <w:r w:rsidR="00DF7BE1">
        <w:rPr>
          <w:rFonts w:ascii="Arial" w:hAnsi="Arial" w:cs="Arial"/>
          <w:sz w:val="20"/>
          <w:szCs w:val="20"/>
        </w:rPr>
        <w:t xml:space="preserve"> avec un chauffe eau)</w:t>
      </w:r>
      <w:r w:rsidR="006D32A8">
        <w:rPr>
          <w:rFonts w:ascii="Arial" w:hAnsi="Arial" w:cs="Arial"/>
          <w:sz w:val="20"/>
          <w:szCs w:val="20"/>
        </w:rPr>
        <w:t>. De plus le solaire thermique, autoconsommé, n’exige pas une extension des réseaux HT.</w:t>
      </w:r>
      <w:r w:rsidR="002707AB">
        <w:rPr>
          <w:rFonts w:ascii="Arial" w:hAnsi="Arial" w:cs="Arial"/>
          <w:sz w:val="20"/>
          <w:szCs w:val="20"/>
        </w:rPr>
        <w:t xml:space="preserve"> L’intérêt de l’ECS solaire semble évident par rapport au photovoltaïque, le chauffage solaire souffrant pour sa part de l’inconvénient d’un bon rendement quand il n’est pas utile, l’été !</w:t>
      </w:r>
    </w:p>
    <w:p w:rsidR="00926ACB" w:rsidRDefault="001D112B" w:rsidP="00926ACB">
      <w:pPr>
        <w:pStyle w:val="Paragraphedeliste"/>
        <w:numPr>
          <w:ilvl w:val="0"/>
          <w:numId w:val="11"/>
        </w:numPr>
        <w:autoSpaceDE w:val="0"/>
        <w:autoSpaceDN w:val="0"/>
        <w:adjustRightInd w:val="0"/>
        <w:spacing w:line="240" w:lineRule="auto"/>
        <w:jc w:val="both"/>
        <w:rPr>
          <w:rFonts w:ascii="Arial" w:hAnsi="Arial" w:cs="Arial"/>
          <w:sz w:val="20"/>
          <w:szCs w:val="20"/>
        </w:rPr>
      </w:pPr>
      <w:r>
        <w:rPr>
          <w:rFonts w:ascii="Arial" w:hAnsi="Arial" w:cs="Arial"/>
          <w:sz w:val="20"/>
          <w:szCs w:val="20"/>
        </w:rPr>
        <w:t>La géothermie profonde est intéressante pour des agglomérations mais ne s’intègre qu’à des chaufferies centralisées et à des réseaux de chaleur</w:t>
      </w:r>
      <w:r w:rsidR="00926ACB">
        <w:rPr>
          <w:rFonts w:ascii="Arial" w:hAnsi="Arial" w:cs="Arial"/>
          <w:sz w:val="20"/>
          <w:szCs w:val="20"/>
        </w:rPr>
        <w:t>. Elle souffrira donc de la lenteur du développement des réseaux de chaleur dans un bâti existant</w:t>
      </w:r>
      <w:r w:rsidR="00B53B5B">
        <w:rPr>
          <w:rFonts w:ascii="Arial" w:hAnsi="Arial" w:cs="Arial"/>
          <w:sz w:val="20"/>
          <w:szCs w:val="20"/>
        </w:rPr>
        <w:t xml:space="preserve">. L’objectif </w:t>
      </w:r>
      <w:r>
        <w:rPr>
          <w:rFonts w:ascii="Arial" w:hAnsi="Arial" w:cs="Arial"/>
          <w:sz w:val="20"/>
          <w:szCs w:val="20"/>
        </w:rPr>
        <w:t>est de 500 ktep</w:t>
      </w:r>
      <w:r w:rsidR="00B53B5B">
        <w:rPr>
          <w:rFonts w:ascii="Arial" w:hAnsi="Arial" w:cs="Arial"/>
          <w:sz w:val="20"/>
          <w:szCs w:val="20"/>
        </w:rPr>
        <w:t xml:space="preserve"> en 2020, ce qui peut sembler modeste mais est révélateur de la difficulté d’insertion dans un habitat existant. Elle pourrait devenir plus importante à horizon plus lointain, en accompagnement de l’immobilier neuf, en particulier dans la région parisienne. </w:t>
      </w:r>
    </w:p>
    <w:p w:rsidR="00926ACB" w:rsidRPr="00926ACB" w:rsidRDefault="00926ACB" w:rsidP="00926ACB">
      <w:pPr>
        <w:autoSpaceDE w:val="0"/>
        <w:autoSpaceDN w:val="0"/>
        <w:adjustRightInd w:val="0"/>
        <w:spacing w:line="240" w:lineRule="auto"/>
        <w:ind w:left="360"/>
        <w:jc w:val="both"/>
        <w:rPr>
          <w:rFonts w:ascii="Arial" w:hAnsi="Arial" w:cs="Arial"/>
          <w:sz w:val="20"/>
          <w:szCs w:val="20"/>
        </w:rPr>
      </w:pPr>
      <w:r>
        <w:rPr>
          <w:rFonts w:ascii="Arial" w:hAnsi="Arial" w:cs="Arial"/>
          <w:sz w:val="20"/>
          <w:szCs w:val="20"/>
        </w:rPr>
        <w:t>Actuellement d</w:t>
      </w:r>
      <w:r w:rsidRPr="00926ACB">
        <w:rPr>
          <w:rFonts w:ascii="Arial" w:hAnsi="Arial" w:cs="Arial"/>
          <w:sz w:val="20"/>
          <w:szCs w:val="20"/>
        </w:rPr>
        <w:t>eux appels d’offres ont permis de retenir 61 projets susceptibles de produire  345 ktep et de réduire les émissions de gaz à effet de serre d’un million de tonnes de CO2 selon l’ADEME. Un troisième est en cours.</w:t>
      </w:r>
    </w:p>
    <w:p w:rsidR="00E87B48" w:rsidRDefault="001D112B" w:rsidP="00926ACB">
      <w:pPr>
        <w:autoSpaceDE w:val="0"/>
        <w:autoSpaceDN w:val="0"/>
        <w:adjustRightInd w:val="0"/>
        <w:spacing w:line="240" w:lineRule="auto"/>
        <w:jc w:val="both"/>
        <w:rPr>
          <w:rFonts w:ascii="Arial" w:hAnsi="Arial" w:cs="Arial"/>
          <w:sz w:val="20"/>
          <w:szCs w:val="20"/>
        </w:rPr>
      </w:pPr>
      <w:r>
        <w:rPr>
          <w:rFonts w:ascii="Arial" w:hAnsi="Arial" w:cs="Arial"/>
          <w:sz w:val="20"/>
          <w:szCs w:val="20"/>
        </w:rPr>
        <w:t>On peut conclure de ces chiffres que la biomasse thermique trouvera rapidement ses limites au-delà de 2020, à environ 20% des besoins et qu’elle ne pourra plus avoir la même importance vers l’</w:t>
      </w:r>
      <w:r w:rsidR="00C82034">
        <w:rPr>
          <w:rFonts w:ascii="Arial" w:hAnsi="Arial" w:cs="Arial"/>
          <w:sz w:val="20"/>
          <w:szCs w:val="20"/>
        </w:rPr>
        <w:t>objectif</w:t>
      </w:r>
      <w:r>
        <w:rPr>
          <w:rFonts w:ascii="Arial" w:hAnsi="Arial" w:cs="Arial"/>
          <w:sz w:val="20"/>
          <w:szCs w:val="20"/>
        </w:rPr>
        <w:t xml:space="preserve"> facteur 4</w:t>
      </w:r>
      <w:r w:rsidR="00926ACB">
        <w:rPr>
          <w:rFonts w:ascii="Arial" w:hAnsi="Arial" w:cs="Arial"/>
          <w:sz w:val="20"/>
          <w:szCs w:val="20"/>
        </w:rPr>
        <w:t xml:space="preserve"> de 2050</w:t>
      </w:r>
      <w:r>
        <w:rPr>
          <w:rFonts w:ascii="Arial" w:hAnsi="Arial" w:cs="Arial"/>
          <w:sz w:val="20"/>
          <w:szCs w:val="20"/>
        </w:rPr>
        <w:t>. A plus long terme et pour de nouveaux ensembles immobilier</w:t>
      </w:r>
      <w:r w:rsidR="00C82034">
        <w:rPr>
          <w:rFonts w:ascii="Arial" w:hAnsi="Arial" w:cs="Arial"/>
          <w:sz w:val="20"/>
          <w:szCs w:val="20"/>
        </w:rPr>
        <w:t>s</w:t>
      </w:r>
      <w:r>
        <w:rPr>
          <w:rFonts w:ascii="Arial" w:hAnsi="Arial" w:cs="Arial"/>
          <w:sz w:val="20"/>
          <w:szCs w:val="20"/>
        </w:rPr>
        <w:t xml:space="preserve"> la géothermie pourrait se développer plus nettement.</w:t>
      </w:r>
    </w:p>
    <w:p w:rsidR="00C82034" w:rsidRPr="00CD53DF" w:rsidRDefault="00C82034" w:rsidP="0065447E">
      <w:pPr>
        <w:autoSpaceDE w:val="0"/>
        <w:autoSpaceDN w:val="0"/>
        <w:adjustRightInd w:val="0"/>
        <w:spacing w:line="240" w:lineRule="auto"/>
        <w:jc w:val="both"/>
        <w:rPr>
          <w:rFonts w:ascii="Arial" w:hAnsi="Arial" w:cs="Arial"/>
          <w:b/>
          <w:sz w:val="20"/>
          <w:szCs w:val="20"/>
        </w:rPr>
      </w:pPr>
      <w:r w:rsidRPr="00C82034">
        <w:rPr>
          <w:rFonts w:ascii="Arial" w:hAnsi="Arial" w:cs="Arial"/>
          <w:b/>
          <w:sz w:val="20"/>
          <w:szCs w:val="20"/>
        </w:rPr>
        <w:t>Les biocarburants</w:t>
      </w:r>
    </w:p>
    <w:p w:rsidR="00E151F6" w:rsidRPr="00926ACB" w:rsidRDefault="001D112B" w:rsidP="00926ACB">
      <w:pPr>
        <w:autoSpaceDE w:val="0"/>
        <w:autoSpaceDN w:val="0"/>
        <w:adjustRightInd w:val="0"/>
        <w:spacing w:line="240" w:lineRule="auto"/>
        <w:jc w:val="both"/>
        <w:rPr>
          <w:rFonts w:ascii="Arial" w:hAnsi="Arial" w:cs="Arial"/>
          <w:sz w:val="20"/>
          <w:szCs w:val="20"/>
        </w:rPr>
      </w:pPr>
      <w:r w:rsidRPr="001D112B">
        <w:rPr>
          <w:rFonts w:ascii="Arial" w:hAnsi="Arial" w:cs="Arial"/>
          <w:sz w:val="20"/>
          <w:szCs w:val="20"/>
        </w:rPr>
        <w:t xml:space="preserve"> </w:t>
      </w:r>
      <w:r w:rsidR="00C82034">
        <w:rPr>
          <w:rFonts w:ascii="Arial" w:hAnsi="Arial" w:cs="Arial"/>
          <w:sz w:val="20"/>
          <w:szCs w:val="20"/>
        </w:rPr>
        <w:t>La production de biocarburants de première génération</w:t>
      </w:r>
      <w:r w:rsidR="00E151F6">
        <w:rPr>
          <w:rFonts w:ascii="Arial" w:hAnsi="Arial" w:cs="Arial"/>
          <w:sz w:val="20"/>
          <w:szCs w:val="20"/>
        </w:rPr>
        <w:t xml:space="preserve"> (production de bioéthanol et d’esters de diesel)</w:t>
      </w:r>
      <w:r w:rsidR="00C82034">
        <w:rPr>
          <w:rFonts w:ascii="Arial" w:hAnsi="Arial" w:cs="Arial"/>
          <w:sz w:val="20"/>
          <w:szCs w:val="20"/>
        </w:rPr>
        <w:t xml:space="preserve"> à considér</w:t>
      </w:r>
      <w:r w:rsidR="00926ACB">
        <w:rPr>
          <w:rFonts w:ascii="Arial" w:hAnsi="Arial" w:cs="Arial"/>
          <w:sz w:val="20"/>
          <w:szCs w:val="20"/>
        </w:rPr>
        <w:t xml:space="preserve">ablement évolué de 2005 à 2010 </w:t>
      </w:r>
      <w:r w:rsidR="00C82034">
        <w:rPr>
          <w:rFonts w:ascii="Arial" w:hAnsi="Arial" w:cs="Arial"/>
          <w:sz w:val="20"/>
          <w:szCs w:val="20"/>
        </w:rPr>
        <w:t xml:space="preserve"> de 0,4 à 2,7 Mtep. Ils pèsent pour 7% dans nos carburants</w:t>
      </w:r>
      <w:r w:rsidR="00926ACB">
        <w:rPr>
          <w:rFonts w:ascii="Arial" w:hAnsi="Arial" w:cs="Arial"/>
          <w:sz w:val="20"/>
          <w:szCs w:val="20"/>
        </w:rPr>
        <w:t xml:space="preserve"> en 2010</w:t>
      </w:r>
      <w:r w:rsidR="00C82034">
        <w:rPr>
          <w:rFonts w:ascii="Arial" w:hAnsi="Arial" w:cs="Arial"/>
          <w:sz w:val="20"/>
          <w:szCs w:val="20"/>
        </w:rPr>
        <w:t xml:space="preserve">. Leur développement à cependant été </w:t>
      </w:r>
      <w:r w:rsidR="006D32A8">
        <w:rPr>
          <w:rFonts w:ascii="Arial" w:hAnsi="Arial" w:cs="Arial"/>
          <w:sz w:val="20"/>
          <w:szCs w:val="20"/>
        </w:rPr>
        <w:t>freiné</w:t>
      </w:r>
      <w:r w:rsidR="00E151F6">
        <w:rPr>
          <w:rFonts w:ascii="Arial" w:hAnsi="Arial" w:cs="Arial"/>
          <w:sz w:val="20"/>
          <w:szCs w:val="20"/>
        </w:rPr>
        <w:t xml:space="preserve"> depuis 2008 (+0,2/an) pour </w:t>
      </w:r>
      <w:r w:rsidR="00926ACB">
        <w:rPr>
          <w:rFonts w:ascii="Arial" w:hAnsi="Arial" w:cs="Arial"/>
          <w:sz w:val="20"/>
          <w:szCs w:val="20"/>
        </w:rPr>
        <w:t>deux</w:t>
      </w:r>
      <w:r w:rsidR="00E151F6">
        <w:rPr>
          <w:rFonts w:ascii="Arial" w:hAnsi="Arial" w:cs="Arial"/>
          <w:sz w:val="20"/>
          <w:szCs w:val="20"/>
        </w:rPr>
        <w:t xml:space="preserve"> </w:t>
      </w:r>
      <w:r w:rsidR="00A5335F">
        <w:rPr>
          <w:rFonts w:ascii="Arial" w:hAnsi="Arial" w:cs="Arial"/>
          <w:sz w:val="20"/>
          <w:szCs w:val="20"/>
        </w:rPr>
        <w:t>raisons essentielles</w:t>
      </w:r>
      <w:r w:rsidR="00E151F6">
        <w:rPr>
          <w:rFonts w:ascii="Arial" w:hAnsi="Arial" w:cs="Arial"/>
          <w:sz w:val="20"/>
          <w:szCs w:val="20"/>
        </w:rPr>
        <w:t> :</w:t>
      </w:r>
      <w:r w:rsidR="00926ACB">
        <w:rPr>
          <w:rFonts w:ascii="Arial" w:hAnsi="Arial" w:cs="Arial"/>
          <w:sz w:val="20"/>
          <w:szCs w:val="20"/>
        </w:rPr>
        <w:t xml:space="preserve"> l</w:t>
      </w:r>
      <w:r w:rsidR="00E151F6" w:rsidRPr="00926ACB">
        <w:rPr>
          <w:rFonts w:ascii="Arial" w:hAnsi="Arial" w:cs="Arial"/>
          <w:sz w:val="20"/>
          <w:szCs w:val="20"/>
        </w:rPr>
        <w:t>e rendement CO2 du « puits à la roue », incluant t</w:t>
      </w:r>
      <w:r w:rsidR="00926ACB" w:rsidRPr="00926ACB">
        <w:rPr>
          <w:rFonts w:ascii="Arial" w:hAnsi="Arial" w:cs="Arial"/>
          <w:sz w:val="20"/>
          <w:szCs w:val="20"/>
        </w:rPr>
        <w:t xml:space="preserve">outes les étapes, est très </w:t>
      </w:r>
      <w:r w:rsidR="00926ACB" w:rsidRPr="00926ACB">
        <w:rPr>
          <w:rFonts w:ascii="Arial" w:hAnsi="Arial" w:cs="Arial"/>
          <w:sz w:val="20"/>
          <w:szCs w:val="20"/>
        </w:rPr>
        <w:lastRenderedPageBreak/>
        <w:t>controversé</w:t>
      </w:r>
      <w:r w:rsidR="00926ACB">
        <w:rPr>
          <w:rFonts w:ascii="Arial" w:hAnsi="Arial" w:cs="Arial"/>
          <w:sz w:val="20"/>
          <w:szCs w:val="20"/>
        </w:rPr>
        <w:t xml:space="preserve"> (</w:t>
      </w:r>
      <w:r w:rsidR="00926ACB" w:rsidRPr="00926ACB">
        <w:rPr>
          <w:rFonts w:ascii="Arial" w:hAnsi="Arial" w:cs="Arial"/>
          <w:sz w:val="20"/>
          <w:szCs w:val="20"/>
        </w:rPr>
        <w:t>40</w:t>
      </w:r>
      <w:r w:rsidR="00E151F6" w:rsidRPr="00926ACB">
        <w:rPr>
          <w:rFonts w:ascii="Arial" w:hAnsi="Arial" w:cs="Arial"/>
          <w:sz w:val="20"/>
          <w:szCs w:val="20"/>
        </w:rPr>
        <w:t xml:space="preserve"> à 60% ?</w:t>
      </w:r>
      <w:r w:rsidR="00926ACB">
        <w:rPr>
          <w:rFonts w:ascii="Arial" w:hAnsi="Arial" w:cs="Arial"/>
          <w:sz w:val="20"/>
          <w:szCs w:val="20"/>
        </w:rPr>
        <w:t>), et l</w:t>
      </w:r>
      <w:r w:rsidR="00E151F6" w:rsidRPr="00926ACB">
        <w:rPr>
          <w:rFonts w:ascii="Arial" w:hAnsi="Arial" w:cs="Arial"/>
          <w:sz w:val="20"/>
          <w:szCs w:val="20"/>
        </w:rPr>
        <w:t>’utilisation des terres agricoles vient en compétition avec les industries agroalimentaires et consomme eau, produits phytosanitaire</w:t>
      </w:r>
      <w:r w:rsidR="00926ACB" w:rsidRPr="00926ACB">
        <w:rPr>
          <w:rFonts w:ascii="Arial" w:hAnsi="Arial" w:cs="Arial"/>
          <w:sz w:val="20"/>
          <w:szCs w:val="20"/>
        </w:rPr>
        <w:t>s</w:t>
      </w:r>
      <w:r w:rsidR="00E151F6" w:rsidRPr="00926ACB">
        <w:rPr>
          <w:rFonts w:ascii="Arial" w:hAnsi="Arial" w:cs="Arial"/>
          <w:sz w:val="20"/>
          <w:szCs w:val="20"/>
        </w:rPr>
        <w:t xml:space="preserve"> et engrais,</w:t>
      </w:r>
    </w:p>
    <w:p w:rsidR="002707AB" w:rsidRDefault="00E151F6" w:rsidP="006D32A8">
      <w:pPr>
        <w:autoSpaceDE w:val="0"/>
        <w:autoSpaceDN w:val="0"/>
        <w:adjustRightInd w:val="0"/>
        <w:spacing w:line="240" w:lineRule="auto"/>
        <w:jc w:val="both"/>
        <w:rPr>
          <w:rFonts w:ascii="Arial" w:hAnsi="Arial" w:cs="Arial"/>
          <w:sz w:val="20"/>
          <w:szCs w:val="20"/>
        </w:rPr>
      </w:pPr>
      <w:r>
        <w:rPr>
          <w:rFonts w:ascii="Arial" w:hAnsi="Arial" w:cs="Arial"/>
          <w:sz w:val="20"/>
          <w:szCs w:val="20"/>
        </w:rPr>
        <w:t>La figure ci-dessous</w:t>
      </w:r>
      <w:r w:rsidR="002707AB">
        <w:rPr>
          <w:rFonts w:ascii="Arial" w:hAnsi="Arial" w:cs="Arial"/>
          <w:sz w:val="20"/>
          <w:szCs w:val="20"/>
        </w:rPr>
        <w:t xml:space="preserve"> </w:t>
      </w:r>
      <w:r w:rsidR="00EC7E65">
        <w:rPr>
          <w:rFonts w:ascii="Arial" w:hAnsi="Arial" w:cs="Arial"/>
          <w:sz w:val="20"/>
          <w:szCs w:val="20"/>
        </w:rPr>
        <w:t xml:space="preserve">montre l’importance des surfaces agricoles nécessaires à la production d’une tep, souvent d’environ 1 ha </w:t>
      </w:r>
      <w:r w:rsidR="002707AB">
        <w:rPr>
          <w:rFonts w:ascii="Arial" w:hAnsi="Arial" w:cs="Arial"/>
          <w:sz w:val="20"/>
          <w:szCs w:val="20"/>
        </w:rPr>
        <w:t>(</w:t>
      </w:r>
      <w:r w:rsidR="00EC7E65">
        <w:rPr>
          <w:rFonts w:ascii="Arial" w:hAnsi="Arial" w:cs="Arial"/>
          <w:sz w:val="20"/>
          <w:szCs w:val="20"/>
        </w:rPr>
        <w:t>cette figure est</w:t>
      </w:r>
      <w:r w:rsidR="002707AB">
        <w:rPr>
          <w:rFonts w:ascii="Arial" w:hAnsi="Arial" w:cs="Arial"/>
          <w:sz w:val="20"/>
          <w:szCs w:val="20"/>
        </w:rPr>
        <w:t xml:space="preserve"> contestée car affectant l’essentiel des dépenses énergétiques de la production aux coproduits en particulier en ce qui concerne betterave et blé, ce qui disqualifi</w:t>
      </w:r>
      <w:r w:rsidR="00EC7E65">
        <w:rPr>
          <w:rFonts w:ascii="Arial" w:hAnsi="Arial" w:cs="Arial"/>
          <w:sz w:val="20"/>
          <w:szCs w:val="20"/>
        </w:rPr>
        <w:t>e en partie la filière éthanol)</w:t>
      </w:r>
      <w:r>
        <w:rPr>
          <w:rFonts w:ascii="Arial" w:hAnsi="Arial" w:cs="Arial"/>
          <w:sz w:val="20"/>
          <w:szCs w:val="20"/>
        </w:rPr>
        <w:t>. On voit ainsi que l’usage 15000 km par an d’une voiture moyenne avec un biocarburant pur nécessite envi</w:t>
      </w:r>
      <w:r w:rsidR="002707AB">
        <w:rPr>
          <w:rFonts w:ascii="Arial" w:hAnsi="Arial" w:cs="Arial"/>
          <w:sz w:val="20"/>
          <w:szCs w:val="20"/>
        </w:rPr>
        <w:t>ron 1 hectare de terre agricole.</w:t>
      </w:r>
    </w:p>
    <w:p w:rsidR="002707AB" w:rsidRDefault="002707AB" w:rsidP="006D32A8">
      <w:pPr>
        <w:autoSpaceDE w:val="0"/>
        <w:autoSpaceDN w:val="0"/>
        <w:adjustRightInd w:val="0"/>
        <w:spacing w:line="240" w:lineRule="auto"/>
        <w:jc w:val="both"/>
        <w:rPr>
          <w:rFonts w:ascii="Arial" w:hAnsi="Arial" w:cs="Arial"/>
          <w:sz w:val="20"/>
          <w:szCs w:val="20"/>
        </w:rPr>
      </w:pPr>
    </w:p>
    <w:p w:rsidR="00E151F6" w:rsidRDefault="00E151F6" w:rsidP="006D32A8">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 </w:t>
      </w:r>
      <w:r w:rsidRPr="00E151F6">
        <w:rPr>
          <w:rFonts w:ascii="Arial" w:hAnsi="Arial" w:cs="Arial"/>
          <w:noProof/>
          <w:sz w:val="20"/>
          <w:szCs w:val="20"/>
          <w:lang w:eastAsia="fr-FR"/>
        </w:rPr>
        <w:drawing>
          <wp:inline distT="0" distB="0" distL="0" distR="0">
            <wp:extent cx="4026739" cy="1854680"/>
            <wp:effectExtent l="19050" t="0" r="0" b="0"/>
            <wp:docPr id="15" name="Image 2"/>
            <wp:cNvGraphicFramePr/>
            <a:graphic xmlns:a="http://schemas.openxmlformats.org/drawingml/2006/main">
              <a:graphicData uri="http://schemas.openxmlformats.org/drawingml/2006/picture">
                <pic:pic xmlns:pic="http://schemas.openxmlformats.org/drawingml/2006/picture">
                  <pic:nvPicPr>
                    <pic:cNvPr id="313349" name="Picture 2"/>
                    <pic:cNvPicPr>
                      <a:picLocks noChangeAspect="1" noChangeArrowheads="1"/>
                    </pic:cNvPicPr>
                  </pic:nvPicPr>
                  <pic:blipFill>
                    <a:blip r:embed="rId18" cstate="print"/>
                    <a:srcRect/>
                    <a:stretch>
                      <a:fillRect/>
                    </a:stretch>
                  </pic:blipFill>
                  <pic:spPr bwMode="auto">
                    <a:xfrm>
                      <a:off x="0" y="0"/>
                      <a:ext cx="4030707" cy="1856508"/>
                    </a:xfrm>
                    <a:prstGeom prst="rect">
                      <a:avLst/>
                    </a:prstGeom>
                    <a:noFill/>
                    <a:ln w="9525">
                      <a:noFill/>
                      <a:miter lim="800000"/>
                      <a:headEnd/>
                      <a:tailEnd/>
                    </a:ln>
                  </pic:spPr>
                </pic:pic>
              </a:graphicData>
            </a:graphic>
          </wp:inline>
        </w:drawing>
      </w:r>
    </w:p>
    <w:p w:rsidR="00926ACB" w:rsidRDefault="00E151F6"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Ont peut estimer </w:t>
      </w:r>
      <w:r w:rsidR="00E43D65">
        <w:rPr>
          <w:rFonts w:ascii="Arial" w:hAnsi="Arial" w:cs="Arial"/>
          <w:sz w:val="20"/>
          <w:szCs w:val="20"/>
        </w:rPr>
        <w:t>à 1,7 millions d’hectares les surfaces occupées aujourd’hui en France par ces cultures énergétique sur une surface agrico</w:t>
      </w:r>
      <w:r w:rsidR="00926ACB">
        <w:rPr>
          <w:rFonts w:ascii="Arial" w:hAnsi="Arial" w:cs="Arial"/>
          <w:sz w:val="20"/>
          <w:szCs w:val="20"/>
        </w:rPr>
        <w:t xml:space="preserve">le totale de 18,35 Mha, soit 9 </w:t>
      </w:r>
      <w:r w:rsidR="00E43D65">
        <w:rPr>
          <w:rFonts w:ascii="Arial" w:hAnsi="Arial" w:cs="Arial"/>
          <w:sz w:val="20"/>
          <w:szCs w:val="20"/>
        </w:rPr>
        <w:t xml:space="preserve">%. Les objectifs 2020 </w:t>
      </w:r>
      <w:r w:rsidR="00926ACB">
        <w:rPr>
          <w:rFonts w:ascii="Arial" w:hAnsi="Arial" w:cs="Arial"/>
          <w:sz w:val="20"/>
          <w:szCs w:val="20"/>
        </w:rPr>
        <w:t>sont de 3,5 Mtep</w:t>
      </w:r>
      <w:r w:rsidR="002707AB">
        <w:rPr>
          <w:rFonts w:ascii="Arial" w:hAnsi="Arial" w:cs="Arial"/>
          <w:sz w:val="20"/>
          <w:szCs w:val="20"/>
        </w:rPr>
        <w:t xml:space="preserve"> de production brute</w:t>
      </w:r>
      <w:r w:rsidR="002707AB">
        <w:rPr>
          <w:rStyle w:val="Appelnotedebasdep"/>
          <w:rFonts w:ascii="Arial" w:hAnsi="Arial" w:cs="Arial"/>
          <w:sz w:val="20"/>
          <w:szCs w:val="20"/>
        </w:rPr>
        <w:footnoteReference w:id="17"/>
      </w:r>
      <w:r w:rsidR="00926ACB">
        <w:rPr>
          <w:rFonts w:ascii="Arial" w:hAnsi="Arial" w:cs="Arial"/>
          <w:sz w:val="20"/>
          <w:szCs w:val="20"/>
        </w:rPr>
        <w:t xml:space="preserve"> mais suppose</w:t>
      </w:r>
      <w:r w:rsidR="006D32A8">
        <w:rPr>
          <w:rFonts w:ascii="Arial" w:hAnsi="Arial" w:cs="Arial"/>
          <w:sz w:val="20"/>
          <w:szCs w:val="20"/>
        </w:rPr>
        <w:t>nt</w:t>
      </w:r>
      <w:r w:rsidR="00926ACB">
        <w:rPr>
          <w:rFonts w:ascii="Arial" w:hAnsi="Arial" w:cs="Arial"/>
          <w:sz w:val="20"/>
          <w:szCs w:val="20"/>
        </w:rPr>
        <w:t xml:space="preserve"> un déploiement des biocarburants de seconde génération. </w:t>
      </w:r>
    </w:p>
    <w:p w:rsidR="00E87B48" w:rsidRDefault="00A5335F"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Ces</w:t>
      </w:r>
      <w:r w:rsidR="00811299">
        <w:rPr>
          <w:rFonts w:ascii="Arial" w:hAnsi="Arial" w:cs="Arial"/>
          <w:sz w:val="20"/>
          <w:szCs w:val="20"/>
        </w:rPr>
        <w:t xml:space="preserve"> carburants de seconde génération</w:t>
      </w:r>
      <w:r w:rsidR="00E43D65">
        <w:rPr>
          <w:rFonts w:ascii="Arial" w:hAnsi="Arial" w:cs="Arial"/>
          <w:sz w:val="20"/>
          <w:szCs w:val="20"/>
        </w:rPr>
        <w:t>, reposant sur une voie thermochimique/diésel  (pailles et résidus forestiers) ou biochimique/es</w:t>
      </w:r>
      <w:r w:rsidR="00926ACB">
        <w:rPr>
          <w:rFonts w:ascii="Arial" w:hAnsi="Arial" w:cs="Arial"/>
          <w:sz w:val="20"/>
          <w:szCs w:val="20"/>
        </w:rPr>
        <w:t>sence (taillis à pousse rapide)</w:t>
      </w:r>
      <w:r w:rsidR="00E43D65">
        <w:rPr>
          <w:rFonts w:ascii="Arial" w:hAnsi="Arial" w:cs="Arial"/>
          <w:sz w:val="20"/>
          <w:szCs w:val="20"/>
        </w:rPr>
        <w:t xml:space="preserve"> </w:t>
      </w:r>
      <w:r w:rsidR="00926ACB">
        <w:rPr>
          <w:rFonts w:ascii="Arial" w:hAnsi="Arial" w:cs="Arial"/>
          <w:sz w:val="20"/>
          <w:szCs w:val="20"/>
        </w:rPr>
        <w:t>sont plus</w:t>
      </w:r>
      <w:r w:rsidR="00E43D65">
        <w:rPr>
          <w:rFonts w:ascii="Arial" w:hAnsi="Arial" w:cs="Arial"/>
          <w:sz w:val="20"/>
          <w:szCs w:val="20"/>
        </w:rPr>
        <w:t xml:space="preserve"> complexe à produire et plus coûteux</w:t>
      </w:r>
      <w:r w:rsidR="00926ACB">
        <w:rPr>
          <w:rFonts w:ascii="Arial" w:hAnsi="Arial" w:cs="Arial"/>
          <w:sz w:val="20"/>
          <w:szCs w:val="20"/>
        </w:rPr>
        <w:t>.</w:t>
      </w:r>
      <w:r w:rsidR="00E43D65">
        <w:rPr>
          <w:rFonts w:ascii="Arial" w:hAnsi="Arial" w:cs="Arial"/>
          <w:sz w:val="20"/>
          <w:szCs w:val="20"/>
        </w:rPr>
        <w:t xml:space="preserve"> </w:t>
      </w:r>
      <w:r w:rsidR="00926ACB">
        <w:rPr>
          <w:rFonts w:ascii="Arial" w:hAnsi="Arial" w:cs="Arial"/>
          <w:sz w:val="20"/>
          <w:szCs w:val="20"/>
        </w:rPr>
        <w:t>I</w:t>
      </w:r>
      <w:r w:rsidR="00E43D65">
        <w:rPr>
          <w:rFonts w:ascii="Arial" w:hAnsi="Arial" w:cs="Arial"/>
          <w:sz w:val="20"/>
          <w:szCs w:val="20"/>
        </w:rPr>
        <w:t xml:space="preserve">ls ne sont pas encore au point et devraient contribuer plutôt à la phase post 2020. Ils présentent l’intérêt de </w:t>
      </w:r>
      <w:r w:rsidR="00811299">
        <w:rPr>
          <w:rFonts w:ascii="Arial" w:hAnsi="Arial" w:cs="Arial"/>
          <w:sz w:val="20"/>
          <w:szCs w:val="20"/>
        </w:rPr>
        <w:t>moins</w:t>
      </w:r>
      <w:r w:rsidR="00E43D65">
        <w:rPr>
          <w:rFonts w:ascii="Arial" w:hAnsi="Arial" w:cs="Arial"/>
          <w:sz w:val="20"/>
          <w:szCs w:val="20"/>
        </w:rPr>
        <w:t xml:space="preserve"> utiliser les terres agricoles et de ne nécessiter ni eau ni engrais mais ils viendront </w:t>
      </w:r>
      <w:r w:rsidR="00E87B48">
        <w:rPr>
          <w:rFonts w:ascii="Arial" w:hAnsi="Arial" w:cs="Arial"/>
          <w:sz w:val="20"/>
          <w:szCs w:val="20"/>
        </w:rPr>
        <w:t xml:space="preserve">obligatoirement en compétition avec d’autres usages agricoles (pailles) ou biomasse chaleur (taillis). </w:t>
      </w:r>
    </w:p>
    <w:p w:rsidR="00C50F57" w:rsidRPr="005E3E6E" w:rsidRDefault="00926ACB"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Il semble difficile à</w:t>
      </w:r>
      <w:r w:rsidR="00F9022D">
        <w:rPr>
          <w:rFonts w:ascii="Arial" w:hAnsi="Arial" w:cs="Arial"/>
          <w:sz w:val="20"/>
          <w:szCs w:val="20"/>
        </w:rPr>
        <w:t xml:space="preserve"> long terme d’espérer plus de 20 à 25%</w:t>
      </w:r>
      <w:r>
        <w:rPr>
          <w:rFonts w:ascii="Arial" w:hAnsi="Arial" w:cs="Arial"/>
          <w:sz w:val="20"/>
          <w:szCs w:val="20"/>
        </w:rPr>
        <w:t>% de biocarburants</w:t>
      </w:r>
      <w:r w:rsidR="00F9022D">
        <w:rPr>
          <w:rFonts w:ascii="Arial" w:hAnsi="Arial" w:cs="Arial"/>
          <w:sz w:val="20"/>
          <w:szCs w:val="20"/>
        </w:rPr>
        <w:t xml:space="preserve"> en maintenant </w:t>
      </w:r>
      <w:r w:rsidR="00D008A3">
        <w:rPr>
          <w:rFonts w:ascii="Arial" w:hAnsi="Arial" w:cs="Arial"/>
          <w:sz w:val="20"/>
          <w:szCs w:val="20"/>
        </w:rPr>
        <w:t xml:space="preserve">la </w:t>
      </w:r>
      <w:r w:rsidR="00811299">
        <w:rPr>
          <w:rFonts w:ascii="Arial" w:hAnsi="Arial" w:cs="Arial"/>
          <w:sz w:val="20"/>
          <w:szCs w:val="20"/>
        </w:rPr>
        <w:t>consommation totale</w:t>
      </w:r>
      <w:r w:rsidR="00F9022D">
        <w:rPr>
          <w:rFonts w:ascii="Arial" w:hAnsi="Arial" w:cs="Arial"/>
          <w:sz w:val="20"/>
          <w:szCs w:val="20"/>
        </w:rPr>
        <w:t xml:space="preserve"> à 50 Mtep</w:t>
      </w:r>
      <w:r>
        <w:rPr>
          <w:rFonts w:ascii="Arial" w:hAnsi="Arial" w:cs="Arial"/>
          <w:sz w:val="20"/>
          <w:szCs w:val="20"/>
        </w:rPr>
        <w:t xml:space="preserve">, </w:t>
      </w:r>
      <w:r w:rsidR="00C50F57">
        <w:rPr>
          <w:rFonts w:ascii="Arial" w:hAnsi="Arial" w:cs="Arial"/>
          <w:sz w:val="20"/>
          <w:szCs w:val="20"/>
        </w:rPr>
        <w:t>sauf</w:t>
      </w:r>
      <w:r>
        <w:rPr>
          <w:rFonts w:ascii="Arial" w:hAnsi="Arial" w:cs="Arial"/>
          <w:sz w:val="20"/>
          <w:szCs w:val="20"/>
        </w:rPr>
        <w:t xml:space="preserve"> recours important à des </w:t>
      </w:r>
      <w:r w:rsidR="00B53B5B">
        <w:rPr>
          <w:rFonts w:ascii="Arial" w:hAnsi="Arial" w:cs="Arial"/>
          <w:sz w:val="20"/>
          <w:szCs w:val="20"/>
        </w:rPr>
        <w:t>importations</w:t>
      </w:r>
      <w:r>
        <w:rPr>
          <w:rFonts w:ascii="Arial" w:hAnsi="Arial" w:cs="Arial"/>
          <w:sz w:val="20"/>
          <w:szCs w:val="20"/>
        </w:rPr>
        <w:t xml:space="preserve"> (voir les tendances à long terme des études allemandes). </w:t>
      </w:r>
    </w:p>
    <w:p w:rsidR="001F3C19" w:rsidRPr="00CA2702" w:rsidRDefault="00285A95" w:rsidP="0065447E">
      <w:pPr>
        <w:autoSpaceDE w:val="0"/>
        <w:autoSpaceDN w:val="0"/>
        <w:adjustRightInd w:val="0"/>
        <w:spacing w:line="240" w:lineRule="auto"/>
        <w:jc w:val="both"/>
        <w:rPr>
          <w:rFonts w:ascii="Arial" w:hAnsi="Arial" w:cs="Arial"/>
          <w:b/>
          <w:sz w:val="28"/>
          <w:szCs w:val="28"/>
        </w:rPr>
      </w:pPr>
      <w:r>
        <w:rPr>
          <w:rFonts w:ascii="Arial" w:hAnsi="Arial" w:cs="Arial"/>
          <w:b/>
          <w:sz w:val="28"/>
          <w:szCs w:val="28"/>
        </w:rPr>
        <w:t xml:space="preserve">6 - </w:t>
      </w:r>
      <w:r w:rsidR="001F3C19" w:rsidRPr="00CA2702">
        <w:rPr>
          <w:rFonts w:ascii="Arial" w:hAnsi="Arial" w:cs="Arial"/>
          <w:b/>
          <w:sz w:val="28"/>
          <w:szCs w:val="28"/>
        </w:rPr>
        <w:t>TRANSPORTS ET ELECTRICITE</w:t>
      </w:r>
    </w:p>
    <w:p w:rsidR="001F3C19" w:rsidRDefault="001F3C19" w:rsidP="0065447E">
      <w:pPr>
        <w:autoSpaceDE w:val="0"/>
        <w:autoSpaceDN w:val="0"/>
        <w:adjustRightInd w:val="0"/>
        <w:spacing w:line="240" w:lineRule="auto"/>
        <w:jc w:val="both"/>
        <w:rPr>
          <w:rFonts w:ascii="Arial" w:hAnsi="Arial" w:cs="Arial"/>
          <w:sz w:val="20"/>
          <w:szCs w:val="20"/>
        </w:rPr>
      </w:pPr>
      <w:r w:rsidRPr="001F3C19">
        <w:rPr>
          <w:rFonts w:ascii="Arial" w:hAnsi="Arial" w:cs="Arial"/>
          <w:sz w:val="20"/>
          <w:szCs w:val="20"/>
        </w:rPr>
        <w:t xml:space="preserve">La part du </w:t>
      </w:r>
      <w:r>
        <w:rPr>
          <w:rFonts w:ascii="Arial" w:hAnsi="Arial" w:cs="Arial"/>
          <w:sz w:val="20"/>
          <w:szCs w:val="20"/>
        </w:rPr>
        <w:t>fret non routier devrait passer de 14 à 25% en 2020</w:t>
      </w:r>
      <w:r w:rsidR="00C50F57">
        <w:rPr>
          <w:rFonts w:ascii="Arial" w:hAnsi="Arial" w:cs="Arial"/>
          <w:sz w:val="20"/>
          <w:szCs w:val="20"/>
        </w:rPr>
        <w:t xml:space="preserve"> selon le Grenelle</w:t>
      </w:r>
      <w:r>
        <w:rPr>
          <w:rFonts w:ascii="Arial" w:hAnsi="Arial" w:cs="Arial"/>
          <w:sz w:val="20"/>
          <w:szCs w:val="20"/>
        </w:rPr>
        <w:t xml:space="preserve">, mais le ministère souligne la difficulté de cette ambition alors que les infrastructures nécessaires, très gourmandes en investissements, ne seront pas disponibles en temps voulu. Une </w:t>
      </w:r>
      <w:r w:rsidR="009C33F1">
        <w:rPr>
          <w:rFonts w:ascii="Arial" w:hAnsi="Arial" w:cs="Arial"/>
          <w:sz w:val="20"/>
          <w:szCs w:val="20"/>
        </w:rPr>
        <w:t>réduction</w:t>
      </w:r>
      <w:r>
        <w:rPr>
          <w:rFonts w:ascii="Arial" w:hAnsi="Arial" w:cs="Arial"/>
          <w:sz w:val="20"/>
          <w:szCs w:val="20"/>
        </w:rPr>
        <w:t xml:space="preserve"> de 10% du fret routier économiserait 2,5 Mtep</w:t>
      </w:r>
      <w:r w:rsidR="009C33F1">
        <w:rPr>
          <w:rFonts w:ascii="Arial" w:hAnsi="Arial" w:cs="Arial"/>
          <w:sz w:val="20"/>
          <w:szCs w:val="20"/>
        </w:rPr>
        <w:t xml:space="preserve"> </w:t>
      </w:r>
      <w:r>
        <w:rPr>
          <w:rFonts w:ascii="Arial" w:hAnsi="Arial" w:cs="Arial"/>
          <w:sz w:val="20"/>
          <w:szCs w:val="20"/>
        </w:rPr>
        <w:t xml:space="preserve"> seulement par an</w:t>
      </w:r>
      <w:r w:rsidR="00C50F57">
        <w:rPr>
          <w:rFonts w:ascii="Arial" w:hAnsi="Arial" w:cs="Arial"/>
          <w:sz w:val="20"/>
          <w:szCs w:val="20"/>
        </w:rPr>
        <w:t>.</w:t>
      </w:r>
      <w:r w:rsidR="009C33F1">
        <w:rPr>
          <w:rFonts w:ascii="Arial" w:hAnsi="Arial" w:cs="Arial"/>
          <w:sz w:val="20"/>
          <w:szCs w:val="20"/>
        </w:rPr>
        <w:t xml:space="preserve"> En ce qui concerne les véhicules individuels une réduction des émissions moyennes de CO2 de 176 (situation actuelle du parc), à 130 </w:t>
      </w:r>
      <w:r w:rsidR="00C50F57">
        <w:rPr>
          <w:rFonts w:ascii="Arial" w:hAnsi="Arial" w:cs="Arial"/>
          <w:sz w:val="20"/>
          <w:szCs w:val="20"/>
        </w:rPr>
        <w:t xml:space="preserve">g/km réduit les rejets de 5 Mtep, soit un </w:t>
      </w:r>
      <w:r w:rsidR="009C33F1">
        <w:rPr>
          <w:rFonts w:ascii="Arial" w:hAnsi="Arial" w:cs="Arial"/>
          <w:sz w:val="20"/>
          <w:szCs w:val="20"/>
        </w:rPr>
        <w:t>gain de 10% par rapport à la situation actuelle (51 Mtep et 141 MtCO</w:t>
      </w:r>
      <w:r w:rsidR="009C33F1" w:rsidRPr="001E28C9">
        <w:rPr>
          <w:rFonts w:ascii="Arial" w:hAnsi="Arial" w:cs="Arial"/>
          <w:sz w:val="20"/>
          <w:szCs w:val="20"/>
          <w:vertAlign w:val="superscript"/>
        </w:rPr>
        <w:t>2</w:t>
      </w:r>
      <w:r w:rsidR="001E28C9">
        <w:rPr>
          <w:rFonts w:ascii="Arial" w:hAnsi="Arial" w:cs="Arial"/>
          <w:sz w:val="20"/>
          <w:szCs w:val="20"/>
        </w:rPr>
        <w:t>)</w:t>
      </w:r>
      <w:r w:rsidR="009C33F1">
        <w:rPr>
          <w:rFonts w:ascii="Arial" w:hAnsi="Arial" w:cs="Arial"/>
          <w:sz w:val="20"/>
          <w:szCs w:val="20"/>
        </w:rPr>
        <w:t xml:space="preserve">.  </w:t>
      </w:r>
    </w:p>
    <w:p w:rsidR="001E28C9" w:rsidRPr="001E28C9" w:rsidRDefault="001E28C9"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Il est cependant </w:t>
      </w:r>
      <w:r w:rsidR="00C50F57">
        <w:rPr>
          <w:rFonts w:ascii="Arial" w:hAnsi="Arial" w:cs="Arial"/>
          <w:sz w:val="20"/>
          <w:szCs w:val="20"/>
        </w:rPr>
        <w:t>étonnant</w:t>
      </w:r>
      <w:r>
        <w:rPr>
          <w:rFonts w:ascii="Arial" w:hAnsi="Arial" w:cs="Arial"/>
          <w:sz w:val="20"/>
          <w:szCs w:val="20"/>
        </w:rPr>
        <w:t xml:space="preserve"> de constater que l</w:t>
      </w:r>
      <w:r w:rsidRPr="005E3E6E">
        <w:rPr>
          <w:rFonts w:ascii="Arial" w:eastAsia="Calibri" w:hAnsi="Arial" w:cs="Arial"/>
          <w:sz w:val="20"/>
          <w:szCs w:val="20"/>
        </w:rPr>
        <w:t>e remplacement (partiel) du pétrole par l’électricité est tou</w:t>
      </w:r>
      <w:r>
        <w:rPr>
          <w:rFonts w:ascii="Arial" w:eastAsia="Calibri" w:hAnsi="Arial" w:cs="Arial"/>
          <w:sz w:val="20"/>
          <w:szCs w:val="20"/>
        </w:rPr>
        <w:t>t simplement passé sous silence dans le Grenelle</w:t>
      </w:r>
      <w:r w:rsidR="00C50F57">
        <w:rPr>
          <w:rFonts w:ascii="Arial" w:eastAsia="Calibri" w:hAnsi="Arial" w:cs="Arial"/>
          <w:sz w:val="20"/>
          <w:szCs w:val="20"/>
        </w:rPr>
        <w:t>.</w:t>
      </w:r>
      <w:r w:rsidRPr="005E3E6E">
        <w:rPr>
          <w:rFonts w:ascii="Arial" w:eastAsia="Calibri" w:hAnsi="Arial" w:cs="Arial"/>
          <w:sz w:val="20"/>
          <w:szCs w:val="20"/>
        </w:rPr>
        <w:t xml:space="preserve"> Or il y a là un « gisement » d’économie</w:t>
      </w:r>
      <w:r w:rsidR="00C50F57">
        <w:rPr>
          <w:rFonts w:ascii="Arial" w:eastAsia="Calibri" w:hAnsi="Arial" w:cs="Arial"/>
          <w:sz w:val="20"/>
          <w:szCs w:val="20"/>
        </w:rPr>
        <w:t xml:space="preserve"> de pétrole de plusieurs</w:t>
      </w:r>
      <w:r>
        <w:rPr>
          <w:rFonts w:ascii="Arial" w:eastAsia="Calibri" w:hAnsi="Arial" w:cs="Arial"/>
          <w:sz w:val="20"/>
          <w:szCs w:val="20"/>
        </w:rPr>
        <w:t xml:space="preserve"> Mtep ainsi que de </w:t>
      </w:r>
      <w:r w:rsidR="00C50F57">
        <w:rPr>
          <w:rFonts w:ascii="Arial" w:eastAsia="Calibri" w:hAnsi="Arial" w:cs="Arial"/>
          <w:sz w:val="20"/>
          <w:szCs w:val="20"/>
        </w:rPr>
        <w:t>création d’emplois industriels nationaux</w:t>
      </w:r>
      <w:r>
        <w:rPr>
          <w:rFonts w:ascii="Arial" w:eastAsia="Calibri" w:hAnsi="Arial" w:cs="Arial"/>
          <w:sz w:val="20"/>
          <w:szCs w:val="20"/>
        </w:rPr>
        <w:t xml:space="preserve">. En effet </w:t>
      </w:r>
      <w:r w:rsidR="00C50F57">
        <w:rPr>
          <w:rFonts w:ascii="Arial" w:eastAsia="Calibri" w:hAnsi="Arial" w:cs="Arial"/>
          <w:sz w:val="20"/>
          <w:szCs w:val="20"/>
        </w:rPr>
        <w:t>cet usage</w:t>
      </w:r>
      <w:r>
        <w:rPr>
          <w:rFonts w:ascii="Arial" w:eastAsia="Calibri" w:hAnsi="Arial" w:cs="Arial"/>
          <w:sz w:val="20"/>
          <w:szCs w:val="20"/>
        </w:rPr>
        <w:t xml:space="preserve"> serait adapté à de nombreux pays européens disposant d’une élec</w:t>
      </w:r>
      <w:r w:rsidR="00BE59E6">
        <w:rPr>
          <w:rFonts w:ascii="Arial" w:eastAsia="Calibri" w:hAnsi="Arial" w:cs="Arial"/>
          <w:sz w:val="20"/>
          <w:szCs w:val="20"/>
        </w:rPr>
        <w:t>tricité peu carbonée</w:t>
      </w:r>
      <w:r>
        <w:rPr>
          <w:rFonts w:ascii="Arial" w:eastAsia="Calibri" w:hAnsi="Arial" w:cs="Arial"/>
          <w:sz w:val="20"/>
          <w:szCs w:val="20"/>
        </w:rPr>
        <w:t xml:space="preserve"> (France, Suisse, Autriche, Norvège, suède, Finlande, Belgique</w:t>
      </w:r>
      <w:r w:rsidR="00BE59E6">
        <w:rPr>
          <w:rFonts w:ascii="Arial" w:eastAsia="Calibri" w:hAnsi="Arial" w:cs="Arial"/>
          <w:sz w:val="20"/>
          <w:szCs w:val="20"/>
        </w:rPr>
        <w:t>)</w:t>
      </w:r>
      <w:r>
        <w:rPr>
          <w:rFonts w:ascii="Arial" w:eastAsia="Calibri" w:hAnsi="Arial" w:cs="Arial"/>
          <w:sz w:val="20"/>
          <w:szCs w:val="20"/>
        </w:rPr>
        <w:t xml:space="preserve">. </w:t>
      </w:r>
    </w:p>
    <w:p w:rsidR="00893D60" w:rsidRDefault="00BE59E6" w:rsidP="0065447E">
      <w:pPr>
        <w:autoSpaceDE w:val="0"/>
        <w:autoSpaceDN w:val="0"/>
        <w:adjustRightInd w:val="0"/>
        <w:spacing w:line="240" w:lineRule="auto"/>
        <w:jc w:val="both"/>
        <w:rPr>
          <w:rFonts w:ascii="Arial" w:eastAsia="Times New Roman" w:hAnsi="Arial" w:cs="Arial"/>
          <w:w w:val="109"/>
          <w:sz w:val="20"/>
          <w:szCs w:val="20"/>
        </w:rPr>
      </w:pPr>
      <w:r>
        <w:rPr>
          <w:rFonts w:ascii="Arial" w:hAnsi="Arial" w:cs="Arial"/>
          <w:sz w:val="20"/>
          <w:szCs w:val="20"/>
        </w:rPr>
        <w:t>Les facteurs favorables au développement de véhicules électriques rechargeables (</w:t>
      </w:r>
      <w:r w:rsidR="00C50F57">
        <w:rPr>
          <w:rFonts w:ascii="Arial" w:hAnsi="Arial" w:cs="Arial"/>
          <w:sz w:val="20"/>
          <w:szCs w:val="20"/>
        </w:rPr>
        <w:t>totalement</w:t>
      </w:r>
      <w:r>
        <w:rPr>
          <w:rFonts w:ascii="Arial" w:hAnsi="Arial" w:cs="Arial"/>
          <w:sz w:val="20"/>
          <w:szCs w:val="20"/>
        </w:rPr>
        <w:t xml:space="preserve"> ou partiellement) </w:t>
      </w:r>
      <w:r w:rsidR="00C50F57">
        <w:rPr>
          <w:rFonts w:ascii="Arial" w:hAnsi="Arial" w:cs="Arial"/>
          <w:sz w:val="20"/>
          <w:szCs w:val="20"/>
        </w:rPr>
        <w:t>sont</w:t>
      </w:r>
      <w:r>
        <w:rPr>
          <w:rFonts w:ascii="Arial" w:hAnsi="Arial" w:cs="Arial"/>
          <w:sz w:val="20"/>
          <w:szCs w:val="20"/>
        </w:rPr>
        <w:t xml:space="preserve"> l’importance des populations urbaines (50% monde et 80% dans les pays </w:t>
      </w:r>
      <w:r>
        <w:rPr>
          <w:rFonts w:ascii="Arial" w:hAnsi="Arial" w:cs="Arial"/>
          <w:sz w:val="20"/>
          <w:szCs w:val="20"/>
        </w:rPr>
        <w:lastRenderedPageBreak/>
        <w:t>développés), le développement de la seconde voiture familiale, l’importance du fret local.</w:t>
      </w:r>
      <w:r w:rsidR="00D048CE">
        <w:rPr>
          <w:rFonts w:ascii="Arial" w:hAnsi="Arial" w:cs="Arial"/>
          <w:sz w:val="20"/>
          <w:szCs w:val="20"/>
        </w:rPr>
        <w:t xml:space="preserve"> </w:t>
      </w:r>
      <w:r>
        <w:rPr>
          <w:rFonts w:ascii="Arial" w:hAnsi="Arial" w:cs="Arial"/>
          <w:sz w:val="20"/>
          <w:szCs w:val="20"/>
        </w:rPr>
        <w:t>Cependant à l’horizon 2020</w:t>
      </w:r>
      <w:r w:rsidRPr="00BE59E6">
        <w:rPr>
          <w:rFonts w:ascii="Arial" w:eastAsia="Times New Roman" w:hAnsi="Arial" w:cs="Arial"/>
          <w:spacing w:val="-2"/>
          <w:sz w:val="20"/>
          <w:szCs w:val="20"/>
        </w:rPr>
        <w:t xml:space="preserve"> </w:t>
      </w:r>
      <w:r w:rsidRPr="00BE59E6">
        <w:rPr>
          <w:rFonts w:ascii="Arial" w:eastAsia="Times New Roman" w:hAnsi="Arial" w:cs="Arial"/>
          <w:w w:val="99"/>
          <w:sz w:val="20"/>
          <w:szCs w:val="20"/>
        </w:rPr>
        <w:t>l</w:t>
      </w:r>
      <w:r w:rsidRPr="00BE59E6">
        <w:rPr>
          <w:rFonts w:ascii="Arial" w:eastAsia="Times New Roman" w:hAnsi="Arial" w:cs="Arial"/>
          <w:spacing w:val="-1"/>
          <w:w w:val="83"/>
          <w:sz w:val="20"/>
          <w:szCs w:val="20"/>
        </w:rPr>
        <w:t>’</w:t>
      </w:r>
      <w:r w:rsidRPr="00BE59E6">
        <w:rPr>
          <w:rFonts w:ascii="Arial" w:eastAsia="Times New Roman" w:hAnsi="Arial" w:cs="Arial"/>
          <w:w w:val="99"/>
          <w:sz w:val="20"/>
          <w:szCs w:val="20"/>
        </w:rPr>
        <w:t>i</w:t>
      </w:r>
      <w:r w:rsidRPr="00BE59E6">
        <w:rPr>
          <w:rFonts w:ascii="Arial" w:eastAsia="Times New Roman" w:hAnsi="Arial" w:cs="Arial"/>
          <w:w w:val="112"/>
          <w:sz w:val="20"/>
          <w:szCs w:val="20"/>
        </w:rPr>
        <w:t>nertie</w:t>
      </w:r>
      <w:r w:rsidRPr="00BE59E6">
        <w:rPr>
          <w:rFonts w:ascii="Arial" w:eastAsia="Times New Roman" w:hAnsi="Arial" w:cs="Arial"/>
          <w:spacing w:val="2"/>
          <w:sz w:val="20"/>
          <w:szCs w:val="20"/>
        </w:rPr>
        <w:t xml:space="preserve"> </w:t>
      </w:r>
      <w:r w:rsidR="00C50F57">
        <w:rPr>
          <w:rFonts w:ascii="Arial" w:eastAsia="Times New Roman" w:hAnsi="Arial" w:cs="Arial"/>
          <w:sz w:val="20"/>
          <w:szCs w:val="20"/>
        </w:rPr>
        <w:t>du parc de véhicules</w:t>
      </w:r>
      <w:r w:rsidRPr="00BE59E6">
        <w:rPr>
          <w:rFonts w:ascii="Arial" w:eastAsia="Times New Roman" w:hAnsi="Arial" w:cs="Arial"/>
          <w:spacing w:val="36"/>
          <w:sz w:val="20"/>
          <w:szCs w:val="20"/>
        </w:rPr>
        <w:t xml:space="preserve"> </w:t>
      </w:r>
      <w:r w:rsidRPr="00BE59E6">
        <w:rPr>
          <w:rFonts w:ascii="Arial" w:eastAsia="Times New Roman" w:hAnsi="Arial" w:cs="Arial"/>
          <w:sz w:val="20"/>
          <w:szCs w:val="20"/>
        </w:rPr>
        <w:t>(2</w:t>
      </w:r>
      <w:r w:rsidRPr="00BE59E6">
        <w:rPr>
          <w:rFonts w:ascii="Arial" w:eastAsia="Times New Roman" w:hAnsi="Arial" w:cs="Arial"/>
          <w:spacing w:val="13"/>
          <w:sz w:val="20"/>
          <w:szCs w:val="20"/>
        </w:rPr>
        <w:t xml:space="preserve"> </w:t>
      </w:r>
      <w:r w:rsidRPr="00BE59E6">
        <w:rPr>
          <w:rFonts w:ascii="Arial" w:eastAsia="Times New Roman" w:hAnsi="Arial" w:cs="Arial"/>
          <w:sz w:val="20"/>
          <w:szCs w:val="20"/>
        </w:rPr>
        <w:t>millions</w:t>
      </w:r>
      <w:r w:rsidRPr="00BE59E6">
        <w:rPr>
          <w:rFonts w:ascii="Arial" w:eastAsia="Times New Roman" w:hAnsi="Arial" w:cs="Arial"/>
          <w:spacing w:val="31"/>
          <w:sz w:val="20"/>
          <w:szCs w:val="20"/>
        </w:rPr>
        <w:t xml:space="preserve"> </w:t>
      </w:r>
      <w:r w:rsidRPr="00BE59E6">
        <w:rPr>
          <w:rFonts w:ascii="Arial" w:eastAsia="Times New Roman" w:hAnsi="Arial" w:cs="Arial"/>
          <w:sz w:val="20"/>
          <w:szCs w:val="20"/>
        </w:rPr>
        <w:t>de</w:t>
      </w:r>
      <w:r w:rsidRPr="00BE59E6">
        <w:rPr>
          <w:rFonts w:ascii="Arial" w:eastAsia="Times New Roman" w:hAnsi="Arial" w:cs="Arial"/>
          <w:spacing w:val="25"/>
          <w:sz w:val="20"/>
          <w:szCs w:val="20"/>
        </w:rPr>
        <w:t xml:space="preserve"> </w:t>
      </w:r>
      <w:r w:rsidRPr="00BE59E6">
        <w:rPr>
          <w:rFonts w:ascii="Arial" w:eastAsia="Times New Roman" w:hAnsi="Arial" w:cs="Arial"/>
          <w:w w:val="105"/>
          <w:sz w:val="20"/>
          <w:szCs w:val="20"/>
        </w:rPr>
        <w:t xml:space="preserve">véhicules </w:t>
      </w:r>
      <w:r w:rsidRPr="00BE59E6">
        <w:rPr>
          <w:rFonts w:ascii="Arial" w:eastAsia="Times New Roman" w:hAnsi="Arial" w:cs="Arial"/>
          <w:sz w:val="20"/>
          <w:szCs w:val="20"/>
        </w:rPr>
        <w:t xml:space="preserve">neufs </w:t>
      </w:r>
      <w:r w:rsidRPr="00BE59E6">
        <w:rPr>
          <w:rFonts w:ascii="Arial" w:eastAsia="Times New Roman" w:hAnsi="Arial" w:cs="Arial"/>
          <w:spacing w:val="1"/>
          <w:sz w:val="20"/>
          <w:szCs w:val="20"/>
        </w:rPr>
        <w:t xml:space="preserve"> v</w:t>
      </w:r>
      <w:r w:rsidRPr="00BE59E6">
        <w:rPr>
          <w:rFonts w:ascii="Arial" w:eastAsia="Times New Roman" w:hAnsi="Arial" w:cs="Arial"/>
          <w:sz w:val="20"/>
          <w:szCs w:val="20"/>
        </w:rPr>
        <w:t xml:space="preserve">endus </w:t>
      </w:r>
      <w:r w:rsidRPr="00BE59E6">
        <w:rPr>
          <w:rFonts w:ascii="Arial" w:eastAsia="Times New Roman" w:hAnsi="Arial" w:cs="Arial"/>
          <w:spacing w:val="13"/>
          <w:sz w:val="20"/>
          <w:szCs w:val="20"/>
        </w:rPr>
        <w:t xml:space="preserve"> </w:t>
      </w:r>
      <w:r w:rsidRPr="00BE59E6">
        <w:rPr>
          <w:rFonts w:ascii="Arial" w:eastAsia="Times New Roman" w:hAnsi="Arial" w:cs="Arial"/>
          <w:sz w:val="20"/>
          <w:szCs w:val="20"/>
        </w:rPr>
        <w:t xml:space="preserve">par </w:t>
      </w:r>
      <w:r w:rsidRPr="00BE59E6">
        <w:rPr>
          <w:rFonts w:ascii="Arial" w:eastAsia="Times New Roman" w:hAnsi="Arial" w:cs="Arial"/>
          <w:spacing w:val="2"/>
          <w:sz w:val="20"/>
          <w:szCs w:val="20"/>
        </w:rPr>
        <w:t xml:space="preserve"> </w:t>
      </w:r>
      <w:r w:rsidRPr="00BE59E6">
        <w:rPr>
          <w:rFonts w:ascii="Arial" w:eastAsia="Times New Roman" w:hAnsi="Arial" w:cs="Arial"/>
          <w:spacing w:val="1"/>
          <w:sz w:val="20"/>
          <w:szCs w:val="20"/>
        </w:rPr>
        <w:t>a</w:t>
      </w:r>
      <w:r w:rsidRPr="00BE59E6">
        <w:rPr>
          <w:rFonts w:ascii="Arial" w:eastAsia="Times New Roman" w:hAnsi="Arial" w:cs="Arial"/>
          <w:sz w:val="20"/>
          <w:szCs w:val="20"/>
        </w:rPr>
        <w:t>n,</w:t>
      </w:r>
      <w:r w:rsidRPr="00BE59E6">
        <w:rPr>
          <w:rFonts w:ascii="Arial" w:eastAsia="Times New Roman" w:hAnsi="Arial" w:cs="Arial"/>
          <w:spacing w:val="45"/>
          <w:sz w:val="20"/>
          <w:szCs w:val="20"/>
        </w:rPr>
        <w:t xml:space="preserve"> </w:t>
      </w:r>
      <w:r w:rsidRPr="00BE59E6">
        <w:rPr>
          <w:rFonts w:ascii="Arial" w:eastAsia="Times New Roman" w:hAnsi="Arial" w:cs="Arial"/>
          <w:sz w:val="20"/>
          <w:szCs w:val="20"/>
        </w:rPr>
        <w:t>sur</w:t>
      </w:r>
      <w:r w:rsidRPr="00BE59E6">
        <w:rPr>
          <w:rFonts w:ascii="Arial" w:eastAsia="Times New Roman" w:hAnsi="Arial" w:cs="Arial"/>
          <w:spacing w:val="43"/>
          <w:sz w:val="20"/>
          <w:szCs w:val="20"/>
        </w:rPr>
        <w:t xml:space="preserve"> </w:t>
      </w:r>
      <w:r w:rsidRPr="00BE59E6">
        <w:rPr>
          <w:rFonts w:ascii="Arial" w:eastAsia="Times New Roman" w:hAnsi="Arial" w:cs="Arial"/>
          <w:sz w:val="20"/>
          <w:szCs w:val="20"/>
        </w:rPr>
        <w:t>plus</w:t>
      </w:r>
      <w:r w:rsidRPr="00BE59E6">
        <w:rPr>
          <w:rFonts w:ascii="Arial" w:eastAsia="Times New Roman" w:hAnsi="Arial" w:cs="Arial"/>
          <w:spacing w:val="44"/>
          <w:sz w:val="20"/>
          <w:szCs w:val="20"/>
        </w:rPr>
        <w:t xml:space="preserve"> </w:t>
      </w:r>
      <w:r w:rsidRPr="00BE59E6">
        <w:rPr>
          <w:rFonts w:ascii="Arial" w:eastAsia="Times New Roman" w:hAnsi="Arial" w:cs="Arial"/>
          <w:sz w:val="20"/>
          <w:szCs w:val="20"/>
        </w:rPr>
        <w:t>de</w:t>
      </w:r>
      <w:r w:rsidRPr="00BE59E6">
        <w:rPr>
          <w:rFonts w:ascii="Arial" w:eastAsia="Times New Roman" w:hAnsi="Arial" w:cs="Arial"/>
          <w:spacing w:val="45"/>
          <w:sz w:val="20"/>
          <w:szCs w:val="20"/>
        </w:rPr>
        <w:t xml:space="preserve"> </w:t>
      </w:r>
      <w:r w:rsidRPr="00BE59E6">
        <w:rPr>
          <w:rFonts w:ascii="Arial" w:eastAsia="Times New Roman" w:hAnsi="Arial" w:cs="Arial"/>
          <w:spacing w:val="1"/>
          <w:sz w:val="20"/>
          <w:szCs w:val="20"/>
        </w:rPr>
        <w:t>3</w:t>
      </w:r>
      <w:r w:rsidRPr="00BE59E6">
        <w:rPr>
          <w:rFonts w:ascii="Arial" w:eastAsia="Times New Roman" w:hAnsi="Arial" w:cs="Arial"/>
          <w:sz w:val="20"/>
          <w:szCs w:val="20"/>
        </w:rPr>
        <w:t>0</w:t>
      </w:r>
      <w:r w:rsidRPr="00BE59E6">
        <w:rPr>
          <w:rFonts w:ascii="Arial" w:eastAsia="Times New Roman" w:hAnsi="Arial" w:cs="Arial"/>
          <w:spacing w:val="20"/>
          <w:sz w:val="20"/>
          <w:szCs w:val="20"/>
        </w:rPr>
        <w:t xml:space="preserve"> </w:t>
      </w:r>
      <w:r w:rsidRPr="00BE59E6">
        <w:rPr>
          <w:rFonts w:ascii="Arial" w:eastAsia="Times New Roman" w:hAnsi="Arial" w:cs="Arial"/>
          <w:spacing w:val="1"/>
          <w:sz w:val="20"/>
          <w:szCs w:val="20"/>
        </w:rPr>
        <w:t>m</w:t>
      </w:r>
      <w:r w:rsidRPr="00BE59E6">
        <w:rPr>
          <w:rFonts w:ascii="Arial" w:eastAsia="Times New Roman" w:hAnsi="Arial" w:cs="Arial"/>
          <w:sz w:val="20"/>
          <w:szCs w:val="20"/>
        </w:rPr>
        <w:t>illio</w:t>
      </w:r>
      <w:r w:rsidRPr="00BE59E6">
        <w:rPr>
          <w:rFonts w:ascii="Arial" w:eastAsia="Times New Roman" w:hAnsi="Arial" w:cs="Arial"/>
          <w:spacing w:val="-1"/>
          <w:sz w:val="20"/>
          <w:szCs w:val="20"/>
        </w:rPr>
        <w:t>n</w:t>
      </w:r>
      <w:r w:rsidRPr="00BE59E6">
        <w:rPr>
          <w:rFonts w:ascii="Arial" w:eastAsia="Times New Roman" w:hAnsi="Arial" w:cs="Arial"/>
          <w:sz w:val="20"/>
          <w:szCs w:val="20"/>
        </w:rPr>
        <w:t xml:space="preserve">s </w:t>
      </w:r>
      <w:r w:rsidRPr="00BE59E6">
        <w:rPr>
          <w:rFonts w:ascii="Arial" w:eastAsia="Times New Roman" w:hAnsi="Arial" w:cs="Arial"/>
          <w:spacing w:val="1"/>
          <w:sz w:val="20"/>
          <w:szCs w:val="20"/>
        </w:rPr>
        <w:t xml:space="preserve"> </w:t>
      </w:r>
      <w:r w:rsidRPr="00BE59E6">
        <w:rPr>
          <w:rFonts w:ascii="Arial" w:eastAsia="Times New Roman" w:hAnsi="Arial" w:cs="Arial"/>
          <w:sz w:val="20"/>
          <w:szCs w:val="20"/>
        </w:rPr>
        <w:t>de</w:t>
      </w:r>
      <w:r w:rsidRPr="00BE59E6">
        <w:rPr>
          <w:rFonts w:ascii="Arial" w:eastAsia="Times New Roman" w:hAnsi="Arial" w:cs="Arial"/>
          <w:spacing w:val="45"/>
          <w:sz w:val="20"/>
          <w:szCs w:val="20"/>
        </w:rPr>
        <w:t xml:space="preserve"> </w:t>
      </w:r>
      <w:r w:rsidRPr="00BE59E6">
        <w:rPr>
          <w:rFonts w:ascii="Arial" w:eastAsia="Times New Roman" w:hAnsi="Arial" w:cs="Arial"/>
          <w:sz w:val="20"/>
          <w:szCs w:val="20"/>
        </w:rPr>
        <w:t xml:space="preserve">véhicules </w:t>
      </w:r>
      <w:r w:rsidRPr="00BE59E6">
        <w:rPr>
          <w:rFonts w:ascii="Arial" w:eastAsia="Times New Roman" w:hAnsi="Arial" w:cs="Arial"/>
          <w:spacing w:val="9"/>
          <w:sz w:val="20"/>
          <w:szCs w:val="20"/>
        </w:rPr>
        <w:t xml:space="preserve"> </w:t>
      </w:r>
      <w:r w:rsidRPr="00BE59E6">
        <w:rPr>
          <w:rFonts w:ascii="Arial" w:eastAsia="Times New Roman" w:hAnsi="Arial" w:cs="Arial"/>
          <w:sz w:val="20"/>
          <w:szCs w:val="20"/>
        </w:rPr>
        <w:t xml:space="preserve">légers) </w:t>
      </w:r>
      <w:r w:rsidRPr="00BE59E6">
        <w:rPr>
          <w:rFonts w:ascii="Arial" w:eastAsia="Times New Roman" w:hAnsi="Arial" w:cs="Arial"/>
          <w:spacing w:val="16"/>
          <w:sz w:val="20"/>
          <w:szCs w:val="20"/>
        </w:rPr>
        <w:t xml:space="preserve"> </w:t>
      </w:r>
      <w:r w:rsidRPr="00BE59E6">
        <w:rPr>
          <w:rFonts w:ascii="Arial" w:eastAsia="Times New Roman" w:hAnsi="Arial" w:cs="Arial"/>
          <w:sz w:val="20"/>
          <w:szCs w:val="20"/>
        </w:rPr>
        <w:t>ne</w:t>
      </w:r>
      <w:r w:rsidRPr="00BE59E6">
        <w:rPr>
          <w:rFonts w:ascii="Arial" w:eastAsia="Times New Roman" w:hAnsi="Arial" w:cs="Arial"/>
          <w:spacing w:val="45"/>
          <w:sz w:val="20"/>
          <w:szCs w:val="20"/>
        </w:rPr>
        <w:t xml:space="preserve"> </w:t>
      </w:r>
      <w:r w:rsidRPr="00BE59E6">
        <w:rPr>
          <w:rFonts w:ascii="Arial" w:eastAsia="Times New Roman" w:hAnsi="Arial" w:cs="Arial"/>
          <w:w w:val="111"/>
          <w:sz w:val="20"/>
          <w:szCs w:val="20"/>
        </w:rPr>
        <w:t>permet</w:t>
      </w:r>
      <w:r w:rsidRPr="00BE59E6">
        <w:rPr>
          <w:rFonts w:ascii="Arial" w:eastAsia="Times New Roman" w:hAnsi="Arial" w:cs="Arial"/>
          <w:spacing w:val="21"/>
          <w:w w:val="111"/>
          <w:sz w:val="20"/>
          <w:szCs w:val="20"/>
        </w:rPr>
        <w:t xml:space="preserve"> </w:t>
      </w:r>
      <w:r w:rsidRPr="00BE59E6">
        <w:rPr>
          <w:rFonts w:ascii="Arial" w:eastAsia="Times New Roman" w:hAnsi="Arial" w:cs="Arial"/>
          <w:w w:val="110"/>
          <w:sz w:val="20"/>
          <w:szCs w:val="20"/>
        </w:rPr>
        <w:t>d</w:t>
      </w:r>
      <w:r w:rsidRPr="00BE59E6">
        <w:rPr>
          <w:rFonts w:ascii="Arial" w:eastAsia="Times New Roman" w:hAnsi="Arial" w:cs="Arial"/>
          <w:w w:val="105"/>
          <w:sz w:val="20"/>
          <w:szCs w:val="20"/>
        </w:rPr>
        <w:t xml:space="preserve">’envisager </w:t>
      </w:r>
      <w:r w:rsidRPr="00BE59E6">
        <w:rPr>
          <w:rFonts w:ascii="Arial" w:eastAsia="Times New Roman" w:hAnsi="Arial" w:cs="Arial"/>
          <w:sz w:val="20"/>
          <w:szCs w:val="20"/>
        </w:rPr>
        <w:t>qu’une</w:t>
      </w:r>
      <w:r w:rsidRPr="00BE59E6">
        <w:rPr>
          <w:rFonts w:ascii="Arial" w:eastAsia="Times New Roman" w:hAnsi="Arial" w:cs="Arial"/>
          <w:spacing w:val="37"/>
          <w:sz w:val="20"/>
          <w:szCs w:val="20"/>
        </w:rPr>
        <w:t xml:space="preserve"> </w:t>
      </w:r>
      <w:r w:rsidRPr="00BE59E6">
        <w:rPr>
          <w:rFonts w:ascii="Arial" w:eastAsia="Times New Roman" w:hAnsi="Arial" w:cs="Arial"/>
          <w:w w:val="112"/>
          <w:sz w:val="20"/>
          <w:szCs w:val="20"/>
        </w:rPr>
        <w:t>pénétration</w:t>
      </w:r>
      <w:r w:rsidRPr="00BE59E6">
        <w:rPr>
          <w:rFonts w:ascii="Arial" w:eastAsia="Times New Roman" w:hAnsi="Arial" w:cs="Arial"/>
          <w:spacing w:val="-14"/>
          <w:w w:val="112"/>
          <w:sz w:val="20"/>
          <w:szCs w:val="20"/>
        </w:rPr>
        <w:t xml:space="preserve"> </w:t>
      </w:r>
      <w:r w:rsidRPr="00BE59E6">
        <w:rPr>
          <w:rFonts w:ascii="Arial" w:eastAsia="Times New Roman" w:hAnsi="Arial" w:cs="Arial"/>
          <w:sz w:val="20"/>
          <w:szCs w:val="20"/>
        </w:rPr>
        <w:t>lente</w:t>
      </w:r>
      <w:r w:rsidRPr="00BE59E6">
        <w:rPr>
          <w:rFonts w:ascii="Arial" w:eastAsia="Times New Roman" w:hAnsi="Arial" w:cs="Arial"/>
          <w:spacing w:val="41"/>
          <w:sz w:val="20"/>
          <w:szCs w:val="20"/>
        </w:rPr>
        <w:t xml:space="preserve"> </w:t>
      </w:r>
      <w:r w:rsidRPr="00BE59E6">
        <w:rPr>
          <w:rFonts w:ascii="Arial" w:eastAsia="Times New Roman" w:hAnsi="Arial" w:cs="Arial"/>
          <w:sz w:val="20"/>
          <w:szCs w:val="20"/>
        </w:rPr>
        <w:t>du</w:t>
      </w:r>
      <w:r w:rsidRPr="00BE59E6">
        <w:rPr>
          <w:rFonts w:ascii="Arial" w:eastAsia="Times New Roman" w:hAnsi="Arial" w:cs="Arial"/>
          <w:spacing w:val="15"/>
          <w:sz w:val="20"/>
          <w:szCs w:val="20"/>
        </w:rPr>
        <w:t xml:space="preserve"> </w:t>
      </w:r>
      <w:r w:rsidRPr="00BE59E6">
        <w:rPr>
          <w:rFonts w:ascii="Arial" w:eastAsia="Times New Roman" w:hAnsi="Arial" w:cs="Arial"/>
          <w:sz w:val="20"/>
          <w:szCs w:val="20"/>
        </w:rPr>
        <w:t>marché</w:t>
      </w:r>
      <w:r w:rsidRPr="00BE59E6">
        <w:rPr>
          <w:rFonts w:ascii="Arial" w:eastAsia="Times New Roman" w:hAnsi="Arial" w:cs="Arial"/>
          <w:spacing w:val="52"/>
          <w:sz w:val="20"/>
          <w:szCs w:val="20"/>
        </w:rPr>
        <w:t xml:space="preserve"> </w:t>
      </w:r>
      <w:r w:rsidRPr="00BE59E6">
        <w:rPr>
          <w:rFonts w:ascii="Arial" w:eastAsia="Times New Roman" w:hAnsi="Arial" w:cs="Arial"/>
          <w:sz w:val="20"/>
          <w:szCs w:val="20"/>
        </w:rPr>
        <w:t>français</w:t>
      </w:r>
      <w:r w:rsidRPr="00BE59E6">
        <w:rPr>
          <w:rFonts w:ascii="Arial" w:eastAsia="Times New Roman" w:hAnsi="Arial" w:cs="Arial"/>
          <w:spacing w:val="36"/>
          <w:sz w:val="20"/>
          <w:szCs w:val="20"/>
        </w:rPr>
        <w:t xml:space="preserve"> </w:t>
      </w:r>
      <w:r w:rsidRPr="00BE59E6">
        <w:rPr>
          <w:rFonts w:ascii="Arial" w:eastAsia="Times New Roman" w:hAnsi="Arial" w:cs="Arial"/>
          <w:sz w:val="20"/>
          <w:szCs w:val="20"/>
        </w:rPr>
        <w:t>par</w:t>
      </w:r>
      <w:r w:rsidRPr="00BE59E6">
        <w:rPr>
          <w:rFonts w:ascii="Arial" w:eastAsia="Times New Roman" w:hAnsi="Arial" w:cs="Arial"/>
          <w:spacing w:val="28"/>
          <w:sz w:val="20"/>
          <w:szCs w:val="20"/>
        </w:rPr>
        <w:t xml:space="preserve"> </w:t>
      </w:r>
      <w:r w:rsidRPr="00BE59E6">
        <w:rPr>
          <w:rFonts w:ascii="Arial" w:eastAsia="Times New Roman" w:hAnsi="Arial" w:cs="Arial"/>
          <w:sz w:val="20"/>
          <w:szCs w:val="20"/>
        </w:rPr>
        <w:t>les</w:t>
      </w:r>
      <w:r w:rsidRPr="00BE59E6">
        <w:rPr>
          <w:rFonts w:ascii="Arial" w:eastAsia="Times New Roman" w:hAnsi="Arial" w:cs="Arial"/>
          <w:spacing w:val="4"/>
          <w:sz w:val="20"/>
          <w:szCs w:val="20"/>
        </w:rPr>
        <w:t xml:space="preserve"> </w:t>
      </w:r>
      <w:r w:rsidRPr="00BE59E6">
        <w:rPr>
          <w:rFonts w:ascii="Arial" w:eastAsia="Times New Roman" w:hAnsi="Arial" w:cs="Arial"/>
          <w:sz w:val="20"/>
          <w:szCs w:val="20"/>
        </w:rPr>
        <w:t>VE.</w:t>
      </w:r>
      <w:r w:rsidRPr="00BE59E6">
        <w:rPr>
          <w:rFonts w:ascii="Arial" w:eastAsia="Times New Roman" w:hAnsi="Arial" w:cs="Arial"/>
          <w:spacing w:val="28"/>
          <w:sz w:val="20"/>
          <w:szCs w:val="20"/>
        </w:rPr>
        <w:t xml:space="preserve"> </w:t>
      </w:r>
      <w:r w:rsidRPr="00BE59E6">
        <w:rPr>
          <w:rFonts w:ascii="Arial" w:eastAsia="Times New Roman" w:hAnsi="Arial" w:cs="Arial"/>
          <w:spacing w:val="1"/>
          <w:sz w:val="20"/>
          <w:szCs w:val="20"/>
        </w:rPr>
        <w:t>M</w:t>
      </w:r>
      <w:r w:rsidRPr="00BE59E6">
        <w:rPr>
          <w:rFonts w:ascii="Arial" w:eastAsia="Times New Roman" w:hAnsi="Arial" w:cs="Arial"/>
          <w:sz w:val="20"/>
          <w:szCs w:val="20"/>
        </w:rPr>
        <w:t>ême</w:t>
      </w:r>
      <w:r w:rsidRPr="00BE59E6">
        <w:rPr>
          <w:rFonts w:ascii="Arial" w:eastAsia="Times New Roman" w:hAnsi="Arial" w:cs="Arial"/>
          <w:spacing w:val="37"/>
          <w:sz w:val="20"/>
          <w:szCs w:val="20"/>
        </w:rPr>
        <w:t xml:space="preserve"> </w:t>
      </w:r>
      <w:r w:rsidRPr="00BE59E6">
        <w:rPr>
          <w:rFonts w:ascii="Arial" w:eastAsia="Times New Roman" w:hAnsi="Arial" w:cs="Arial"/>
          <w:sz w:val="20"/>
          <w:szCs w:val="20"/>
        </w:rPr>
        <w:t>dans</w:t>
      </w:r>
      <w:r w:rsidRPr="00BE59E6">
        <w:rPr>
          <w:rFonts w:ascii="Arial" w:eastAsia="Times New Roman" w:hAnsi="Arial" w:cs="Arial"/>
          <w:spacing w:val="27"/>
          <w:sz w:val="20"/>
          <w:szCs w:val="20"/>
        </w:rPr>
        <w:t xml:space="preserve"> </w:t>
      </w:r>
      <w:r w:rsidRPr="00BE59E6">
        <w:rPr>
          <w:rFonts w:ascii="Arial" w:eastAsia="Times New Roman" w:hAnsi="Arial" w:cs="Arial"/>
          <w:w w:val="108"/>
          <w:sz w:val="20"/>
          <w:szCs w:val="20"/>
        </w:rPr>
        <w:t>l’hypothèse</w:t>
      </w:r>
      <w:r w:rsidRPr="00BE59E6">
        <w:rPr>
          <w:rFonts w:ascii="Arial" w:eastAsia="Times New Roman" w:hAnsi="Arial" w:cs="Arial"/>
          <w:spacing w:val="-21"/>
          <w:w w:val="108"/>
          <w:sz w:val="20"/>
          <w:szCs w:val="20"/>
        </w:rPr>
        <w:t xml:space="preserve"> </w:t>
      </w:r>
      <w:r w:rsidR="00B53B5B">
        <w:rPr>
          <w:rFonts w:ascii="Arial" w:eastAsia="Times New Roman" w:hAnsi="Arial" w:cs="Arial"/>
          <w:spacing w:val="-21"/>
          <w:w w:val="108"/>
          <w:sz w:val="20"/>
          <w:szCs w:val="20"/>
        </w:rPr>
        <w:t>où</w:t>
      </w:r>
      <w:r w:rsidR="00893D60">
        <w:rPr>
          <w:rFonts w:ascii="Arial" w:eastAsia="Times New Roman" w:hAnsi="Arial" w:cs="Arial"/>
          <w:spacing w:val="-21"/>
          <w:w w:val="108"/>
          <w:sz w:val="20"/>
          <w:szCs w:val="20"/>
        </w:rPr>
        <w:t xml:space="preserve"> </w:t>
      </w:r>
      <w:r>
        <w:rPr>
          <w:rFonts w:ascii="Arial" w:eastAsia="Times New Roman" w:hAnsi="Arial" w:cs="Arial"/>
          <w:w w:val="108"/>
          <w:sz w:val="20"/>
          <w:szCs w:val="20"/>
        </w:rPr>
        <w:t>ils</w:t>
      </w:r>
      <w:r w:rsidRPr="00BE59E6">
        <w:rPr>
          <w:rFonts w:ascii="Arial" w:eastAsia="Times New Roman" w:hAnsi="Arial" w:cs="Arial"/>
          <w:spacing w:val="26"/>
          <w:sz w:val="20"/>
          <w:szCs w:val="20"/>
        </w:rPr>
        <w:t xml:space="preserve"> </w:t>
      </w:r>
      <w:r w:rsidRPr="00BE59E6">
        <w:rPr>
          <w:rFonts w:ascii="Arial" w:eastAsia="Times New Roman" w:hAnsi="Arial" w:cs="Arial"/>
          <w:spacing w:val="1"/>
          <w:w w:val="111"/>
          <w:sz w:val="20"/>
          <w:szCs w:val="20"/>
        </w:rPr>
        <w:t>r</w:t>
      </w:r>
      <w:r w:rsidRPr="00BE59E6">
        <w:rPr>
          <w:rFonts w:ascii="Arial" w:eastAsia="Times New Roman" w:hAnsi="Arial" w:cs="Arial"/>
          <w:w w:val="111"/>
          <w:sz w:val="20"/>
          <w:szCs w:val="20"/>
        </w:rPr>
        <w:t>eprésenteraient</w:t>
      </w:r>
      <w:r w:rsidRPr="00BE59E6">
        <w:rPr>
          <w:rFonts w:ascii="Arial" w:eastAsia="Times New Roman" w:hAnsi="Arial" w:cs="Arial"/>
          <w:spacing w:val="-10"/>
          <w:w w:val="111"/>
          <w:sz w:val="20"/>
          <w:szCs w:val="20"/>
        </w:rPr>
        <w:t xml:space="preserve"> </w:t>
      </w:r>
      <w:r w:rsidRPr="00BE59E6">
        <w:rPr>
          <w:rFonts w:ascii="Arial" w:eastAsia="Times New Roman" w:hAnsi="Arial" w:cs="Arial"/>
          <w:sz w:val="20"/>
          <w:szCs w:val="20"/>
        </w:rPr>
        <w:t>10%</w:t>
      </w:r>
      <w:r w:rsidRPr="00BE59E6">
        <w:rPr>
          <w:rFonts w:ascii="Arial" w:eastAsia="Times New Roman" w:hAnsi="Arial" w:cs="Arial"/>
          <w:spacing w:val="24"/>
          <w:sz w:val="20"/>
          <w:szCs w:val="20"/>
        </w:rPr>
        <w:t xml:space="preserve"> </w:t>
      </w:r>
      <w:r w:rsidRPr="00BE59E6">
        <w:rPr>
          <w:rFonts w:ascii="Arial" w:eastAsia="Times New Roman" w:hAnsi="Arial" w:cs="Arial"/>
          <w:sz w:val="20"/>
          <w:szCs w:val="20"/>
        </w:rPr>
        <w:t>des</w:t>
      </w:r>
      <w:r w:rsidRPr="00BE59E6">
        <w:rPr>
          <w:rFonts w:ascii="Arial" w:eastAsia="Times New Roman" w:hAnsi="Arial" w:cs="Arial"/>
          <w:spacing w:val="16"/>
          <w:sz w:val="20"/>
          <w:szCs w:val="20"/>
        </w:rPr>
        <w:t xml:space="preserve"> </w:t>
      </w:r>
      <w:r w:rsidRPr="00BE59E6">
        <w:rPr>
          <w:rFonts w:ascii="Arial" w:eastAsia="Times New Roman" w:hAnsi="Arial" w:cs="Arial"/>
          <w:spacing w:val="-1"/>
          <w:sz w:val="20"/>
          <w:szCs w:val="20"/>
        </w:rPr>
        <w:t>v</w:t>
      </w:r>
      <w:r w:rsidRPr="00BE59E6">
        <w:rPr>
          <w:rFonts w:ascii="Arial" w:eastAsia="Times New Roman" w:hAnsi="Arial" w:cs="Arial"/>
          <w:sz w:val="20"/>
          <w:szCs w:val="20"/>
        </w:rPr>
        <w:t>entes</w:t>
      </w:r>
      <w:r w:rsidRPr="00BE59E6">
        <w:rPr>
          <w:rFonts w:ascii="Arial" w:eastAsia="Times New Roman" w:hAnsi="Arial" w:cs="Arial"/>
          <w:spacing w:val="36"/>
          <w:sz w:val="20"/>
          <w:szCs w:val="20"/>
        </w:rPr>
        <w:t xml:space="preserve"> </w:t>
      </w:r>
      <w:r w:rsidRPr="00BE59E6">
        <w:rPr>
          <w:rFonts w:ascii="Arial" w:eastAsia="Times New Roman" w:hAnsi="Arial" w:cs="Arial"/>
          <w:sz w:val="20"/>
          <w:szCs w:val="20"/>
        </w:rPr>
        <w:t>de</w:t>
      </w:r>
      <w:r w:rsidRPr="00BE59E6">
        <w:rPr>
          <w:rFonts w:ascii="Arial" w:eastAsia="Times New Roman" w:hAnsi="Arial" w:cs="Arial"/>
          <w:spacing w:val="14"/>
          <w:sz w:val="20"/>
          <w:szCs w:val="20"/>
        </w:rPr>
        <w:t xml:space="preserve"> </w:t>
      </w:r>
      <w:r w:rsidRPr="00BE59E6">
        <w:rPr>
          <w:rFonts w:ascii="Arial" w:eastAsia="Times New Roman" w:hAnsi="Arial" w:cs="Arial"/>
          <w:sz w:val="20"/>
          <w:szCs w:val="20"/>
        </w:rPr>
        <w:t>vé</w:t>
      </w:r>
      <w:r w:rsidRPr="00BE59E6">
        <w:rPr>
          <w:rFonts w:ascii="Arial" w:eastAsia="Times New Roman" w:hAnsi="Arial" w:cs="Arial"/>
          <w:spacing w:val="-1"/>
          <w:sz w:val="20"/>
          <w:szCs w:val="20"/>
        </w:rPr>
        <w:t>h</w:t>
      </w:r>
      <w:r w:rsidRPr="00BE59E6">
        <w:rPr>
          <w:rFonts w:ascii="Arial" w:eastAsia="Times New Roman" w:hAnsi="Arial" w:cs="Arial"/>
          <w:sz w:val="20"/>
          <w:szCs w:val="20"/>
        </w:rPr>
        <w:t>icules</w:t>
      </w:r>
      <w:r w:rsidRPr="00BE59E6">
        <w:rPr>
          <w:rFonts w:ascii="Arial" w:eastAsia="Times New Roman" w:hAnsi="Arial" w:cs="Arial"/>
          <w:spacing w:val="36"/>
          <w:sz w:val="20"/>
          <w:szCs w:val="20"/>
        </w:rPr>
        <w:t xml:space="preserve"> </w:t>
      </w:r>
      <w:r w:rsidRPr="00BE59E6">
        <w:rPr>
          <w:rFonts w:ascii="Arial" w:eastAsia="Times New Roman" w:hAnsi="Arial" w:cs="Arial"/>
          <w:sz w:val="20"/>
          <w:szCs w:val="20"/>
        </w:rPr>
        <w:t>en</w:t>
      </w:r>
      <w:r w:rsidRPr="00BE59E6">
        <w:rPr>
          <w:rFonts w:ascii="Arial" w:eastAsia="Times New Roman" w:hAnsi="Arial" w:cs="Arial"/>
          <w:spacing w:val="15"/>
          <w:sz w:val="20"/>
          <w:szCs w:val="20"/>
        </w:rPr>
        <w:t xml:space="preserve"> </w:t>
      </w:r>
      <w:r w:rsidRPr="00BE59E6">
        <w:rPr>
          <w:rFonts w:ascii="Arial" w:eastAsia="Times New Roman" w:hAnsi="Arial" w:cs="Arial"/>
          <w:sz w:val="20"/>
          <w:szCs w:val="20"/>
        </w:rPr>
        <w:t>2020,</w:t>
      </w:r>
      <w:r w:rsidRPr="00BE59E6">
        <w:rPr>
          <w:rFonts w:ascii="Arial" w:eastAsia="Times New Roman" w:hAnsi="Arial" w:cs="Arial"/>
          <w:spacing w:val="-14"/>
          <w:sz w:val="20"/>
          <w:szCs w:val="20"/>
        </w:rPr>
        <w:t xml:space="preserve"> </w:t>
      </w:r>
      <w:r w:rsidRPr="00BE59E6">
        <w:rPr>
          <w:rFonts w:ascii="Arial" w:eastAsia="Times New Roman" w:hAnsi="Arial" w:cs="Arial"/>
          <w:sz w:val="20"/>
          <w:szCs w:val="20"/>
        </w:rPr>
        <w:t>leur</w:t>
      </w:r>
      <w:r w:rsidRPr="00BE59E6">
        <w:rPr>
          <w:rFonts w:ascii="Arial" w:eastAsia="Times New Roman" w:hAnsi="Arial" w:cs="Arial"/>
          <w:spacing w:val="26"/>
          <w:sz w:val="20"/>
          <w:szCs w:val="20"/>
        </w:rPr>
        <w:t xml:space="preserve"> </w:t>
      </w:r>
      <w:r w:rsidRPr="00BE59E6">
        <w:rPr>
          <w:rFonts w:ascii="Arial" w:eastAsia="Times New Roman" w:hAnsi="Arial" w:cs="Arial"/>
          <w:w w:val="112"/>
          <w:sz w:val="20"/>
          <w:szCs w:val="20"/>
        </w:rPr>
        <w:t>propo</w:t>
      </w:r>
      <w:r w:rsidRPr="00BE59E6">
        <w:rPr>
          <w:rFonts w:ascii="Arial" w:eastAsia="Times New Roman" w:hAnsi="Arial" w:cs="Arial"/>
          <w:spacing w:val="-11"/>
          <w:w w:val="112"/>
          <w:sz w:val="20"/>
          <w:szCs w:val="20"/>
        </w:rPr>
        <w:t>r</w:t>
      </w:r>
      <w:r w:rsidRPr="00BE59E6">
        <w:rPr>
          <w:rFonts w:ascii="Arial" w:eastAsia="Times New Roman" w:hAnsi="Arial" w:cs="Arial"/>
          <w:sz w:val="20"/>
          <w:szCs w:val="20"/>
        </w:rPr>
        <w:t>ti</w:t>
      </w:r>
      <w:r w:rsidRPr="00BE59E6">
        <w:rPr>
          <w:rFonts w:ascii="Arial" w:eastAsia="Times New Roman" w:hAnsi="Arial" w:cs="Arial"/>
          <w:spacing w:val="-1"/>
          <w:sz w:val="20"/>
          <w:szCs w:val="20"/>
        </w:rPr>
        <w:t>o</w:t>
      </w:r>
      <w:r w:rsidRPr="00BE59E6">
        <w:rPr>
          <w:rFonts w:ascii="Arial" w:eastAsia="Times New Roman" w:hAnsi="Arial" w:cs="Arial"/>
          <w:sz w:val="20"/>
          <w:szCs w:val="20"/>
        </w:rPr>
        <w:t>n</w:t>
      </w:r>
      <w:r w:rsidRPr="00BE59E6">
        <w:rPr>
          <w:rFonts w:ascii="Arial" w:eastAsia="Times New Roman" w:hAnsi="Arial" w:cs="Arial"/>
          <w:spacing w:val="44"/>
          <w:sz w:val="20"/>
          <w:szCs w:val="20"/>
        </w:rPr>
        <w:t xml:space="preserve"> </w:t>
      </w:r>
      <w:r w:rsidRPr="00BE59E6">
        <w:rPr>
          <w:rFonts w:ascii="Arial" w:eastAsia="Times New Roman" w:hAnsi="Arial" w:cs="Arial"/>
          <w:w w:val="109"/>
          <w:sz w:val="20"/>
          <w:szCs w:val="20"/>
        </w:rPr>
        <w:t>restera</w:t>
      </w:r>
      <w:r w:rsidRPr="00BE59E6">
        <w:rPr>
          <w:rFonts w:ascii="Arial" w:eastAsia="Times New Roman" w:hAnsi="Arial" w:cs="Arial"/>
          <w:spacing w:val="19"/>
          <w:w w:val="109"/>
          <w:sz w:val="20"/>
          <w:szCs w:val="20"/>
        </w:rPr>
        <w:t xml:space="preserve"> </w:t>
      </w:r>
      <w:r w:rsidRPr="00BE59E6">
        <w:rPr>
          <w:rFonts w:ascii="Arial" w:eastAsia="Times New Roman" w:hAnsi="Arial" w:cs="Arial"/>
          <w:w w:val="109"/>
          <w:sz w:val="20"/>
          <w:szCs w:val="20"/>
        </w:rPr>
        <w:t>longtemps</w:t>
      </w:r>
      <w:r w:rsidRPr="00BE59E6">
        <w:rPr>
          <w:rFonts w:ascii="Arial" w:eastAsia="Times New Roman" w:hAnsi="Arial" w:cs="Arial"/>
          <w:spacing w:val="-9"/>
          <w:w w:val="109"/>
          <w:sz w:val="20"/>
          <w:szCs w:val="20"/>
        </w:rPr>
        <w:t xml:space="preserve"> </w:t>
      </w:r>
      <w:r w:rsidRPr="00BE59E6">
        <w:rPr>
          <w:rFonts w:ascii="Arial" w:eastAsia="Times New Roman" w:hAnsi="Arial" w:cs="Arial"/>
          <w:sz w:val="20"/>
          <w:szCs w:val="20"/>
        </w:rPr>
        <w:t>faible</w:t>
      </w:r>
      <w:r w:rsidRPr="00BE59E6">
        <w:rPr>
          <w:rFonts w:ascii="Arial" w:eastAsia="Times New Roman" w:hAnsi="Arial" w:cs="Arial"/>
          <w:spacing w:val="43"/>
          <w:sz w:val="20"/>
          <w:szCs w:val="20"/>
        </w:rPr>
        <w:t xml:space="preserve"> </w:t>
      </w:r>
      <w:r w:rsidRPr="00BE59E6">
        <w:rPr>
          <w:rFonts w:ascii="Arial" w:eastAsia="Times New Roman" w:hAnsi="Arial" w:cs="Arial"/>
          <w:sz w:val="20"/>
          <w:szCs w:val="20"/>
        </w:rPr>
        <w:t>sur</w:t>
      </w:r>
      <w:r w:rsidRPr="00BE59E6">
        <w:rPr>
          <w:rFonts w:ascii="Arial" w:eastAsia="Times New Roman" w:hAnsi="Arial" w:cs="Arial"/>
          <w:spacing w:val="34"/>
          <w:sz w:val="20"/>
          <w:szCs w:val="20"/>
        </w:rPr>
        <w:t xml:space="preserve"> </w:t>
      </w:r>
      <w:r w:rsidRPr="00BE59E6">
        <w:rPr>
          <w:rFonts w:ascii="Arial" w:eastAsia="Times New Roman" w:hAnsi="Arial" w:cs="Arial"/>
          <w:sz w:val="20"/>
          <w:szCs w:val="20"/>
        </w:rPr>
        <w:t xml:space="preserve">l’ensemble </w:t>
      </w:r>
      <w:r w:rsidRPr="00BE59E6">
        <w:rPr>
          <w:rFonts w:ascii="Arial" w:eastAsia="Times New Roman" w:hAnsi="Arial" w:cs="Arial"/>
          <w:spacing w:val="10"/>
          <w:sz w:val="20"/>
          <w:szCs w:val="20"/>
        </w:rPr>
        <w:t xml:space="preserve"> </w:t>
      </w:r>
      <w:r w:rsidRPr="00BE59E6">
        <w:rPr>
          <w:rFonts w:ascii="Arial" w:eastAsia="Times New Roman" w:hAnsi="Arial" w:cs="Arial"/>
          <w:spacing w:val="-1"/>
          <w:sz w:val="20"/>
          <w:szCs w:val="20"/>
        </w:rPr>
        <w:t>d</w:t>
      </w:r>
      <w:r w:rsidRPr="00BE59E6">
        <w:rPr>
          <w:rFonts w:ascii="Arial" w:eastAsia="Times New Roman" w:hAnsi="Arial" w:cs="Arial"/>
          <w:sz w:val="20"/>
          <w:szCs w:val="20"/>
        </w:rPr>
        <w:t>u</w:t>
      </w:r>
      <w:r w:rsidRPr="00BE59E6">
        <w:rPr>
          <w:rFonts w:ascii="Arial" w:eastAsia="Times New Roman" w:hAnsi="Arial" w:cs="Arial"/>
          <w:spacing w:val="32"/>
          <w:sz w:val="20"/>
          <w:szCs w:val="20"/>
        </w:rPr>
        <w:t xml:space="preserve"> </w:t>
      </w:r>
      <w:r w:rsidRPr="00BE59E6">
        <w:rPr>
          <w:rFonts w:ascii="Arial" w:eastAsia="Times New Roman" w:hAnsi="Arial" w:cs="Arial"/>
          <w:sz w:val="20"/>
          <w:szCs w:val="20"/>
        </w:rPr>
        <w:t>parc</w:t>
      </w:r>
      <w:r w:rsidRPr="00BE59E6">
        <w:rPr>
          <w:rFonts w:ascii="Arial" w:eastAsia="Times New Roman" w:hAnsi="Arial" w:cs="Arial"/>
          <w:spacing w:val="43"/>
          <w:sz w:val="20"/>
          <w:szCs w:val="20"/>
        </w:rPr>
        <w:t xml:space="preserve"> </w:t>
      </w:r>
      <w:r w:rsidRPr="00BE59E6">
        <w:rPr>
          <w:rFonts w:ascii="Arial" w:eastAsia="Times New Roman" w:hAnsi="Arial" w:cs="Arial"/>
          <w:w w:val="109"/>
          <w:sz w:val="20"/>
          <w:szCs w:val="20"/>
        </w:rPr>
        <w:t>roulant</w:t>
      </w:r>
      <w:r w:rsidR="00893D60">
        <w:rPr>
          <w:rFonts w:ascii="Arial" w:eastAsia="Times New Roman" w:hAnsi="Arial" w:cs="Arial"/>
          <w:w w:val="109"/>
          <w:sz w:val="20"/>
          <w:szCs w:val="20"/>
        </w:rPr>
        <w:t>. Selon les constructeurs il pourrait y en avoir entre 0,5 et 1 millions de véhicules en 2020 soit de 1,5 à 3% du parc, ce qui semble cependant optimiste, sauf dispositif d’aide de l’état très incitatif.</w:t>
      </w:r>
    </w:p>
    <w:p w:rsidR="003B6332" w:rsidRDefault="00C50F57" w:rsidP="0065447E">
      <w:pPr>
        <w:autoSpaceDE w:val="0"/>
        <w:autoSpaceDN w:val="0"/>
        <w:adjustRightInd w:val="0"/>
        <w:spacing w:line="240" w:lineRule="auto"/>
        <w:jc w:val="both"/>
        <w:rPr>
          <w:rFonts w:ascii="Arial" w:eastAsia="Times New Roman" w:hAnsi="Arial" w:cs="Arial"/>
          <w:w w:val="109"/>
          <w:sz w:val="20"/>
          <w:szCs w:val="20"/>
        </w:rPr>
      </w:pPr>
      <w:r w:rsidRPr="00C50F57">
        <w:rPr>
          <w:rFonts w:ascii="Arial" w:eastAsia="Times New Roman" w:hAnsi="Arial" w:cs="Arial"/>
          <w:b/>
          <w:w w:val="109"/>
          <w:sz w:val="20"/>
          <w:szCs w:val="20"/>
        </w:rPr>
        <w:t>Quel pourrait-être le besoin d’électricité ?</w:t>
      </w:r>
      <w:r>
        <w:rPr>
          <w:rFonts w:ascii="Arial" w:eastAsia="Times New Roman" w:hAnsi="Arial" w:cs="Arial"/>
          <w:w w:val="109"/>
          <w:sz w:val="20"/>
          <w:szCs w:val="20"/>
        </w:rPr>
        <w:t xml:space="preserve"> </w:t>
      </w:r>
      <w:r w:rsidR="00CF33D3">
        <w:rPr>
          <w:rFonts w:ascii="Arial" w:eastAsia="Times New Roman" w:hAnsi="Arial" w:cs="Arial"/>
          <w:w w:val="109"/>
          <w:sz w:val="20"/>
          <w:szCs w:val="20"/>
        </w:rPr>
        <w:t>Un</w:t>
      </w:r>
      <w:r w:rsidR="00893D60">
        <w:rPr>
          <w:rFonts w:ascii="Arial" w:eastAsia="Times New Roman" w:hAnsi="Arial" w:cs="Arial"/>
          <w:w w:val="109"/>
          <w:sz w:val="20"/>
          <w:szCs w:val="20"/>
        </w:rPr>
        <w:t xml:space="preserve"> véhicule électrique urbain utilisable en toute saison (avec chauffage l’hiver</w:t>
      </w:r>
      <w:r w:rsidR="00061DEA">
        <w:rPr>
          <w:rFonts w:ascii="Arial" w:eastAsia="Times New Roman" w:hAnsi="Arial" w:cs="Arial"/>
          <w:w w:val="109"/>
          <w:sz w:val="20"/>
          <w:szCs w:val="20"/>
        </w:rPr>
        <w:t> !</w:t>
      </w:r>
      <w:r w:rsidR="00893D60">
        <w:rPr>
          <w:rFonts w:ascii="Arial" w:eastAsia="Times New Roman" w:hAnsi="Arial" w:cs="Arial"/>
          <w:w w:val="109"/>
          <w:sz w:val="20"/>
          <w:szCs w:val="20"/>
        </w:rPr>
        <w:t xml:space="preserve">) devrait disposer </w:t>
      </w:r>
      <w:r w:rsidR="00061DEA">
        <w:rPr>
          <w:rFonts w:ascii="Arial" w:eastAsia="Times New Roman" w:hAnsi="Arial" w:cs="Arial"/>
          <w:w w:val="109"/>
          <w:sz w:val="20"/>
          <w:szCs w:val="20"/>
        </w:rPr>
        <w:t xml:space="preserve">de 30 </w:t>
      </w:r>
      <w:r w:rsidR="00EF13E8">
        <w:rPr>
          <w:rFonts w:ascii="Arial" w:eastAsia="Times New Roman" w:hAnsi="Arial" w:cs="Arial"/>
          <w:w w:val="109"/>
          <w:sz w:val="20"/>
          <w:szCs w:val="20"/>
        </w:rPr>
        <w:t xml:space="preserve">kWh </w:t>
      </w:r>
      <w:r w:rsidR="00893D60">
        <w:rPr>
          <w:rFonts w:ascii="Arial" w:eastAsia="Times New Roman" w:hAnsi="Arial" w:cs="Arial"/>
          <w:w w:val="109"/>
          <w:sz w:val="20"/>
          <w:szCs w:val="20"/>
        </w:rPr>
        <w:t>mobilisables</w:t>
      </w:r>
      <w:r w:rsidR="00061DEA">
        <w:rPr>
          <w:rFonts w:ascii="Arial" w:eastAsia="Times New Roman" w:hAnsi="Arial" w:cs="Arial"/>
          <w:w w:val="109"/>
          <w:sz w:val="20"/>
          <w:szCs w:val="20"/>
        </w:rPr>
        <w:t xml:space="preserve"> pour 100 km en cycle urbain</w:t>
      </w:r>
      <w:r w:rsidR="00CF33D3">
        <w:rPr>
          <w:rFonts w:ascii="Arial" w:eastAsia="Times New Roman" w:hAnsi="Arial" w:cs="Arial"/>
          <w:w w:val="109"/>
          <w:sz w:val="20"/>
          <w:szCs w:val="20"/>
        </w:rPr>
        <w:t xml:space="preserve"> (les constructeurs, très discrets sur ce chiffre parlent plutôt de puissance instantanée et de kms parcourus)</w:t>
      </w:r>
      <w:r w:rsidR="00061DEA">
        <w:rPr>
          <w:rFonts w:ascii="Arial" w:eastAsia="Times New Roman" w:hAnsi="Arial" w:cs="Arial"/>
          <w:w w:val="109"/>
          <w:sz w:val="20"/>
          <w:szCs w:val="20"/>
        </w:rPr>
        <w:t>. En supposant en moyenne une demi-recharge quotidienne</w:t>
      </w:r>
      <w:r w:rsidR="00F9022D">
        <w:rPr>
          <w:rFonts w:ascii="Arial" w:eastAsia="Times New Roman" w:hAnsi="Arial" w:cs="Arial"/>
          <w:w w:val="109"/>
          <w:sz w:val="20"/>
          <w:szCs w:val="20"/>
        </w:rPr>
        <w:t xml:space="preserve"> (soit 50 km par jour)</w:t>
      </w:r>
      <w:r w:rsidR="00061DEA">
        <w:rPr>
          <w:rFonts w:ascii="Arial" w:eastAsia="Times New Roman" w:hAnsi="Arial" w:cs="Arial"/>
          <w:w w:val="109"/>
          <w:sz w:val="20"/>
          <w:szCs w:val="20"/>
        </w:rPr>
        <w:t xml:space="preserve"> il faudrait</w:t>
      </w:r>
      <w:r w:rsidR="009D7592">
        <w:rPr>
          <w:rFonts w:ascii="Arial" w:eastAsia="Times New Roman" w:hAnsi="Arial" w:cs="Arial"/>
          <w:w w:val="109"/>
          <w:sz w:val="20"/>
          <w:szCs w:val="20"/>
        </w:rPr>
        <w:t>,</w:t>
      </w:r>
      <w:r w:rsidR="00061DEA">
        <w:rPr>
          <w:rFonts w:ascii="Arial" w:eastAsia="Times New Roman" w:hAnsi="Arial" w:cs="Arial"/>
          <w:w w:val="109"/>
          <w:sz w:val="20"/>
          <w:szCs w:val="20"/>
        </w:rPr>
        <w:t xml:space="preserve"> </w:t>
      </w:r>
      <w:r w:rsidR="009D7592">
        <w:rPr>
          <w:rFonts w:ascii="Arial" w:eastAsia="Times New Roman" w:hAnsi="Arial" w:cs="Arial"/>
          <w:w w:val="109"/>
          <w:sz w:val="20"/>
          <w:szCs w:val="20"/>
        </w:rPr>
        <w:t xml:space="preserve">pour un million de véhicules, </w:t>
      </w:r>
      <w:r w:rsidR="00061DEA">
        <w:rPr>
          <w:rFonts w:ascii="Arial" w:eastAsia="Times New Roman" w:hAnsi="Arial" w:cs="Arial"/>
          <w:w w:val="109"/>
          <w:sz w:val="20"/>
          <w:szCs w:val="20"/>
        </w:rPr>
        <w:t>disposer</w:t>
      </w:r>
      <w:r>
        <w:rPr>
          <w:rFonts w:ascii="Arial" w:eastAsia="Times New Roman" w:hAnsi="Arial" w:cs="Arial"/>
          <w:w w:val="109"/>
          <w:sz w:val="20"/>
          <w:szCs w:val="20"/>
        </w:rPr>
        <w:t xml:space="preserve"> quotidiennement</w:t>
      </w:r>
      <w:r w:rsidR="009D7592">
        <w:rPr>
          <w:rFonts w:ascii="Arial" w:eastAsia="Times New Roman" w:hAnsi="Arial" w:cs="Arial"/>
          <w:w w:val="109"/>
          <w:sz w:val="20"/>
          <w:szCs w:val="20"/>
        </w:rPr>
        <w:t xml:space="preserve"> </w:t>
      </w:r>
      <w:r w:rsidR="00061DEA">
        <w:rPr>
          <w:rFonts w:ascii="Arial" w:eastAsia="Times New Roman" w:hAnsi="Arial" w:cs="Arial"/>
          <w:w w:val="109"/>
          <w:sz w:val="20"/>
          <w:szCs w:val="20"/>
        </w:rPr>
        <w:t>de 15 GWh soit</w:t>
      </w:r>
      <w:r>
        <w:rPr>
          <w:rFonts w:ascii="Arial" w:eastAsia="Times New Roman" w:hAnsi="Arial" w:cs="Arial"/>
          <w:w w:val="109"/>
          <w:sz w:val="20"/>
          <w:szCs w:val="20"/>
        </w:rPr>
        <w:t>,</w:t>
      </w:r>
      <w:r w:rsidR="00061DEA">
        <w:rPr>
          <w:rFonts w:ascii="Arial" w:eastAsia="Times New Roman" w:hAnsi="Arial" w:cs="Arial"/>
          <w:w w:val="109"/>
          <w:sz w:val="20"/>
          <w:szCs w:val="20"/>
        </w:rPr>
        <w:t xml:space="preserve"> pour une recharge de nuit sur 6 h</w:t>
      </w:r>
      <w:r>
        <w:rPr>
          <w:rFonts w:ascii="Arial" w:eastAsia="Times New Roman" w:hAnsi="Arial" w:cs="Arial"/>
          <w:w w:val="109"/>
          <w:sz w:val="20"/>
          <w:szCs w:val="20"/>
        </w:rPr>
        <w:t>,</w:t>
      </w:r>
      <w:r w:rsidR="00061DEA">
        <w:rPr>
          <w:rFonts w:ascii="Arial" w:eastAsia="Times New Roman" w:hAnsi="Arial" w:cs="Arial"/>
          <w:w w:val="109"/>
          <w:sz w:val="20"/>
          <w:szCs w:val="20"/>
        </w:rPr>
        <w:t xml:space="preserve"> d’une puissance de </w:t>
      </w:r>
      <w:r w:rsidR="003B6332">
        <w:rPr>
          <w:rFonts w:ascii="Arial" w:eastAsia="Times New Roman" w:hAnsi="Arial" w:cs="Arial"/>
          <w:w w:val="109"/>
          <w:sz w:val="20"/>
          <w:szCs w:val="20"/>
        </w:rPr>
        <w:t>2,5 GW</w:t>
      </w:r>
      <w:r w:rsidR="009821D8">
        <w:rPr>
          <w:rFonts w:ascii="Arial" w:eastAsia="Times New Roman" w:hAnsi="Arial" w:cs="Arial"/>
          <w:w w:val="109"/>
          <w:sz w:val="20"/>
          <w:szCs w:val="20"/>
        </w:rPr>
        <w:t xml:space="preserve">. Pour un usage 200 jours par an la consommation annuelle serait de 3 TWh soit 0,5 % de la production </w:t>
      </w:r>
      <w:r w:rsidR="003B6332">
        <w:rPr>
          <w:rFonts w:ascii="Arial" w:eastAsia="Times New Roman" w:hAnsi="Arial" w:cs="Arial"/>
          <w:w w:val="109"/>
          <w:sz w:val="20"/>
          <w:szCs w:val="20"/>
        </w:rPr>
        <w:t>française</w:t>
      </w:r>
      <w:r w:rsidR="009821D8">
        <w:rPr>
          <w:rFonts w:ascii="Arial" w:eastAsia="Times New Roman" w:hAnsi="Arial" w:cs="Arial"/>
          <w:w w:val="109"/>
          <w:sz w:val="20"/>
          <w:szCs w:val="20"/>
        </w:rPr>
        <w:t xml:space="preserve"> d’électricité</w:t>
      </w:r>
      <w:r w:rsidR="00F9022D">
        <w:rPr>
          <w:rFonts w:ascii="Arial" w:eastAsia="Times New Roman" w:hAnsi="Arial" w:cs="Arial"/>
          <w:w w:val="109"/>
          <w:sz w:val="20"/>
          <w:szCs w:val="20"/>
        </w:rPr>
        <w:t xml:space="preserve"> pour un million de véhicules</w:t>
      </w:r>
      <w:r w:rsidR="009821D8">
        <w:rPr>
          <w:rFonts w:ascii="Arial" w:eastAsia="Times New Roman" w:hAnsi="Arial" w:cs="Arial"/>
          <w:w w:val="109"/>
          <w:sz w:val="20"/>
          <w:szCs w:val="20"/>
        </w:rPr>
        <w:t>.</w:t>
      </w:r>
      <w:r w:rsidR="003B6332">
        <w:rPr>
          <w:rFonts w:ascii="Arial" w:eastAsia="Times New Roman" w:hAnsi="Arial" w:cs="Arial"/>
          <w:w w:val="109"/>
          <w:sz w:val="20"/>
          <w:szCs w:val="20"/>
        </w:rPr>
        <w:t xml:space="preserve"> </w:t>
      </w:r>
      <w:r w:rsidR="009821D8">
        <w:rPr>
          <w:rFonts w:ascii="Arial" w:eastAsia="Times New Roman" w:hAnsi="Arial" w:cs="Arial"/>
          <w:w w:val="109"/>
          <w:sz w:val="20"/>
          <w:szCs w:val="20"/>
        </w:rPr>
        <w:t>Ce</w:t>
      </w:r>
      <w:r w:rsidR="00CF33D3">
        <w:rPr>
          <w:rFonts w:ascii="Arial" w:eastAsia="Times New Roman" w:hAnsi="Arial" w:cs="Arial"/>
          <w:w w:val="109"/>
          <w:sz w:val="20"/>
          <w:szCs w:val="20"/>
        </w:rPr>
        <w:t>s chiffres, aussi approximatifs</w:t>
      </w:r>
      <w:r w:rsidR="009821D8">
        <w:rPr>
          <w:rFonts w:ascii="Arial" w:eastAsia="Times New Roman" w:hAnsi="Arial" w:cs="Arial"/>
          <w:w w:val="109"/>
          <w:sz w:val="20"/>
          <w:szCs w:val="20"/>
        </w:rPr>
        <w:t xml:space="preserve"> soient</w:t>
      </w:r>
      <w:r w:rsidR="00CF33D3">
        <w:rPr>
          <w:rFonts w:ascii="Arial" w:eastAsia="Times New Roman" w:hAnsi="Arial" w:cs="Arial"/>
          <w:w w:val="109"/>
          <w:sz w:val="20"/>
          <w:szCs w:val="20"/>
        </w:rPr>
        <w:t>-ils,</w:t>
      </w:r>
      <w:r w:rsidR="009821D8">
        <w:rPr>
          <w:rFonts w:ascii="Arial" w:eastAsia="Times New Roman" w:hAnsi="Arial" w:cs="Arial"/>
          <w:w w:val="109"/>
          <w:sz w:val="20"/>
          <w:szCs w:val="20"/>
        </w:rPr>
        <w:t xml:space="preserve"> montrent qu’à plus long terme une part significative des transports urbains, qui représentent </w:t>
      </w:r>
      <w:r>
        <w:rPr>
          <w:rFonts w:ascii="Arial" w:eastAsia="Times New Roman" w:hAnsi="Arial" w:cs="Arial"/>
          <w:w w:val="109"/>
          <w:sz w:val="20"/>
          <w:szCs w:val="20"/>
        </w:rPr>
        <w:t>une</w:t>
      </w:r>
      <w:r w:rsidR="009821D8">
        <w:rPr>
          <w:rFonts w:ascii="Arial" w:eastAsia="Times New Roman" w:hAnsi="Arial" w:cs="Arial"/>
          <w:w w:val="109"/>
          <w:sz w:val="20"/>
          <w:szCs w:val="20"/>
        </w:rPr>
        <w:t xml:space="preserve"> large part des transports individuels</w:t>
      </w:r>
      <w:r w:rsidR="00CF33D3">
        <w:rPr>
          <w:rFonts w:ascii="Arial" w:eastAsia="Times New Roman" w:hAnsi="Arial" w:cs="Arial"/>
          <w:w w:val="109"/>
          <w:sz w:val="20"/>
          <w:szCs w:val="20"/>
        </w:rPr>
        <w:t>,</w:t>
      </w:r>
      <w:r w:rsidR="009821D8">
        <w:rPr>
          <w:rFonts w:ascii="Arial" w:eastAsia="Times New Roman" w:hAnsi="Arial" w:cs="Arial"/>
          <w:w w:val="109"/>
          <w:sz w:val="20"/>
          <w:szCs w:val="20"/>
        </w:rPr>
        <w:t xml:space="preserve"> pourrait bénéficier d’une énergie bas carbone avec des quantités d’électricité raisonnables et à condition de privilégier massivement les recharges nocturnes</w:t>
      </w:r>
      <w:r w:rsidR="003B6332">
        <w:rPr>
          <w:rFonts w:ascii="Arial" w:eastAsia="Times New Roman" w:hAnsi="Arial" w:cs="Arial"/>
          <w:w w:val="109"/>
          <w:sz w:val="20"/>
          <w:szCs w:val="20"/>
        </w:rPr>
        <w:t xml:space="preserve"> </w:t>
      </w:r>
      <w:r w:rsidR="00CF33D3">
        <w:rPr>
          <w:rFonts w:ascii="Arial" w:eastAsia="Times New Roman" w:hAnsi="Arial" w:cs="Arial"/>
          <w:w w:val="109"/>
          <w:sz w:val="20"/>
          <w:szCs w:val="20"/>
        </w:rPr>
        <w:t>(</w:t>
      </w:r>
      <w:r w:rsidR="006D32A8">
        <w:rPr>
          <w:rFonts w:ascii="Arial" w:eastAsia="Times New Roman" w:hAnsi="Arial" w:cs="Arial"/>
          <w:w w:val="109"/>
          <w:sz w:val="20"/>
          <w:szCs w:val="20"/>
        </w:rPr>
        <w:t>les écarts jour/</w:t>
      </w:r>
      <w:r w:rsidR="003B6332">
        <w:rPr>
          <w:rFonts w:ascii="Arial" w:eastAsia="Times New Roman" w:hAnsi="Arial" w:cs="Arial"/>
          <w:w w:val="109"/>
          <w:sz w:val="20"/>
          <w:szCs w:val="20"/>
        </w:rPr>
        <w:t>nui</w:t>
      </w:r>
      <w:r>
        <w:rPr>
          <w:rFonts w:ascii="Arial" w:eastAsia="Times New Roman" w:hAnsi="Arial" w:cs="Arial"/>
          <w:w w:val="109"/>
          <w:sz w:val="20"/>
          <w:szCs w:val="20"/>
        </w:rPr>
        <w:t xml:space="preserve">t de puissance appelée étant d’environ 8 GW </w:t>
      </w:r>
      <w:r w:rsidR="00CF33D3">
        <w:rPr>
          <w:rFonts w:ascii="Arial" w:eastAsia="Times New Roman" w:hAnsi="Arial" w:cs="Arial"/>
          <w:w w:val="109"/>
          <w:sz w:val="20"/>
          <w:szCs w:val="20"/>
        </w:rPr>
        <w:t>il y a une bonne réserve de puissance)</w:t>
      </w:r>
      <w:r w:rsidR="003B6332">
        <w:rPr>
          <w:rFonts w:ascii="Arial" w:eastAsia="Times New Roman" w:hAnsi="Arial" w:cs="Arial"/>
          <w:w w:val="109"/>
          <w:sz w:val="20"/>
          <w:szCs w:val="20"/>
        </w:rPr>
        <w:t>.</w:t>
      </w:r>
      <w:r w:rsidR="009821D8">
        <w:rPr>
          <w:rFonts w:ascii="Arial" w:eastAsia="Times New Roman" w:hAnsi="Arial" w:cs="Arial"/>
          <w:w w:val="109"/>
          <w:sz w:val="20"/>
          <w:szCs w:val="20"/>
        </w:rPr>
        <w:t xml:space="preserve"> </w:t>
      </w:r>
      <w:r w:rsidR="00F9022D">
        <w:rPr>
          <w:rFonts w:ascii="Arial" w:eastAsia="Times New Roman" w:hAnsi="Arial" w:cs="Arial"/>
          <w:w w:val="109"/>
          <w:sz w:val="20"/>
          <w:szCs w:val="20"/>
        </w:rPr>
        <w:t>Mais au-delà de 3 millions de véhicules électriques il faudrait augmenter la puissance installée pour répondre aux besoins de la mobilité.</w:t>
      </w:r>
    </w:p>
    <w:p w:rsidR="00EF13E8" w:rsidRPr="008C63EA" w:rsidRDefault="00CF33D3" w:rsidP="0065447E">
      <w:pPr>
        <w:autoSpaceDE w:val="0"/>
        <w:autoSpaceDN w:val="0"/>
        <w:adjustRightInd w:val="0"/>
        <w:spacing w:line="240" w:lineRule="auto"/>
        <w:jc w:val="both"/>
        <w:rPr>
          <w:rFonts w:ascii="Arial" w:eastAsia="Times New Roman" w:hAnsi="Arial" w:cs="Arial"/>
          <w:w w:val="109"/>
          <w:sz w:val="20"/>
          <w:szCs w:val="20"/>
        </w:rPr>
      </w:pPr>
      <w:r w:rsidRPr="00C50F57">
        <w:rPr>
          <w:rFonts w:ascii="Arial" w:eastAsia="Times New Roman" w:hAnsi="Arial" w:cs="Arial"/>
          <w:b/>
          <w:w w:val="109"/>
          <w:sz w:val="20"/>
          <w:szCs w:val="20"/>
        </w:rPr>
        <w:t>Les batteries de voiture pourront-elles contribuer à équilibrer le réseau ?</w:t>
      </w:r>
      <w:r w:rsidR="003B6332">
        <w:rPr>
          <w:rFonts w:ascii="Arial" w:eastAsia="Times New Roman" w:hAnsi="Arial" w:cs="Arial"/>
          <w:w w:val="109"/>
          <w:sz w:val="20"/>
          <w:szCs w:val="20"/>
        </w:rPr>
        <w:t xml:space="preserve"> </w:t>
      </w:r>
      <w:r>
        <w:rPr>
          <w:rFonts w:ascii="Arial" w:eastAsia="Times New Roman" w:hAnsi="Arial" w:cs="Arial"/>
          <w:w w:val="109"/>
          <w:sz w:val="20"/>
          <w:szCs w:val="20"/>
        </w:rPr>
        <w:t xml:space="preserve">Quand </w:t>
      </w:r>
      <w:r w:rsidR="00C50F57">
        <w:rPr>
          <w:rFonts w:ascii="Arial" w:eastAsia="Times New Roman" w:hAnsi="Arial" w:cs="Arial"/>
          <w:w w:val="109"/>
          <w:sz w:val="20"/>
          <w:szCs w:val="20"/>
        </w:rPr>
        <w:t xml:space="preserve">on </w:t>
      </w:r>
      <w:r w:rsidR="003B6332">
        <w:rPr>
          <w:rFonts w:ascii="Arial" w:eastAsia="Times New Roman" w:hAnsi="Arial" w:cs="Arial"/>
          <w:w w:val="109"/>
          <w:sz w:val="20"/>
          <w:szCs w:val="20"/>
        </w:rPr>
        <w:t>parle de suivi de charge ou d’intermittence des fournit</w:t>
      </w:r>
      <w:r>
        <w:rPr>
          <w:rFonts w:ascii="Arial" w:eastAsia="Times New Roman" w:hAnsi="Arial" w:cs="Arial"/>
          <w:w w:val="109"/>
          <w:sz w:val="20"/>
          <w:szCs w:val="20"/>
        </w:rPr>
        <w:t>ures d’électricité renouvelable</w:t>
      </w:r>
      <w:r w:rsidR="00901F18">
        <w:rPr>
          <w:rFonts w:ascii="Arial" w:eastAsia="Times New Roman" w:hAnsi="Arial" w:cs="Arial"/>
          <w:w w:val="109"/>
          <w:sz w:val="20"/>
          <w:szCs w:val="20"/>
        </w:rPr>
        <w:t>,</w:t>
      </w:r>
      <w:r>
        <w:rPr>
          <w:rFonts w:ascii="Arial" w:eastAsia="Times New Roman" w:hAnsi="Arial" w:cs="Arial"/>
          <w:w w:val="109"/>
          <w:sz w:val="20"/>
          <w:szCs w:val="20"/>
        </w:rPr>
        <w:t xml:space="preserve"> une des fausses bonnes idées est</w:t>
      </w:r>
      <w:r w:rsidR="003B6332">
        <w:rPr>
          <w:rFonts w:ascii="Arial" w:eastAsia="Times New Roman" w:hAnsi="Arial" w:cs="Arial"/>
          <w:w w:val="109"/>
          <w:sz w:val="20"/>
          <w:szCs w:val="20"/>
        </w:rPr>
        <w:t xml:space="preserve"> d’utiliser l’électricité stockée dans les batteries </w:t>
      </w:r>
      <w:r w:rsidR="00C50F57">
        <w:rPr>
          <w:rFonts w:ascii="Arial" w:eastAsia="Times New Roman" w:hAnsi="Arial" w:cs="Arial"/>
          <w:w w:val="109"/>
          <w:sz w:val="20"/>
          <w:szCs w:val="20"/>
        </w:rPr>
        <w:t>pour contrebalancer la variabilité de l’équilibre offre/demande</w:t>
      </w:r>
      <w:r>
        <w:rPr>
          <w:rFonts w:ascii="Arial" w:eastAsia="Times New Roman" w:hAnsi="Arial" w:cs="Arial"/>
          <w:w w:val="109"/>
          <w:sz w:val="20"/>
          <w:szCs w:val="20"/>
        </w:rPr>
        <w:t xml:space="preserve"> : cette </w:t>
      </w:r>
      <w:r w:rsidR="00EF13E8">
        <w:rPr>
          <w:rFonts w:ascii="Arial" w:eastAsia="Times New Roman" w:hAnsi="Arial" w:cs="Arial"/>
          <w:w w:val="109"/>
          <w:sz w:val="20"/>
          <w:szCs w:val="20"/>
        </w:rPr>
        <w:t>possibilité</w:t>
      </w:r>
      <w:r>
        <w:rPr>
          <w:rFonts w:ascii="Arial" w:eastAsia="Times New Roman" w:hAnsi="Arial" w:cs="Arial"/>
          <w:w w:val="109"/>
          <w:sz w:val="20"/>
          <w:szCs w:val="20"/>
        </w:rPr>
        <w:t>,</w:t>
      </w:r>
      <w:r w:rsidR="00EF13E8">
        <w:rPr>
          <w:rFonts w:ascii="Arial" w:eastAsia="Times New Roman" w:hAnsi="Arial" w:cs="Arial"/>
          <w:w w:val="109"/>
          <w:sz w:val="20"/>
          <w:szCs w:val="20"/>
        </w:rPr>
        <w:t xml:space="preserve"> souvent évoquée</w:t>
      </w:r>
      <w:r>
        <w:rPr>
          <w:rFonts w:ascii="Arial" w:eastAsia="Times New Roman" w:hAnsi="Arial" w:cs="Arial"/>
          <w:w w:val="109"/>
          <w:sz w:val="20"/>
          <w:szCs w:val="20"/>
        </w:rPr>
        <w:t>,</w:t>
      </w:r>
      <w:r w:rsidR="00EF13E8" w:rsidRPr="00EF13E8">
        <w:rPr>
          <w:rFonts w:ascii="Arial" w:eastAsia="Times New Roman" w:hAnsi="Arial" w:cs="Arial"/>
          <w:w w:val="109"/>
          <w:sz w:val="20"/>
          <w:szCs w:val="20"/>
        </w:rPr>
        <w:t xml:space="preserve"> </w:t>
      </w:r>
      <w:r w:rsidR="00EF13E8">
        <w:rPr>
          <w:rFonts w:ascii="Arial" w:eastAsia="Times New Roman" w:hAnsi="Arial" w:cs="Arial"/>
          <w:w w:val="109"/>
          <w:sz w:val="20"/>
          <w:szCs w:val="20"/>
        </w:rPr>
        <w:t>semble problématique</w:t>
      </w:r>
      <w:r w:rsidR="00544EE0">
        <w:rPr>
          <w:rFonts w:ascii="Arial" w:eastAsia="Times New Roman" w:hAnsi="Arial" w:cs="Arial"/>
          <w:w w:val="109"/>
          <w:sz w:val="20"/>
          <w:szCs w:val="20"/>
        </w:rPr>
        <w:t xml:space="preserve">, voire irréaliste, </w:t>
      </w:r>
      <w:r>
        <w:rPr>
          <w:rFonts w:ascii="Arial" w:eastAsia="Times New Roman" w:hAnsi="Arial" w:cs="Arial"/>
          <w:w w:val="109"/>
          <w:sz w:val="20"/>
          <w:szCs w:val="20"/>
        </w:rPr>
        <w:t>car</w:t>
      </w:r>
      <w:r w:rsidR="00EF13E8">
        <w:rPr>
          <w:rFonts w:ascii="Arial" w:eastAsia="Times New Roman" w:hAnsi="Arial" w:cs="Arial"/>
          <w:w w:val="109"/>
          <w:sz w:val="20"/>
          <w:szCs w:val="20"/>
        </w:rPr>
        <w:t xml:space="preserve"> la durée </w:t>
      </w:r>
      <w:r w:rsidR="00901F18">
        <w:rPr>
          <w:rFonts w:ascii="Arial" w:eastAsia="Times New Roman" w:hAnsi="Arial" w:cs="Arial"/>
          <w:w w:val="109"/>
          <w:sz w:val="20"/>
          <w:szCs w:val="20"/>
        </w:rPr>
        <w:t xml:space="preserve">de vie des batteries, qui </w:t>
      </w:r>
      <w:r w:rsidR="00A5335F">
        <w:rPr>
          <w:rFonts w:ascii="Arial" w:eastAsia="Times New Roman" w:hAnsi="Arial" w:cs="Arial"/>
          <w:w w:val="109"/>
          <w:sz w:val="20"/>
          <w:szCs w:val="20"/>
        </w:rPr>
        <w:t>représenteront</w:t>
      </w:r>
      <w:r w:rsidR="00901F18">
        <w:rPr>
          <w:rFonts w:ascii="Arial" w:eastAsia="Times New Roman" w:hAnsi="Arial" w:cs="Arial"/>
          <w:w w:val="109"/>
          <w:sz w:val="20"/>
          <w:szCs w:val="20"/>
        </w:rPr>
        <w:t xml:space="preserve"> du tiers à la moitié du prix des véhicules, dépendra directement du nombre de charges et décharges</w:t>
      </w:r>
      <w:r w:rsidR="00EF13E8">
        <w:rPr>
          <w:rFonts w:ascii="Arial" w:eastAsia="Times New Roman" w:hAnsi="Arial" w:cs="Arial"/>
          <w:w w:val="109"/>
          <w:sz w:val="20"/>
          <w:szCs w:val="20"/>
        </w:rPr>
        <w:t xml:space="preserve">. </w:t>
      </w:r>
    </w:p>
    <w:p w:rsidR="00901F18" w:rsidRPr="00CD53DF" w:rsidRDefault="00285A95" w:rsidP="0065447E">
      <w:pPr>
        <w:spacing w:line="240" w:lineRule="auto"/>
        <w:jc w:val="both"/>
        <w:rPr>
          <w:rFonts w:ascii="Arial" w:eastAsia="Calibri" w:hAnsi="Arial" w:cs="Arial"/>
          <w:b/>
          <w:sz w:val="28"/>
          <w:szCs w:val="28"/>
        </w:rPr>
      </w:pPr>
      <w:r>
        <w:rPr>
          <w:rFonts w:ascii="Arial" w:eastAsia="Calibri" w:hAnsi="Arial" w:cs="Arial"/>
          <w:b/>
          <w:sz w:val="28"/>
          <w:szCs w:val="28"/>
        </w:rPr>
        <w:t xml:space="preserve">7 - </w:t>
      </w:r>
      <w:r w:rsidR="00901F18" w:rsidRPr="00CA2702">
        <w:rPr>
          <w:rFonts w:ascii="Arial" w:eastAsia="Calibri" w:hAnsi="Arial" w:cs="Arial"/>
          <w:b/>
          <w:sz w:val="28"/>
          <w:szCs w:val="28"/>
        </w:rPr>
        <w:t>ELECTRICITE ET ENERGIES INTERMITTENTES</w:t>
      </w:r>
    </w:p>
    <w:p w:rsidR="00110550" w:rsidRDefault="00901F18" w:rsidP="0065447E">
      <w:pPr>
        <w:spacing w:line="240" w:lineRule="auto"/>
        <w:jc w:val="both"/>
        <w:rPr>
          <w:rFonts w:ascii="Arial" w:eastAsia="Calibri" w:hAnsi="Arial" w:cs="Arial"/>
          <w:sz w:val="20"/>
          <w:szCs w:val="20"/>
        </w:rPr>
      </w:pPr>
      <w:r w:rsidRPr="00066C89">
        <w:rPr>
          <w:rFonts w:ascii="Arial" w:eastAsia="Calibri" w:hAnsi="Arial" w:cs="Arial"/>
          <w:sz w:val="20"/>
          <w:szCs w:val="20"/>
        </w:rPr>
        <w:t xml:space="preserve">Le poids des </w:t>
      </w:r>
      <w:r w:rsidR="00066C89" w:rsidRPr="00066C89">
        <w:rPr>
          <w:rFonts w:ascii="Arial" w:eastAsia="Calibri" w:hAnsi="Arial" w:cs="Arial"/>
          <w:sz w:val="20"/>
          <w:szCs w:val="20"/>
        </w:rPr>
        <w:t>énergies</w:t>
      </w:r>
      <w:r w:rsidRPr="00066C89">
        <w:rPr>
          <w:rFonts w:ascii="Arial" w:eastAsia="Calibri" w:hAnsi="Arial" w:cs="Arial"/>
          <w:sz w:val="20"/>
          <w:szCs w:val="20"/>
        </w:rPr>
        <w:t xml:space="preserve"> très intermittente</w:t>
      </w:r>
      <w:r w:rsidR="00544EE0">
        <w:rPr>
          <w:rFonts w:ascii="Arial" w:eastAsia="Calibri" w:hAnsi="Arial" w:cs="Arial"/>
          <w:sz w:val="20"/>
          <w:szCs w:val="20"/>
        </w:rPr>
        <w:t>s</w:t>
      </w:r>
      <w:r w:rsidRPr="00066C89">
        <w:rPr>
          <w:rFonts w:ascii="Arial" w:eastAsia="Calibri" w:hAnsi="Arial" w:cs="Arial"/>
          <w:sz w:val="20"/>
          <w:szCs w:val="20"/>
        </w:rPr>
        <w:t xml:space="preserve"> que sont l’éolien et le solaire va rapidement poser des problèmes tant en ce qui concerne le suivi du réseau que le prix de l’électricité pour les familles.</w:t>
      </w:r>
      <w:r w:rsidR="00066C89" w:rsidRPr="00066C89">
        <w:rPr>
          <w:rFonts w:ascii="Arial" w:eastAsia="Calibri" w:hAnsi="Arial" w:cs="Arial"/>
          <w:sz w:val="20"/>
          <w:szCs w:val="20"/>
        </w:rPr>
        <w:t xml:space="preserve"> SLC étant fortement opposé à une dérive inacceptable de ce prix</w:t>
      </w:r>
      <w:r w:rsidR="00066C89">
        <w:rPr>
          <w:rFonts w:ascii="Arial" w:eastAsia="Calibri" w:hAnsi="Arial" w:cs="Arial"/>
          <w:sz w:val="20"/>
          <w:szCs w:val="20"/>
        </w:rPr>
        <w:t xml:space="preserve"> a examiné attentivement les performances de ces énergies depuis un an, dès que les données statistiques ont été fournies par RTE. </w:t>
      </w:r>
    </w:p>
    <w:p w:rsidR="00110550" w:rsidRPr="00110550" w:rsidRDefault="00066C89" w:rsidP="0065447E">
      <w:pPr>
        <w:pStyle w:val="Paragraphedeliste"/>
        <w:numPr>
          <w:ilvl w:val="0"/>
          <w:numId w:val="29"/>
        </w:numPr>
        <w:spacing w:line="240" w:lineRule="auto"/>
        <w:jc w:val="both"/>
        <w:rPr>
          <w:rFonts w:ascii="Arial" w:hAnsi="Arial" w:cs="Arial"/>
          <w:sz w:val="20"/>
          <w:szCs w:val="20"/>
        </w:rPr>
      </w:pPr>
      <w:r w:rsidRPr="00AB3303">
        <w:rPr>
          <w:rFonts w:ascii="Arial" w:hAnsi="Arial" w:cs="Arial"/>
          <w:b/>
          <w:sz w:val="20"/>
          <w:szCs w:val="20"/>
        </w:rPr>
        <w:t>La variabilité de l’éolien</w:t>
      </w:r>
      <w:r w:rsidR="00F9022D">
        <w:rPr>
          <w:rFonts w:ascii="Arial" w:hAnsi="Arial" w:cs="Arial"/>
          <w:b/>
          <w:sz w:val="20"/>
          <w:szCs w:val="20"/>
        </w:rPr>
        <w:t> </w:t>
      </w:r>
      <w:r w:rsidRPr="00110550">
        <w:rPr>
          <w:rFonts w:ascii="Arial" w:hAnsi="Arial" w:cs="Arial"/>
          <w:sz w:val="20"/>
          <w:szCs w:val="20"/>
        </w:rPr>
        <w:t xml:space="preserve">avec un rendement moyen de 21 à 23% selon les années, est frappante. </w:t>
      </w:r>
      <w:r w:rsidR="00F9022D">
        <w:rPr>
          <w:rFonts w:ascii="Arial" w:hAnsi="Arial" w:cs="Arial"/>
          <w:sz w:val="20"/>
          <w:szCs w:val="20"/>
        </w:rPr>
        <w:t>L</w:t>
      </w:r>
      <w:r w:rsidR="00F9022D" w:rsidRPr="00F9022D">
        <w:rPr>
          <w:rFonts w:ascii="Arial" w:hAnsi="Arial" w:cs="Arial"/>
          <w:sz w:val="20"/>
          <w:szCs w:val="20"/>
        </w:rPr>
        <w:t xml:space="preserve">a puissance installée était de  5 660 MW fin 2010 </w:t>
      </w:r>
      <w:r w:rsidRPr="00110550">
        <w:rPr>
          <w:rFonts w:ascii="Arial" w:hAnsi="Arial" w:cs="Arial"/>
          <w:sz w:val="20"/>
          <w:szCs w:val="20"/>
        </w:rPr>
        <w:t xml:space="preserve">De septembre 2010 à août 2011 le parc a fonctionné à plus de mi puissance seulement 8% du temps </w:t>
      </w:r>
      <w:r w:rsidR="00A7169A">
        <w:rPr>
          <w:rFonts w:ascii="Arial" w:hAnsi="Arial" w:cs="Arial"/>
          <w:sz w:val="20"/>
          <w:szCs w:val="20"/>
        </w:rPr>
        <w:t>(un record</w:t>
      </w:r>
      <w:r w:rsidR="00F9022D" w:rsidRPr="00F9022D">
        <w:rPr>
          <w:rFonts w:ascii="Arial" w:hAnsi="Arial" w:cs="Arial"/>
          <w:sz w:val="20"/>
          <w:szCs w:val="20"/>
        </w:rPr>
        <w:t xml:space="preserve"> de 4 198 MW a été atteint 12/11/2010)</w:t>
      </w:r>
      <w:r w:rsidR="00A7169A">
        <w:rPr>
          <w:rFonts w:ascii="Arial" w:hAnsi="Arial" w:cs="Arial"/>
          <w:sz w:val="20"/>
          <w:szCs w:val="20"/>
        </w:rPr>
        <w:t xml:space="preserve"> </w:t>
      </w:r>
      <w:r w:rsidRPr="00110550">
        <w:rPr>
          <w:rFonts w:ascii="Arial" w:hAnsi="Arial" w:cs="Arial"/>
          <w:sz w:val="20"/>
          <w:szCs w:val="20"/>
        </w:rPr>
        <w:t>et à moins du quart</w:t>
      </w:r>
      <w:r w:rsidR="00AB3303">
        <w:rPr>
          <w:rFonts w:ascii="Arial" w:hAnsi="Arial" w:cs="Arial"/>
          <w:sz w:val="20"/>
          <w:szCs w:val="20"/>
        </w:rPr>
        <w:t xml:space="preserve"> de sa puissance installée</w:t>
      </w:r>
      <w:r w:rsidRPr="00110550">
        <w:rPr>
          <w:rFonts w:ascii="Arial" w:hAnsi="Arial" w:cs="Arial"/>
          <w:sz w:val="20"/>
          <w:szCs w:val="20"/>
        </w:rPr>
        <w:t xml:space="preserve"> 70% du temps. </w:t>
      </w:r>
      <w:r w:rsidR="00110550" w:rsidRPr="00110550">
        <w:rPr>
          <w:rFonts w:ascii="Arial" w:hAnsi="Arial" w:cs="Arial"/>
          <w:sz w:val="20"/>
          <w:szCs w:val="20"/>
        </w:rPr>
        <w:t xml:space="preserve">De plus il n’y pas de vent </w:t>
      </w:r>
      <w:r w:rsidR="00AB3303">
        <w:rPr>
          <w:rFonts w:ascii="Arial" w:hAnsi="Arial" w:cs="Arial"/>
          <w:sz w:val="20"/>
          <w:szCs w:val="20"/>
        </w:rPr>
        <w:t>4 fois sur 5 pendant les</w:t>
      </w:r>
      <w:r w:rsidR="00110550" w:rsidRPr="00110550">
        <w:rPr>
          <w:rFonts w:ascii="Arial" w:hAnsi="Arial" w:cs="Arial"/>
          <w:sz w:val="20"/>
          <w:szCs w:val="20"/>
        </w:rPr>
        <w:t xml:space="preserve"> épisodes de grands froids ou de canicule qui correspondent à des anticyc</w:t>
      </w:r>
      <w:r w:rsidR="00AB3303">
        <w:rPr>
          <w:rFonts w:ascii="Arial" w:hAnsi="Arial" w:cs="Arial"/>
          <w:sz w:val="20"/>
          <w:szCs w:val="20"/>
        </w:rPr>
        <w:t>lones massifs. L’éolien est donc</w:t>
      </w:r>
      <w:r w:rsidR="00110550" w:rsidRPr="00110550">
        <w:rPr>
          <w:rFonts w:ascii="Arial" w:hAnsi="Arial" w:cs="Arial"/>
          <w:sz w:val="20"/>
          <w:szCs w:val="20"/>
        </w:rPr>
        <w:t xml:space="preserve"> absent lors des besoins les plus importants.</w:t>
      </w:r>
    </w:p>
    <w:p w:rsidR="00110550" w:rsidRDefault="00110550" w:rsidP="0065447E">
      <w:pPr>
        <w:pStyle w:val="Paragraphedeliste"/>
        <w:spacing w:line="240" w:lineRule="auto"/>
        <w:jc w:val="both"/>
        <w:rPr>
          <w:rFonts w:ascii="Arial" w:hAnsi="Arial" w:cs="Arial"/>
          <w:sz w:val="20"/>
          <w:szCs w:val="20"/>
        </w:rPr>
      </w:pPr>
    </w:p>
    <w:p w:rsidR="00110550" w:rsidRDefault="00F322C9" w:rsidP="0065447E">
      <w:pPr>
        <w:pStyle w:val="Paragraphedeliste"/>
        <w:spacing w:line="240" w:lineRule="auto"/>
        <w:jc w:val="both"/>
        <w:rPr>
          <w:rFonts w:ascii="Arial" w:hAnsi="Arial" w:cs="Arial"/>
          <w:sz w:val="20"/>
          <w:szCs w:val="20"/>
        </w:rPr>
      </w:pPr>
      <w:r w:rsidRPr="00F322C9">
        <w:rPr>
          <w:rFonts w:ascii="Arial" w:hAnsi="Arial" w:cs="Arial"/>
          <w:b/>
          <w:noProof/>
          <w:sz w:val="20"/>
          <w:szCs w:val="20"/>
          <w:lang w:eastAsia="fr-FR"/>
        </w:rPr>
        <w:pict>
          <v:shape id="_x0000_s1113" type="#_x0000_t202" style="position:absolute;left:0;text-align:left;margin-left:314pt;margin-top:117.25pt;width:179.35pt;height:35.6pt;z-index:251682816">
            <v:textbox>
              <w:txbxContent>
                <w:p w:rsidR="00733BF2" w:rsidRPr="00A7169A" w:rsidRDefault="00733BF2" w:rsidP="00A7169A">
                  <w:pPr>
                    <w:spacing w:after="0"/>
                    <w:rPr>
                      <w:b/>
                      <w:sz w:val="20"/>
                      <w:szCs w:val="20"/>
                    </w:rPr>
                  </w:pPr>
                  <w:r w:rsidRPr="00A7169A">
                    <w:rPr>
                      <w:b/>
                      <w:sz w:val="20"/>
                      <w:szCs w:val="20"/>
                    </w:rPr>
                    <w:t>Traits rouges : T°C période chaude</w:t>
                  </w:r>
                </w:p>
                <w:p w:rsidR="00733BF2" w:rsidRPr="00A7169A" w:rsidRDefault="00733BF2" w:rsidP="00A7169A">
                  <w:pPr>
                    <w:spacing w:after="0"/>
                    <w:rPr>
                      <w:b/>
                      <w:sz w:val="20"/>
                      <w:szCs w:val="20"/>
                    </w:rPr>
                  </w:pPr>
                  <w:r w:rsidRPr="00A7169A">
                    <w:rPr>
                      <w:b/>
                      <w:sz w:val="20"/>
                      <w:szCs w:val="20"/>
                    </w:rPr>
                    <w:t>Trait bleu : T°C période froide</w:t>
                  </w:r>
                </w:p>
              </w:txbxContent>
            </v:textbox>
          </v:shape>
        </w:pict>
      </w:r>
      <w:r>
        <w:rPr>
          <w:rFonts w:ascii="Arial" w:hAnsi="Arial" w:cs="Arial"/>
          <w:noProof/>
          <w:sz w:val="20"/>
          <w:szCs w:val="20"/>
        </w:rPr>
        <w:pict>
          <v:shape id="_x0000_s1041" type="#_x0000_t202" style="position:absolute;left:0;text-align:left;margin-left:313.55pt;margin-top:6.5pt;width:180.55pt;height:106.2pt;z-index:251669504;mso-width-percent:400;mso-height-percent:200;mso-width-percent:400;mso-height-percent:200;mso-width-relative:margin;mso-height-relative:margin">
            <v:textbox style="mso-fit-shape-to-text:t">
              <w:txbxContent>
                <w:p w:rsidR="00733BF2" w:rsidRDefault="00733BF2" w:rsidP="00110550">
                  <w:pPr>
                    <w:spacing w:after="0"/>
                    <w:jc w:val="center"/>
                    <w:rPr>
                      <w:b/>
                      <w:sz w:val="28"/>
                      <w:szCs w:val="28"/>
                    </w:rPr>
                  </w:pPr>
                  <w:r>
                    <w:rPr>
                      <w:b/>
                      <w:sz w:val="28"/>
                      <w:szCs w:val="28"/>
                    </w:rPr>
                    <w:t>France</w:t>
                  </w:r>
                </w:p>
                <w:p w:rsidR="00733BF2" w:rsidRPr="00110550" w:rsidRDefault="00733BF2" w:rsidP="00110550">
                  <w:pPr>
                    <w:spacing w:after="0"/>
                    <w:jc w:val="center"/>
                    <w:rPr>
                      <w:b/>
                      <w:sz w:val="28"/>
                      <w:szCs w:val="28"/>
                    </w:rPr>
                  </w:pPr>
                  <w:r w:rsidRPr="00110550">
                    <w:rPr>
                      <w:b/>
                      <w:sz w:val="28"/>
                      <w:szCs w:val="28"/>
                    </w:rPr>
                    <w:t>Production éolienne</w:t>
                  </w:r>
                </w:p>
                <w:p w:rsidR="00733BF2" w:rsidRDefault="00733BF2" w:rsidP="00110550">
                  <w:pPr>
                    <w:spacing w:after="0"/>
                    <w:jc w:val="center"/>
                    <w:rPr>
                      <w:b/>
                      <w:sz w:val="28"/>
                      <w:szCs w:val="28"/>
                    </w:rPr>
                  </w:pPr>
                  <w:r>
                    <w:rPr>
                      <w:b/>
                      <w:sz w:val="28"/>
                      <w:szCs w:val="28"/>
                    </w:rPr>
                    <w:t>n</w:t>
                  </w:r>
                  <w:r w:rsidRPr="00110550">
                    <w:rPr>
                      <w:b/>
                      <w:sz w:val="28"/>
                      <w:szCs w:val="28"/>
                    </w:rPr>
                    <w:t xml:space="preserve">ovembre 2011 </w:t>
                  </w:r>
                </w:p>
                <w:p w:rsidR="00733BF2" w:rsidRPr="00110550" w:rsidRDefault="00733BF2" w:rsidP="00110550">
                  <w:pPr>
                    <w:spacing w:after="0"/>
                    <w:jc w:val="center"/>
                    <w:rPr>
                      <w:b/>
                      <w:sz w:val="28"/>
                      <w:szCs w:val="28"/>
                    </w:rPr>
                  </w:pPr>
                  <w:proofErr w:type="gramStart"/>
                  <w:r w:rsidRPr="00110550">
                    <w:rPr>
                      <w:b/>
                      <w:sz w:val="28"/>
                      <w:szCs w:val="28"/>
                    </w:rPr>
                    <w:t>et</w:t>
                  </w:r>
                  <w:proofErr w:type="gramEnd"/>
                  <w:r w:rsidRPr="00110550">
                    <w:rPr>
                      <w:b/>
                      <w:sz w:val="28"/>
                      <w:szCs w:val="28"/>
                    </w:rPr>
                    <w:t xml:space="preserve"> corrélation avec</w:t>
                  </w:r>
                </w:p>
                <w:p w:rsidR="00733BF2" w:rsidRPr="00110550" w:rsidRDefault="00733BF2" w:rsidP="00110550">
                  <w:pPr>
                    <w:spacing w:after="0"/>
                    <w:jc w:val="center"/>
                    <w:rPr>
                      <w:b/>
                      <w:sz w:val="28"/>
                      <w:szCs w:val="28"/>
                    </w:rPr>
                  </w:pPr>
                  <w:proofErr w:type="gramStart"/>
                  <w:r>
                    <w:rPr>
                      <w:b/>
                      <w:sz w:val="28"/>
                      <w:szCs w:val="28"/>
                    </w:rPr>
                    <w:t>l</w:t>
                  </w:r>
                  <w:r w:rsidRPr="00110550">
                    <w:rPr>
                      <w:b/>
                      <w:sz w:val="28"/>
                      <w:szCs w:val="28"/>
                    </w:rPr>
                    <w:t>a</w:t>
                  </w:r>
                  <w:proofErr w:type="gramEnd"/>
                  <w:r w:rsidRPr="00110550">
                    <w:rPr>
                      <w:b/>
                      <w:sz w:val="28"/>
                      <w:szCs w:val="28"/>
                    </w:rPr>
                    <w:t xml:space="preserve"> température moyenne </w:t>
                  </w:r>
                </w:p>
              </w:txbxContent>
            </v:textbox>
          </v:shape>
        </w:pict>
      </w:r>
      <w:r w:rsidR="00110550" w:rsidRPr="00110550">
        <w:rPr>
          <w:rFonts w:ascii="Arial" w:hAnsi="Arial" w:cs="Arial"/>
          <w:noProof/>
          <w:sz w:val="20"/>
          <w:szCs w:val="20"/>
          <w:lang w:eastAsia="fr-FR"/>
        </w:rPr>
        <w:drawing>
          <wp:inline distT="0" distB="0" distL="0" distR="0">
            <wp:extent cx="3517780" cy="1897811"/>
            <wp:effectExtent l="19050" t="0" r="0" b="0"/>
            <wp:docPr id="5"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53475" cy="4751387"/>
                      <a:chOff x="250825" y="836613"/>
                      <a:chExt cx="8753475" cy="4751387"/>
                    </a:xfrm>
                  </a:grpSpPr>
                  <a:pic>
                    <a:nvPicPr>
                      <a:cNvPr id="77829" name="Graphique 12" descr="Titre : Puissance &quot;fossile&quot; et &quot;nonCO2&quot; (MW) déplacée par 5GW additionnel d'éolien"/>
                      <a:cNvPicPr>
                        <a:picLocks noChangeArrowheads="1"/>
                      </a:cNvPicPr>
                    </a:nvPicPr>
                    <a:blipFill>
                      <a:blip r:embed="rId19"/>
                      <a:srcRect/>
                      <a:stretch>
                        <a:fillRect/>
                      </a:stretch>
                    </a:blipFill>
                    <a:spPr bwMode="auto">
                      <a:xfrm>
                        <a:off x="250825" y="1195388"/>
                        <a:ext cx="7993063" cy="4392612"/>
                      </a:xfrm>
                      <a:prstGeom prst="rect">
                        <a:avLst/>
                      </a:prstGeom>
                      <a:noFill/>
                      <a:ln w="9525">
                        <a:noFill/>
                        <a:miter lim="800000"/>
                        <a:headEnd/>
                        <a:tailEnd/>
                      </a:ln>
                    </a:spPr>
                  </a:pic>
                  <a:sp>
                    <a:nvSpPr>
                      <a:cNvPr id="21" name="Arc 20"/>
                      <a:cNvSpPr/>
                    </a:nvSpPr>
                    <a:spPr>
                      <a:xfrm>
                        <a:off x="827088" y="2276475"/>
                        <a:ext cx="217487" cy="44450"/>
                      </a:xfrm>
                      <a:prstGeom prst="arc">
                        <a:avLst/>
                      </a:prstGeom>
                      <a:ln w="76200"/>
                    </a:spPr>
                    <a:txSp>
                      <a:txBody>
                        <a:bodyPr anchor="ctr"/>
                        <a:lstStyle>
                          <a:defPPr>
                            <a:defRPr lang="fr-F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defRPr/>
                          </a:pPr>
                          <a:endParaRPr lang="fr-FR"/>
                        </a:p>
                      </a:txBody>
                      <a:useSpRect/>
                    </a:txSp>
                    <a:style>
                      <a:lnRef idx="1">
                        <a:schemeClr val="accent1"/>
                      </a:lnRef>
                      <a:fillRef idx="0">
                        <a:schemeClr val="accent1"/>
                      </a:fillRef>
                      <a:effectRef idx="0">
                        <a:schemeClr val="accent1"/>
                      </a:effectRef>
                      <a:fontRef idx="minor">
                        <a:schemeClr val="tx1"/>
                      </a:fontRef>
                    </a:style>
                  </a:sp>
                  <a:cxnSp>
                    <a:nvCxnSpPr>
                      <a:cNvPr id="24" name="Connecteur droit 23"/>
                      <a:cNvCxnSpPr/>
                    </a:nvCxnSpPr>
                    <a:spPr>
                      <a:xfrm>
                        <a:off x="827088" y="2276475"/>
                        <a:ext cx="217487" cy="0"/>
                      </a:xfrm>
                      <a:prstGeom prst="line">
                        <a:avLst/>
                      </a:prstGeom>
                      <a:ln w="7620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29" name="Connecteur droit 28"/>
                      <a:cNvCxnSpPr/>
                    </a:nvCxnSpPr>
                    <a:spPr>
                      <a:xfrm>
                        <a:off x="1116013" y="2492375"/>
                        <a:ext cx="215900" cy="0"/>
                      </a:xfrm>
                      <a:prstGeom prst="line">
                        <a:avLst/>
                      </a:prstGeom>
                      <a:ln w="7620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30" name="Connecteur droit 29"/>
                      <a:cNvCxnSpPr/>
                    </a:nvCxnSpPr>
                    <a:spPr>
                      <a:xfrm>
                        <a:off x="1331913" y="1771650"/>
                        <a:ext cx="215900" cy="0"/>
                      </a:xfrm>
                      <a:prstGeom prst="line">
                        <a:avLst/>
                      </a:prstGeom>
                      <a:ln w="7620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31" name="Connecteur droit 30"/>
                      <a:cNvCxnSpPr/>
                    </a:nvCxnSpPr>
                    <a:spPr>
                      <a:xfrm>
                        <a:off x="1619250" y="1700213"/>
                        <a:ext cx="217488" cy="0"/>
                      </a:xfrm>
                      <a:prstGeom prst="line">
                        <a:avLst/>
                      </a:prstGeom>
                      <a:ln w="7620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32" name="Connecteur droit 31"/>
                      <a:cNvCxnSpPr/>
                    </a:nvCxnSpPr>
                    <a:spPr>
                      <a:xfrm>
                        <a:off x="1836738" y="1627188"/>
                        <a:ext cx="215900" cy="0"/>
                      </a:xfrm>
                      <a:prstGeom prst="line">
                        <a:avLst/>
                      </a:prstGeom>
                      <a:ln w="7620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33" name="Connecteur droit 32"/>
                      <a:cNvCxnSpPr/>
                    </a:nvCxnSpPr>
                    <a:spPr>
                      <a:xfrm>
                        <a:off x="2268538" y="2779713"/>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34" name="Connecteur droit 33"/>
                      <a:cNvCxnSpPr/>
                    </a:nvCxnSpPr>
                    <a:spPr>
                      <a:xfrm>
                        <a:off x="2052638" y="1987550"/>
                        <a:ext cx="215900" cy="0"/>
                      </a:xfrm>
                      <a:prstGeom prst="line">
                        <a:avLst/>
                      </a:prstGeom>
                      <a:ln w="7620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39" name="Connecteur droit 38"/>
                      <a:cNvCxnSpPr/>
                    </a:nvCxnSpPr>
                    <a:spPr>
                      <a:xfrm>
                        <a:off x="2484438" y="2995613"/>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41" name="Connecteur droit 40"/>
                      <a:cNvCxnSpPr/>
                    </a:nvCxnSpPr>
                    <a:spPr>
                      <a:xfrm>
                        <a:off x="2771775" y="2635250"/>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42" name="Connecteur droit 41"/>
                      <a:cNvCxnSpPr/>
                    </a:nvCxnSpPr>
                    <a:spPr>
                      <a:xfrm>
                        <a:off x="2987675" y="2852738"/>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43" name="Connecteur droit 42"/>
                      <a:cNvCxnSpPr/>
                    </a:nvCxnSpPr>
                    <a:spPr>
                      <a:xfrm>
                        <a:off x="3203575" y="2635250"/>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44" name="Connecteur droit 43"/>
                      <a:cNvCxnSpPr/>
                    </a:nvCxnSpPr>
                    <a:spPr>
                      <a:xfrm>
                        <a:off x="3419475" y="1987550"/>
                        <a:ext cx="215900" cy="0"/>
                      </a:xfrm>
                      <a:prstGeom prst="line">
                        <a:avLst/>
                      </a:prstGeom>
                      <a:ln w="7620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45" name="Connecteur droit 44"/>
                      <a:cNvCxnSpPr/>
                    </a:nvCxnSpPr>
                    <a:spPr>
                      <a:xfrm>
                        <a:off x="4500563" y="2779713"/>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46" name="Connecteur droit 45"/>
                      <a:cNvCxnSpPr/>
                    </a:nvCxnSpPr>
                    <a:spPr>
                      <a:xfrm flipV="1">
                        <a:off x="3932238" y="2132013"/>
                        <a:ext cx="279400" cy="7937"/>
                      </a:xfrm>
                      <a:prstGeom prst="line">
                        <a:avLst/>
                      </a:prstGeom>
                      <a:ln w="7620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48" name="Connecteur droit 47"/>
                      <a:cNvCxnSpPr/>
                    </a:nvCxnSpPr>
                    <a:spPr>
                      <a:xfrm>
                        <a:off x="4211638" y="2635250"/>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49" name="Connecteur droit 48"/>
                      <a:cNvCxnSpPr/>
                    </a:nvCxnSpPr>
                    <a:spPr>
                      <a:xfrm>
                        <a:off x="3708400" y="1771650"/>
                        <a:ext cx="215900" cy="0"/>
                      </a:xfrm>
                      <a:prstGeom prst="line">
                        <a:avLst/>
                      </a:prstGeom>
                      <a:ln w="7620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50" name="Connecteur droit 49"/>
                      <a:cNvCxnSpPr/>
                    </a:nvCxnSpPr>
                    <a:spPr>
                      <a:xfrm>
                        <a:off x="4716463" y="3140075"/>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51" name="Connecteur droit 50"/>
                      <a:cNvCxnSpPr/>
                    </a:nvCxnSpPr>
                    <a:spPr>
                      <a:xfrm>
                        <a:off x="4932363" y="2779713"/>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52" name="Connecteur droit 51"/>
                      <a:cNvCxnSpPr/>
                    </a:nvCxnSpPr>
                    <a:spPr>
                      <a:xfrm>
                        <a:off x="5219700" y="2852738"/>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53" name="Connecteur droit 52"/>
                      <a:cNvCxnSpPr/>
                    </a:nvCxnSpPr>
                    <a:spPr>
                      <a:xfrm>
                        <a:off x="5435600" y="2635250"/>
                        <a:ext cx="217488"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54" name="Connecteur droit 53"/>
                      <a:cNvCxnSpPr/>
                    </a:nvCxnSpPr>
                    <a:spPr>
                      <a:xfrm>
                        <a:off x="5653088" y="2852738"/>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55" name="Connecteur droit 54"/>
                      <a:cNvCxnSpPr/>
                    </a:nvCxnSpPr>
                    <a:spPr>
                      <a:xfrm>
                        <a:off x="5868988" y="3140075"/>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56" name="Connecteur droit 55"/>
                      <a:cNvCxnSpPr/>
                    </a:nvCxnSpPr>
                    <a:spPr>
                      <a:xfrm>
                        <a:off x="6372225" y="3140075"/>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57" name="Connecteur droit 56"/>
                      <a:cNvCxnSpPr/>
                    </a:nvCxnSpPr>
                    <a:spPr>
                      <a:xfrm>
                        <a:off x="6588125" y="3355975"/>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58" name="Connecteur droit 57"/>
                      <a:cNvCxnSpPr/>
                    </a:nvCxnSpPr>
                    <a:spPr>
                      <a:xfrm>
                        <a:off x="7092950" y="3644900"/>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59" name="Connecteur droit 58"/>
                      <a:cNvCxnSpPr/>
                    </a:nvCxnSpPr>
                    <a:spPr>
                      <a:xfrm>
                        <a:off x="6877050" y="3427413"/>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60" name="Connecteur droit 59"/>
                      <a:cNvCxnSpPr/>
                    </a:nvCxnSpPr>
                    <a:spPr>
                      <a:xfrm>
                        <a:off x="6084888" y="3284538"/>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61" name="Connecteur droit 60"/>
                      <a:cNvCxnSpPr/>
                    </a:nvCxnSpPr>
                    <a:spPr>
                      <a:xfrm>
                        <a:off x="7308850" y="3716338"/>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62" name="Connecteur droit 61"/>
                      <a:cNvCxnSpPr/>
                    </a:nvCxnSpPr>
                    <a:spPr>
                      <a:xfrm>
                        <a:off x="7524750" y="3716338"/>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cxnSp>
                    <a:nvCxnSpPr>
                      <a:cNvPr id="63" name="Connecteur droit 62"/>
                      <a:cNvCxnSpPr/>
                    </a:nvCxnSpPr>
                    <a:spPr>
                      <a:xfrm>
                        <a:off x="7812088" y="4219575"/>
                        <a:ext cx="215900" cy="0"/>
                      </a:xfrm>
                      <a:prstGeom prst="line">
                        <a:avLst/>
                      </a:prstGeom>
                      <a:ln w="76200">
                        <a:solidFill>
                          <a:srgbClr val="00B0F0"/>
                        </a:solidFill>
                      </a:ln>
                    </a:spPr>
                    <a:style>
                      <a:lnRef idx="1">
                        <a:schemeClr val="accent1"/>
                      </a:lnRef>
                      <a:fillRef idx="0">
                        <a:schemeClr val="accent1"/>
                      </a:fillRef>
                      <a:effectRef idx="0">
                        <a:schemeClr val="accent1"/>
                      </a:effectRef>
                      <a:fontRef idx="minor">
                        <a:schemeClr val="tx1"/>
                      </a:fontRef>
                    </a:style>
                  </a:cxnSp>
                  <a:sp>
                    <a:nvSpPr>
                      <a:cNvPr id="77862" name="ZoneTexte 63"/>
                      <a:cNvSpPr txBox="1">
                        <a:spLocks noChangeArrowheads="1"/>
                      </a:cNvSpPr>
                    </a:nvSpPr>
                    <a:spPr bwMode="auto">
                      <a:xfrm>
                        <a:off x="8459788" y="4076700"/>
                        <a:ext cx="544512" cy="460375"/>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fr-FR" sz="2400" b="1">
                              <a:solidFill>
                                <a:srgbClr val="0070C0"/>
                              </a:solidFill>
                            </a:rPr>
                            <a:t>- 5</a:t>
                          </a:r>
                        </a:p>
                      </a:txBody>
                      <a:useSpRect/>
                    </a:txSp>
                  </a:sp>
                  <a:cxnSp>
                    <a:nvCxnSpPr>
                      <a:cNvPr id="66" name="Connecteur droit 65"/>
                      <a:cNvCxnSpPr/>
                    </a:nvCxnSpPr>
                    <a:spPr>
                      <a:xfrm rot="5400000">
                        <a:off x="6263482" y="3175794"/>
                        <a:ext cx="3960812" cy="0"/>
                      </a:xfrm>
                      <a:prstGeom prst="line">
                        <a:avLst/>
                      </a:prstGeom>
                      <a:ln w="57150">
                        <a:solidFill>
                          <a:srgbClr val="3333CC"/>
                        </a:solidFill>
                      </a:ln>
                    </a:spPr>
                    <a:style>
                      <a:lnRef idx="1">
                        <a:schemeClr val="accent1"/>
                      </a:lnRef>
                      <a:fillRef idx="0">
                        <a:schemeClr val="accent1"/>
                      </a:fillRef>
                      <a:effectRef idx="0">
                        <a:schemeClr val="accent1"/>
                      </a:effectRef>
                      <a:fontRef idx="minor">
                        <a:schemeClr val="tx1"/>
                      </a:fontRef>
                    </a:style>
                  </a:cxnSp>
                  <a:cxnSp>
                    <a:nvCxnSpPr>
                      <a:cNvPr id="68" name="Connecteur droit 67"/>
                      <a:cNvCxnSpPr/>
                    </a:nvCxnSpPr>
                    <a:spPr>
                      <a:xfrm>
                        <a:off x="8243888" y="4364038"/>
                        <a:ext cx="144462" cy="0"/>
                      </a:xfrm>
                      <a:prstGeom prst="line">
                        <a:avLst/>
                      </a:prstGeom>
                      <a:ln w="57150">
                        <a:solidFill>
                          <a:srgbClr val="3333CC"/>
                        </a:solidFill>
                      </a:ln>
                    </a:spPr>
                    <a:style>
                      <a:lnRef idx="1">
                        <a:schemeClr val="accent1"/>
                      </a:lnRef>
                      <a:fillRef idx="0">
                        <a:schemeClr val="accent1"/>
                      </a:fillRef>
                      <a:effectRef idx="0">
                        <a:schemeClr val="accent1"/>
                      </a:effectRef>
                      <a:fontRef idx="minor">
                        <a:schemeClr val="tx1"/>
                      </a:fontRef>
                    </a:style>
                  </a:cxnSp>
                  <a:cxnSp>
                    <a:nvCxnSpPr>
                      <a:cNvPr id="69" name="Connecteur droit 68"/>
                      <a:cNvCxnSpPr/>
                    </a:nvCxnSpPr>
                    <a:spPr>
                      <a:xfrm>
                        <a:off x="8243888" y="3716338"/>
                        <a:ext cx="144462" cy="0"/>
                      </a:xfrm>
                      <a:prstGeom prst="line">
                        <a:avLst/>
                      </a:prstGeom>
                      <a:ln w="57150">
                        <a:solidFill>
                          <a:srgbClr val="3333CC"/>
                        </a:solidFill>
                      </a:ln>
                    </a:spPr>
                    <a:style>
                      <a:lnRef idx="1">
                        <a:schemeClr val="accent1"/>
                      </a:lnRef>
                      <a:fillRef idx="0">
                        <a:schemeClr val="accent1"/>
                      </a:fillRef>
                      <a:effectRef idx="0">
                        <a:schemeClr val="accent1"/>
                      </a:effectRef>
                      <a:fontRef idx="minor">
                        <a:schemeClr val="tx1"/>
                      </a:fontRef>
                    </a:style>
                  </a:cxnSp>
                  <a:cxnSp>
                    <a:nvCxnSpPr>
                      <a:cNvPr id="70" name="Connecteur droit 69"/>
                      <a:cNvCxnSpPr/>
                    </a:nvCxnSpPr>
                    <a:spPr>
                      <a:xfrm>
                        <a:off x="8243888" y="2924175"/>
                        <a:ext cx="144462" cy="0"/>
                      </a:xfrm>
                      <a:prstGeom prst="line">
                        <a:avLst/>
                      </a:prstGeom>
                      <a:ln w="57150">
                        <a:solidFill>
                          <a:srgbClr val="3333CC"/>
                        </a:solidFill>
                      </a:ln>
                    </a:spPr>
                    <a:style>
                      <a:lnRef idx="1">
                        <a:schemeClr val="accent1"/>
                      </a:lnRef>
                      <a:fillRef idx="0">
                        <a:schemeClr val="accent1"/>
                      </a:fillRef>
                      <a:effectRef idx="0">
                        <a:schemeClr val="accent1"/>
                      </a:effectRef>
                      <a:fontRef idx="minor">
                        <a:schemeClr val="tx1"/>
                      </a:fontRef>
                    </a:style>
                  </a:cxnSp>
                  <a:cxnSp>
                    <a:nvCxnSpPr>
                      <a:cNvPr id="71" name="Connecteur droit 70"/>
                      <a:cNvCxnSpPr/>
                    </a:nvCxnSpPr>
                    <a:spPr>
                      <a:xfrm>
                        <a:off x="8243888" y="2203450"/>
                        <a:ext cx="144462" cy="0"/>
                      </a:xfrm>
                      <a:prstGeom prst="line">
                        <a:avLst/>
                      </a:prstGeom>
                      <a:ln w="57150">
                        <a:solidFill>
                          <a:srgbClr val="3333CC"/>
                        </a:solidFill>
                      </a:ln>
                    </a:spPr>
                    <a:style>
                      <a:lnRef idx="1">
                        <a:schemeClr val="accent1"/>
                      </a:lnRef>
                      <a:fillRef idx="0">
                        <a:schemeClr val="accent1"/>
                      </a:fillRef>
                      <a:effectRef idx="0">
                        <a:schemeClr val="accent1"/>
                      </a:effectRef>
                      <a:fontRef idx="minor">
                        <a:schemeClr val="tx1"/>
                      </a:fontRef>
                    </a:style>
                  </a:cxnSp>
                  <a:sp>
                    <a:nvSpPr>
                      <a:cNvPr id="77868" name="ZoneTexte 71"/>
                      <a:cNvSpPr txBox="1">
                        <a:spLocks noChangeArrowheads="1"/>
                      </a:cNvSpPr>
                    </a:nvSpPr>
                    <a:spPr bwMode="auto">
                      <a:xfrm>
                        <a:off x="8609013" y="3427413"/>
                        <a:ext cx="355600" cy="461962"/>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fr-FR" sz="2400" b="1">
                              <a:solidFill>
                                <a:srgbClr val="0070C0"/>
                              </a:solidFill>
                            </a:rPr>
                            <a:t>0</a:t>
                          </a:r>
                        </a:p>
                      </a:txBody>
                      <a:useSpRect/>
                    </a:txSp>
                  </a:sp>
                  <a:sp>
                    <a:nvSpPr>
                      <a:cNvPr id="77869" name="ZoneTexte 72"/>
                      <a:cNvSpPr txBox="1">
                        <a:spLocks noChangeArrowheads="1"/>
                      </a:cNvSpPr>
                    </a:nvSpPr>
                    <a:spPr bwMode="auto">
                      <a:xfrm>
                        <a:off x="8609013" y="2635250"/>
                        <a:ext cx="355600" cy="461963"/>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fr-FR" sz="2400" b="1">
                              <a:solidFill>
                                <a:srgbClr val="0070C0"/>
                              </a:solidFill>
                            </a:rPr>
                            <a:t>5</a:t>
                          </a:r>
                        </a:p>
                      </a:txBody>
                      <a:useSpRect/>
                    </a:txSp>
                  </a:sp>
                  <a:sp>
                    <a:nvSpPr>
                      <a:cNvPr id="77870" name="ZoneTexte 73"/>
                      <a:cNvSpPr txBox="1">
                        <a:spLocks noChangeArrowheads="1"/>
                      </a:cNvSpPr>
                    </a:nvSpPr>
                    <a:spPr bwMode="auto">
                      <a:xfrm>
                        <a:off x="8459788" y="1916113"/>
                        <a:ext cx="528637" cy="461962"/>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fr-FR" sz="2400" b="1">
                              <a:solidFill>
                                <a:srgbClr val="0070C0"/>
                              </a:solidFill>
                            </a:rPr>
                            <a:t>10</a:t>
                          </a:r>
                        </a:p>
                      </a:txBody>
                      <a:useSpRect/>
                    </a:txSp>
                  </a:sp>
                  <a:sp>
                    <a:nvSpPr>
                      <a:cNvPr id="77871" name="ZoneTexte 74"/>
                      <a:cNvSpPr txBox="1">
                        <a:spLocks noChangeArrowheads="1"/>
                      </a:cNvSpPr>
                    </a:nvSpPr>
                    <a:spPr bwMode="auto">
                      <a:xfrm>
                        <a:off x="8388350" y="836613"/>
                        <a:ext cx="530225" cy="460375"/>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fr-FR" sz="2400" b="1">
                              <a:solidFill>
                                <a:srgbClr val="3333CC"/>
                              </a:solidFill>
                            </a:rPr>
                            <a:t>°C</a:t>
                          </a:r>
                        </a:p>
                      </a:txBody>
                      <a:useSpRect/>
                    </a:txSp>
                  </a:sp>
                  <a:cxnSp>
                    <a:nvCxnSpPr>
                      <a:cNvPr id="72" name="Connecteur droit avec flèche 71"/>
                      <a:cNvCxnSpPr/>
                    </a:nvCxnSpPr>
                    <a:spPr>
                      <a:xfrm rot="10800000" flipV="1">
                        <a:off x="3276600" y="2132013"/>
                        <a:ext cx="1727200" cy="1152525"/>
                      </a:xfrm>
                      <a:prstGeom prst="straightConnector1">
                        <a:avLst/>
                      </a:prstGeom>
                      <a:ln w="76200">
                        <a:solidFill>
                          <a:srgbClr val="3333CC"/>
                        </a:solidFill>
                        <a:tailEnd type="arrow"/>
                      </a:ln>
                    </a:spPr>
                    <a:style>
                      <a:lnRef idx="1">
                        <a:schemeClr val="accent1"/>
                      </a:lnRef>
                      <a:fillRef idx="0">
                        <a:schemeClr val="accent1"/>
                      </a:fillRef>
                      <a:effectRef idx="0">
                        <a:schemeClr val="accent1"/>
                      </a:effectRef>
                      <a:fontRef idx="minor">
                        <a:schemeClr val="tx1"/>
                      </a:fontRef>
                    </a:style>
                  </a:cxnSp>
                  <a:sp>
                    <a:nvSpPr>
                      <a:cNvPr id="77873" name="ZoneTexte 72"/>
                      <a:cNvSpPr txBox="1">
                        <a:spLocks noChangeArrowheads="1"/>
                      </a:cNvSpPr>
                    </a:nvSpPr>
                    <a:spPr bwMode="auto">
                      <a:xfrm>
                        <a:off x="5076825" y="1844675"/>
                        <a:ext cx="3009900" cy="522288"/>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fr-FR" sz="2800" b="1">
                              <a:solidFill>
                                <a:srgbClr val="3333CC"/>
                              </a:solidFill>
                            </a:rPr>
                            <a:t>+ 40% Pn en 10h</a:t>
                          </a:r>
                        </a:p>
                      </a:txBody>
                      <a:useSpRect/>
                    </a:txSp>
                  </a:sp>
                </lc:lockedCanvas>
              </a:graphicData>
            </a:graphic>
          </wp:inline>
        </w:drawing>
      </w:r>
    </w:p>
    <w:p w:rsidR="00110550" w:rsidRDefault="00110550" w:rsidP="0065447E">
      <w:pPr>
        <w:pStyle w:val="Paragraphedeliste"/>
        <w:numPr>
          <w:ilvl w:val="0"/>
          <w:numId w:val="28"/>
        </w:numPr>
        <w:spacing w:line="240" w:lineRule="auto"/>
        <w:jc w:val="both"/>
        <w:rPr>
          <w:rFonts w:ascii="Arial" w:hAnsi="Arial" w:cs="Arial"/>
          <w:sz w:val="20"/>
          <w:szCs w:val="20"/>
        </w:rPr>
      </w:pPr>
      <w:r w:rsidRPr="00AB3303">
        <w:rPr>
          <w:rFonts w:ascii="Arial" w:hAnsi="Arial" w:cs="Arial"/>
          <w:b/>
          <w:sz w:val="20"/>
          <w:szCs w:val="20"/>
        </w:rPr>
        <w:lastRenderedPageBreak/>
        <w:t>La contribution de l’éolien à la réduction des gaz a effet de serre</w:t>
      </w:r>
      <w:r>
        <w:rPr>
          <w:rFonts w:ascii="Arial" w:hAnsi="Arial" w:cs="Arial"/>
          <w:sz w:val="20"/>
          <w:szCs w:val="20"/>
        </w:rPr>
        <w:t xml:space="preserve"> va être très rapidement limitée car la puissance installée </w:t>
      </w:r>
      <w:r w:rsidR="00AB3303">
        <w:rPr>
          <w:rFonts w:ascii="Arial" w:hAnsi="Arial" w:cs="Arial"/>
          <w:sz w:val="20"/>
          <w:szCs w:val="20"/>
        </w:rPr>
        <w:t>est déjà proche des</w:t>
      </w:r>
      <w:r>
        <w:rPr>
          <w:rFonts w:ascii="Arial" w:hAnsi="Arial" w:cs="Arial"/>
          <w:sz w:val="20"/>
          <w:szCs w:val="20"/>
        </w:rPr>
        <w:t xml:space="preserve"> variations quotidienne de puissance</w:t>
      </w:r>
      <w:r w:rsidR="00AB3303">
        <w:rPr>
          <w:rFonts w:ascii="Arial" w:hAnsi="Arial" w:cs="Arial"/>
          <w:sz w:val="20"/>
          <w:szCs w:val="20"/>
        </w:rPr>
        <w:t>.</w:t>
      </w:r>
      <w:r>
        <w:rPr>
          <w:rFonts w:ascii="Arial" w:hAnsi="Arial" w:cs="Arial"/>
          <w:sz w:val="20"/>
          <w:szCs w:val="20"/>
        </w:rPr>
        <w:t xml:space="preserve"> </w:t>
      </w:r>
      <w:r w:rsidR="00AB3303">
        <w:rPr>
          <w:rFonts w:ascii="Arial" w:hAnsi="Arial" w:cs="Arial"/>
          <w:sz w:val="20"/>
          <w:szCs w:val="20"/>
        </w:rPr>
        <w:t>L</w:t>
      </w:r>
      <w:r>
        <w:rPr>
          <w:rFonts w:ascii="Arial" w:hAnsi="Arial" w:cs="Arial"/>
          <w:sz w:val="20"/>
          <w:szCs w:val="20"/>
        </w:rPr>
        <w:t>’obligation d’enlèvement de leur production conduira à réduire les autres productions non carbonées. Le suivi 2010/201</w:t>
      </w:r>
      <w:r w:rsidR="00AB3303">
        <w:rPr>
          <w:rFonts w:ascii="Arial" w:hAnsi="Arial" w:cs="Arial"/>
          <w:sz w:val="20"/>
          <w:szCs w:val="20"/>
        </w:rPr>
        <w:t>1 montre qu’au-delà de 10 GW le gain</w:t>
      </w:r>
      <w:r>
        <w:rPr>
          <w:rFonts w:ascii="Arial" w:hAnsi="Arial" w:cs="Arial"/>
          <w:sz w:val="20"/>
          <w:szCs w:val="20"/>
        </w:rPr>
        <w:t xml:space="preserve"> CO2 par GW supplémentaire sera très inférieur, d’un facteur 2 environ</w:t>
      </w:r>
      <w:r w:rsidR="00AB3303">
        <w:rPr>
          <w:rFonts w:ascii="Arial" w:hAnsi="Arial" w:cs="Arial"/>
          <w:sz w:val="20"/>
          <w:szCs w:val="20"/>
        </w:rPr>
        <w:t>, à celui des premiers MW</w:t>
      </w:r>
      <w:r>
        <w:rPr>
          <w:rFonts w:ascii="Arial" w:hAnsi="Arial" w:cs="Arial"/>
          <w:sz w:val="20"/>
          <w:szCs w:val="20"/>
        </w:rPr>
        <w:t xml:space="preserve">. </w:t>
      </w:r>
    </w:p>
    <w:p w:rsidR="007D0888" w:rsidRDefault="007D0888" w:rsidP="0065447E">
      <w:pPr>
        <w:pStyle w:val="Paragraphedeliste"/>
        <w:numPr>
          <w:ilvl w:val="0"/>
          <w:numId w:val="28"/>
        </w:numPr>
        <w:spacing w:line="240" w:lineRule="auto"/>
        <w:jc w:val="both"/>
        <w:rPr>
          <w:rFonts w:ascii="Arial" w:hAnsi="Arial" w:cs="Arial"/>
          <w:sz w:val="20"/>
          <w:szCs w:val="20"/>
        </w:rPr>
      </w:pPr>
      <w:r w:rsidRPr="00AB3303">
        <w:rPr>
          <w:rFonts w:ascii="Arial" w:hAnsi="Arial" w:cs="Arial"/>
          <w:b/>
          <w:sz w:val="20"/>
          <w:szCs w:val="20"/>
        </w:rPr>
        <w:t>Les coûts d’investissement sont très élevés,</w:t>
      </w:r>
      <w:r>
        <w:rPr>
          <w:rFonts w:ascii="Arial" w:hAnsi="Arial" w:cs="Arial"/>
          <w:sz w:val="20"/>
          <w:szCs w:val="20"/>
        </w:rPr>
        <w:t xml:space="preserve"> soit 7000 M€ par GW</w:t>
      </w:r>
      <w:r w:rsidR="00AB3303">
        <w:rPr>
          <w:rFonts w:ascii="Arial" w:hAnsi="Arial" w:cs="Arial"/>
          <w:sz w:val="20"/>
          <w:szCs w:val="20"/>
        </w:rPr>
        <w:t xml:space="preserve"> </w:t>
      </w:r>
      <w:r>
        <w:rPr>
          <w:rFonts w:ascii="Arial" w:hAnsi="Arial" w:cs="Arial"/>
          <w:sz w:val="20"/>
          <w:szCs w:val="20"/>
        </w:rPr>
        <w:t xml:space="preserve">moyen annuel </w:t>
      </w:r>
      <w:r w:rsidR="008C63EA">
        <w:rPr>
          <w:rFonts w:ascii="Arial" w:hAnsi="Arial" w:cs="Arial"/>
          <w:sz w:val="20"/>
          <w:szCs w:val="20"/>
        </w:rPr>
        <w:t xml:space="preserve">pour l’éolien terrestre </w:t>
      </w:r>
      <w:r>
        <w:rPr>
          <w:rFonts w:ascii="Arial" w:hAnsi="Arial" w:cs="Arial"/>
          <w:sz w:val="20"/>
          <w:szCs w:val="20"/>
        </w:rPr>
        <w:t xml:space="preserve">(pour une productivité de 22%) et </w:t>
      </w:r>
      <w:r w:rsidR="00D255E3">
        <w:rPr>
          <w:rFonts w:ascii="Arial" w:hAnsi="Arial" w:cs="Arial"/>
          <w:sz w:val="20"/>
          <w:szCs w:val="20"/>
        </w:rPr>
        <w:t>9500</w:t>
      </w:r>
      <w:r>
        <w:rPr>
          <w:rFonts w:ascii="Arial" w:hAnsi="Arial" w:cs="Arial"/>
          <w:sz w:val="20"/>
          <w:szCs w:val="20"/>
        </w:rPr>
        <w:t xml:space="preserve"> pour l’éolien marin</w:t>
      </w:r>
      <w:r w:rsidR="00D255E3">
        <w:rPr>
          <w:rFonts w:ascii="Arial" w:hAnsi="Arial" w:cs="Arial"/>
          <w:sz w:val="20"/>
          <w:szCs w:val="20"/>
        </w:rPr>
        <w:t xml:space="preserve"> (productivité 33%)</w:t>
      </w:r>
      <w:r>
        <w:rPr>
          <w:rFonts w:ascii="Arial" w:hAnsi="Arial" w:cs="Arial"/>
          <w:sz w:val="20"/>
          <w:szCs w:val="20"/>
        </w:rPr>
        <w:t>. L’investissement par tonne de CO2 évitée sera de 200 à 400 € sur 25 ans. En conséquence en 2020</w:t>
      </w:r>
      <w:r w:rsidR="00D255E3">
        <w:rPr>
          <w:rFonts w:ascii="Arial" w:hAnsi="Arial" w:cs="Arial"/>
          <w:sz w:val="20"/>
          <w:szCs w:val="20"/>
        </w:rPr>
        <w:t>,</w:t>
      </w:r>
      <w:r>
        <w:rPr>
          <w:rFonts w:ascii="Arial" w:hAnsi="Arial" w:cs="Arial"/>
          <w:sz w:val="20"/>
          <w:szCs w:val="20"/>
        </w:rPr>
        <w:t xml:space="preserve"> pour 25 GW</w:t>
      </w:r>
      <w:r w:rsidR="00AB3303">
        <w:rPr>
          <w:rFonts w:ascii="Arial" w:hAnsi="Arial" w:cs="Arial"/>
          <w:sz w:val="20"/>
          <w:szCs w:val="20"/>
        </w:rPr>
        <w:t xml:space="preserve"> et 7% de la </w:t>
      </w:r>
      <w:r w:rsidR="00A741F8">
        <w:rPr>
          <w:rFonts w:ascii="Arial" w:hAnsi="Arial" w:cs="Arial"/>
          <w:sz w:val="20"/>
          <w:szCs w:val="20"/>
        </w:rPr>
        <w:t>production française</w:t>
      </w:r>
      <w:r w:rsidR="00D255E3">
        <w:rPr>
          <w:rFonts w:ascii="Arial" w:hAnsi="Arial" w:cs="Arial"/>
          <w:sz w:val="20"/>
          <w:szCs w:val="20"/>
        </w:rPr>
        <w:t>,</w:t>
      </w:r>
      <w:r>
        <w:rPr>
          <w:rFonts w:ascii="Arial" w:hAnsi="Arial" w:cs="Arial"/>
          <w:sz w:val="20"/>
          <w:szCs w:val="20"/>
        </w:rPr>
        <w:t xml:space="preserve"> le surcoût de l’éolien pourrait être pour les familles aux conditions actuelles de plusieurs milliards via la CSPE, EdF ayant à </w:t>
      </w:r>
      <w:r w:rsidR="00AB3303">
        <w:rPr>
          <w:rFonts w:ascii="Arial" w:hAnsi="Arial" w:cs="Arial"/>
          <w:sz w:val="20"/>
          <w:szCs w:val="20"/>
        </w:rPr>
        <w:t>subir</w:t>
      </w:r>
      <w:r>
        <w:rPr>
          <w:rFonts w:ascii="Arial" w:hAnsi="Arial" w:cs="Arial"/>
          <w:sz w:val="20"/>
          <w:szCs w:val="20"/>
        </w:rPr>
        <w:t xml:space="preserve"> une </w:t>
      </w:r>
      <w:r w:rsidR="00544EE0">
        <w:rPr>
          <w:rFonts w:ascii="Arial" w:hAnsi="Arial" w:cs="Arial"/>
          <w:sz w:val="20"/>
          <w:szCs w:val="20"/>
        </w:rPr>
        <w:t>charge</w:t>
      </w:r>
      <w:r>
        <w:rPr>
          <w:rFonts w:ascii="Arial" w:hAnsi="Arial" w:cs="Arial"/>
          <w:sz w:val="20"/>
          <w:szCs w:val="20"/>
        </w:rPr>
        <w:t xml:space="preserve"> sensiblement équivalente correspondant à l’écart entre son prix de production</w:t>
      </w:r>
      <w:r w:rsidR="00AB3303">
        <w:rPr>
          <w:rFonts w:ascii="Arial" w:hAnsi="Arial" w:cs="Arial"/>
          <w:sz w:val="20"/>
          <w:szCs w:val="20"/>
        </w:rPr>
        <w:t xml:space="preserve"> (45 à 50 €/MWh selon RTE)</w:t>
      </w:r>
      <w:r>
        <w:rPr>
          <w:rFonts w:ascii="Arial" w:hAnsi="Arial" w:cs="Arial"/>
          <w:sz w:val="20"/>
          <w:szCs w:val="20"/>
        </w:rPr>
        <w:t xml:space="preserve"> et le prix moyen de marché pris en référence pour le calcul de la CSPE</w:t>
      </w:r>
      <w:r w:rsidR="00AB3303">
        <w:rPr>
          <w:rFonts w:ascii="Arial" w:hAnsi="Arial" w:cs="Arial"/>
          <w:sz w:val="20"/>
          <w:szCs w:val="20"/>
        </w:rPr>
        <w:t xml:space="preserve"> (75 à 80)</w:t>
      </w:r>
      <w:r w:rsidR="00D255E3">
        <w:rPr>
          <w:rFonts w:ascii="Arial" w:hAnsi="Arial" w:cs="Arial"/>
          <w:sz w:val="20"/>
          <w:szCs w:val="20"/>
        </w:rPr>
        <w:t>.</w:t>
      </w:r>
    </w:p>
    <w:p w:rsidR="00D255E3" w:rsidRDefault="00D255E3" w:rsidP="0065447E">
      <w:pPr>
        <w:pStyle w:val="Paragraphedeliste"/>
        <w:numPr>
          <w:ilvl w:val="0"/>
          <w:numId w:val="28"/>
        </w:numPr>
        <w:spacing w:line="240" w:lineRule="auto"/>
        <w:jc w:val="both"/>
        <w:rPr>
          <w:rFonts w:ascii="Arial" w:hAnsi="Arial" w:cs="Arial"/>
          <w:sz w:val="20"/>
          <w:szCs w:val="20"/>
        </w:rPr>
      </w:pPr>
      <w:r>
        <w:rPr>
          <w:rFonts w:ascii="Arial" w:hAnsi="Arial" w:cs="Arial"/>
          <w:sz w:val="20"/>
          <w:szCs w:val="20"/>
        </w:rPr>
        <w:t>Il ressort de ces données qu’il sera peu intéressant d’aller au-delà de l’objectif 2020 actuel, sauf bien sûr décision</w:t>
      </w:r>
      <w:r w:rsidR="00AB3303">
        <w:rPr>
          <w:rFonts w:ascii="Arial" w:hAnsi="Arial" w:cs="Arial"/>
          <w:sz w:val="20"/>
          <w:szCs w:val="20"/>
        </w:rPr>
        <w:t xml:space="preserve"> de sortie du nucléaire</w:t>
      </w:r>
      <w:r w:rsidR="00544EE0">
        <w:rPr>
          <w:rFonts w:ascii="Arial" w:hAnsi="Arial" w:cs="Arial"/>
          <w:sz w:val="20"/>
          <w:szCs w:val="20"/>
        </w:rPr>
        <w:t>,</w:t>
      </w:r>
      <w:r w:rsidR="00AB3303">
        <w:rPr>
          <w:rFonts w:ascii="Arial" w:hAnsi="Arial" w:cs="Arial"/>
          <w:sz w:val="20"/>
          <w:szCs w:val="20"/>
        </w:rPr>
        <w:t xml:space="preserve"> avec pour conséquence inéluctable</w:t>
      </w:r>
      <w:r>
        <w:rPr>
          <w:rFonts w:ascii="Arial" w:hAnsi="Arial" w:cs="Arial"/>
          <w:sz w:val="20"/>
          <w:szCs w:val="20"/>
        </w:rPr>
        <w:t xml:space="preserve"> une augmentation de 30</w:t>
      </w:r>
      <w:r w:rsidR="00544EE0">
        <w:rPr>
          <w:rFonts w:ascii="Arial" w:hAnsi="Arial" w:cs="Arial"/>
          <w:sz w:val="20"/>
          <w:szCs w:val="20"/>
        </w:rPr>
        <w:t xml:space="preserve"> à 40% du prix de l’électricité</w:t>
      </w:r>
      <w:r>
        <w:rPr>
          <w:rFonts w:ascii="Arial" w:hAnsi="Arial" w:cs="Arial"/>
          <w:sz w:val="20"/>
          <w:szCs w:val="20"/>
        </w:rPr>
        <w:t xml:space="preserve"> comme constaté dans des pays qui ont misé sur le tout EnR</w:t>
      </w:r>
      <w:r w:rsidR="008C63EA">
        <w:rPr>
          <w:rFonts w:ascii="Arial" w:hAnsi="Arial" w:cs="Arial"/>
          <w:sz w:val="20"/>
          <w:szCs w:val="20"/>
        </w:rPr>
        <w:t xml:space="preserve"> (et qui en réalité font majoritairement appel au charbon et au gaz : Allemagne et Danemark par exemple)</w:t>
      </w:r>
      <w:r>
        <w:rPr>
          <w:rFonts w:ascii="Arial" w:hAnsi="Arial" w:cs="Arial"/>
          <w:sz w:val="20"/>
          <w:szCs w:val="20"/>
        </w:rPr>
        <w:t>.</w:t>
      </w:r>
    </w:p>
    <w:p w:rsidR="00D255E3" w:rsidRDefault="00D255E3" w:rsidP="0065447E">
      <w:pPr>
        <w:pStyle w:val="Paragraphedeliste"/>
        <w:numPr>
          <w:ilvl w:val="0"/>
          <w:numId w:val="28"/>
        </w:numPr>
        <w:spacing w:line="240" w:lineRule="auto"/>
        <w:jc w:val="both"/>
        <w:rPr>
          <w:rFonts w:ascii="Arial" w:hAnsi="Arial" w:cs="Arial"/>
          <w:sz w:val="20"/>
          <w:szCs w:val="20"/>
        </w:rPr>
      </w:pPr>
      <w:r w:rsidRPr="00AB3303">
        <w:rPr>
          <w:rFonts w:ascii="Arial" w:hAnsi="Arial" w:cs="Arial"/>
          <w:b/>
          <w:sz w:val="20"/>
          <w:szCs w:val="20"/>
        </w:rPr>
        <w:t>En ce qui concerne le solaire</w:t>
      </w:r>
      <w:r>
        <w:rPr>
          <w:rFonts w:ascii="Arial" w:hAnsi="Arial" w:cs="Arial"/>
          <w:sz w:val="20"/>
          <w:szCs w:val="20"/>
        </w:rPr>
        <w:t xml:space="preserve"> la crise de début 2011 a clairement montré </w:t>
      </w:r>
      <w:r w:rsidR="00A741F8">
        <w:rPr>
          <w:rFonts w:ascii="Arial" w:hAnsi="Arial" w:cs="Arial"/>
          <w:sz w:val="20"/>
          <w:szCs w:val="20"/>
        </w:rPr>
        <w:t>les conséquences</w:t>
      </w:r>
      <w:r>
        <w:rPr>
          <w:rFonts w:ascii="Arial" w:hAnsi="Arial" w:cs="Arial"/>
          <w:sz w:val="20"/>
          <w:szCs w:val="20"/>
        </w:rPr>
        <w:t xml:space="preserve"> d’un prix d’enlèvement trop élevé pour une énergie déjà </w:t>
      </w:r>
      <w:r w:rsidR="00A741F8">
        <w:rPr>
          <w:rFonts w:ascii="Arial" w:hAnsi="Arial" w:cs="Arial"/>
          <w:sz w:val="20"/>
          <w:szCs w:val="20"/>
        </w:rPr>
        <w:t>extrêmement</w:t>
      </w:r>
      <w:r>
        <w:rPr>
          <w:rFonts w:ascii="Arial" w:hAnsi="Arial" w:cs="Arial"/>
          <w:sz w:val="20"/>
          <w:szCs w:val="20"/>
        </w:rPr>
        <w:t xml:space="preserve"> co</w:t>
      </w:r>
      <w:r w:rsidR="00A741F8">
        <w:rPr>
          <w:rFonts w:ascii="Arial" w:hAnsi="Arial" w:cs="Arial"/>
          <w:sz w:val="20"/>
          <w:szCs w:val="20"/>
        </w:rPr>
        <w:t>uteuse et qui pèsera de façon m</w:t>
      </w:r>
      <w:r>
        <w:rPr>
          <w:rFonts w:ascii="Arial" w:hAnsi="Arial" w:cs="Arial"/>
          <w:sz w:val="20"/>
          <w:szCs w:val="20"/>
        </w:rPr>
        <w:t>arginale sur la production 2020 (</w:t>
      </w:r>
      <w:r w:rsidR="00A741F8">
        <w:rPr>
          <w:rFonts w:ascii="Arial" w:hAnsi="Arial" w:cs="Arial"/>
          <w:sz w:val="20"/>
          <w:szCs w:val="20"/>
        </w:rPr>
        <w:t xml:space="preserve">moins de 1%) mais représentera </w:t>
      </w:r>
      <w:r w:rsidR="00A5335F">
        <w:rPr>
          <w:rFonts w:ascii="Arial" w:hAnsi="Arial" w:cs="Arial"/>
          <w:sz w:val="20"/>
          <w:szCs w:val="20"/>
        </w:rPr>
        <w:t>également,</w:t>
      </w:r>
      <w:r w:rsidR="00AB3303">
        <w:rPr>
          <w:rFonts w:ascii="Arial" w:hAnsi="Arial" w:cs="Arial"/>
          <w:sz w:val="20"/>
          <w:szCs w:val="20"/>
        </w:rPr>
        <w:t xml:space="preserve"> comme l’éolien, </w:t>
      </w:r>
      <w:r w:rsidR="00A741F8">
        <w:rPr>
          <w:rFonts w:ascii="Arial" w:hAnsi="Arial" w:cs="Arial"/>
          <w:sz w:val="20"/>
          <w:szCs w:val="20"/>
        </w:rPr>
        <w:t>plusieurs milliards de surcoût par rapport aux moyens actuels.</w:t>
      </w:r>
    </w:p>
    <w:p w:rsidR="00A741F8" w:rsidRDefault="00A741F8" w:rsidP="0065447E">
      <w:pPr>
        <w:pStyle w:val="Paragraphedeliste"/>
        <w:numPr>
          <w:ilvl w:val="0"/>
          <w:numId w:val="28"/>
        </w:numPr>
        <w:spacing w:line="240" w:lineRule="auto"/>
        <w:jc w:val="both"/>
        <w:rPr>
          <w:rFonts w:ascii="Arial" w:hAnsi="Arial" w:cs="Arial"/>
          <w:sz w:val="20"/>
          <w:szCs w:val="20"/>
        </w:rPr>
      </w:pPr>
      <w:r>
        <w:rPr>
          <w:rFonts w:ascii="Arial" w:hAnsi="Arial" w:cs="Arial"/>
          <w:sz w:val="20"/>
          <w:szCs w:val="20"/>
        </w:rPr>
        <w:t xml:space="preserve">On peut également s’interroger sur la priorité donnée aux petites installations sur des parcs photovoltaïques industriels alors que l’autoconsommation n’est pas encouragée et que les prix d’enlèvement respectifs sont de 460 €/MWh et moins de 300. </w:t>
      </w:r>
    </w:p>
    <w:p w:rsidR="00A741F8" w:rsidRDefault="00A741F8" w:rsidP="0065447E">
      <w:pPr>
        <w:pStyle w:val="Paragraphedeliste"/>
        <w:numPr>
          <w:ilvl w:val="0"/>
          <w:numId w:val="28"/>
        </w:numPr>
        <w:spacing w:line="240" w:lineRule="auto"/>
        <w:jc w:val="both"/>
        <w:rPr>
          <w:rFonts w:ascii="Arial" w:hAnsi="Arial" w:cs="Arial"/>
          <w:sz w:val="20"/>
          <w:szCs w:val="20"/>
        </w:rPr>
      </w:pPr>
      <w:r w:rsidRPr="00AB3303">
        <w:rPr>
          <w:rFonts w:ascii="Arial" w:hAnsi="Arial" w:cs="Arial"/>
          <w:b/>
          <w:sz w:val="20"/>
          <w:szCs w:val="20"/>
        </w:rPr>
        <w:t>Les énergies marines, seront imperceptibles</w:t>
      </w:r>
      <w:r>
        <w:rPr>
          <w:rFonts w:ascii="Arial" w:hAnsi="Arial" w:cs="Arial"/>
          <w:sz w:val="20"/>
          <w:szCs w:val="20"/>
        </w:rPr>
        <w:t xml:space="preserve"> en 2020 et leur potentiel réel sera limité (estimé à 5 à 14 TWh par EdF, soit moins de 2% de la production nationale).</w:t>
      </w:r>
    </w:p>
    <w:p w:rsidR="00B93F49" w:rsidRDefault="00AB3303" w:rsidP="00AB3303">
      <w:pPr>
        <w:spacing w:line="240" w:lineRule="auto"/>
        <w:ind w:left="360"/>
        <w:jc w:val="both"/>
        <w:rPr>
          <w:rFonts w:ascii="Arial" w:hAnsi="Arial" w:cs="Arial"/>
          <w:sz w:val="20"/>
          <w:szCs w:val="20"/>
        </w:rPr>
      </w:pPr>
      <w:r>
        <w:rPr>
          <w:rFonts w:ascii="Arial" w:hAnsi="Arial" w:cs="Arial"/>
          <w:sz w:val="20"/>
          <w:szCs w:val="20"/>
        </w:rPr>
        <w:t>L’information du public sur les points examinés ci-dessus est inexistante ou tronquée. Par exemple l</w:t>
      </w:r>
      <w:r w:rsidR="00B93F49" w:rsidRPr="00AB3303">
        <w:rPr>
          <w:rFonts w:ascii="Arial" w:hAnsi="Arial" w:cs="Arial"/>
          <w:sz w:val="20"/>
          <w:szCs w:val="20"/>
        </w:rPr>
        <w:t xml:space="preserve">a notion de parité réseau, à laquelle le SER et l’ADEME font fréquemment référence est extrêmement trompeuse car comprise par un public non initié comme un prix équivalent à celui des générateurs actuels. Il serait utile de préciser que la parité réseau correspond à un prix de production HT des EnR égal au coût d’achat </w:t>
      </w:r>
      <w:r w:rsidRPr="00AB3303">
        <w:rPr>
          <w:rFonts w:ascii="Arial" w:hAnsi="Arial" w:cs="Arial"/>
          <w:sz w:val="20"/>
          <w:szCs w:val="20"/>
        </w:rPr>
        <w:t xml:space="preserve">TTC </w:t>
      </w:r>
      <w:r w:rsidR="00B93F49" w:rsidRPr="00AB3303">
        <w:rPr>
          <w:rFonts w:ascii="Arial" w:hAnsi="Arial" w:cs="Arial"/>
          <w:sz w:val="20"/>
          <w:szCs w:val="20"/>
        </w:rPr>
        <w:t>de l’électricité au détail, soit environ 121 €/MWh, à comparer au coût moyen actuel de production HT  d’EdF qui est de 45 à 50 €/MWh.</w:t>
      </w:r>
    </w:p>
    <w:p w:rsidR="00F3416D" w:rsidRDefault="00F3416D" w:rsidP="00AB3303">
      <w:pPr>
        <w:spacing w:line="240" w:lineRule="auto"/>
        <w:ind w:left="360"/>
        <w:jc w:val="both"/>
        <w:rPr>
          <w:rFonts w:ascii="Arial" w:hAnsi="Arial" w:cs="Arial"/>
          <w:sz w:val="20"/>
          <w:szCs w:val="20"/>
        </w:rPr>
      </w:pPr>
    </w:p>
    <w:p w:rsidR="00B93F49" w:rsidRPr="0065447E" w:rsidRDefault="00285A95" w:rsidP="0065447E">
      <w:pPr>
        <w:spacing w:line="240" w:lineRule="auto"/>
        <w:jc w:val="both"/>
        <w:rPr>
          <w:rFonts w:ascii="Arial" w:eastAsia="Calibri" w:hAnsi="Arial" w:cs="Arial"/>
          <w:b/>
          <w:sz w:val="28"/>
          <w:szCs w:val="28"/>
        </w:rPr>
      </w:pPr>
      <w:r>
        <w:rPr>
          <w:rFonts w:ascii="Arial" w:eastAsia="Calibri" w:hAnsi="Arial" w:cs="Arial"/>
          <w:b/>
          <w:sz w:val="28"/>
          <w:szCs w:val="28"/>
        </w:rPr>
        <w:t xml:space="preserve">8 - </w:t>
      </w:r>
      <w:r w:rsidR="00B93F49" w:rsidRPr="00CA2702">
        <w:rPr>
          <w:rFonts w:ascii="Arial" w:eastAsia="Calibri" w:hAnsi="Arial" w:cs="Arial"/>
          <w:b/>
          <w:sz w:val="28"/>
          <w:szCs w:val="28"/>
        </w:rPr>
        <w:t>L’ALLEMAGNE : UN EXEMPLE ?</w:t>
      </w:r>
    </w:p>
    <w:p w:rsidR="00F3416D" w:rsidRDefault="00F3416D" w:rsidP="0065447E">
      <w:pPr>
        <w:spacing w:line="240" w:lineRule="auto"/>
        <w:jc w:val="both"/>
        <w:rPr>
          <w:rFonts w:ascii="Arial" w:eastAsia="Calibri" w:hAnsi="Arial" w:cs="Arial"/>
          <w:sz w:val="20"/>
          <w:szCs w:val="20"/>
        </w:rPr>
      </w:pPr>
      <w:r>
        <w:rPr>
          <w:rFonts w:ascii="Arial" w:eastAsia="Calibri" w:hAnsi="Arial" w:cs="Arial"/>
          <w:sz w:val="20"/>
          <w:szCs w:val="20"/>
        </w:rPr>
        <w:t>La</w:t>
      </w:r>
      <w:r w:rsidR="00B93F49" w:rsidRPr="003A5448">
        <w:rPr>
          <w:rFonts w:ascii="Arial" w:eastAsia="Calibri" w:hAnsi="Arial" w:cs="Arial"/>
          <w:sz w:val="20"/>
          <w:szCs w:val="20"/>
        </w:rPr>
        <w:t xml:space="preserve"> décision allemande de sortir du nucléaire à un impact </w:t>
      </w:r>
      <w:r>
        <w:rPr>
          <w:rFonts w:ascii="Arial" w:eastAsia="Calibri" w:hAnsi="Arial" w:cs="Arial"/>
          <w:sz w:val="20"/>
          <w:szCs w:val="20"/>
        </w:rPr>
        <w:t xml:space="preserve">médiatique </w:t>
      </w:r>
      <w:r w:rsidR="00B93F49" w:rsidRPr="003A5448">
        <w:rPr>
          <w:rFonts w:ascii="Arial" w:eastAsia="Calibri" w:hAnsi="Arial" w:cs="Arial"/>
          <w:sz w:val="20"/>
          <w:szCs w:val="20"/>
        </w:rPr>
        <w:t>d’autant plus important qu’elle s’appuie sur des études prospective</w:t>
      </w:r>
      <w:r w:rsidR="006B28B6" w:rsidRPr="003A5448">
        <w:rPr>
          <w:rFonts w:ascii="Arial" w:eastAsia="Calibri" w:hAnsi="Arial" w:cs="Arial"/>
          <w:sz w:val="20"/>
          <w:szCs w:val="20"/>
        </w:rPr>
        <w:t>s concluant à la possibilité de s’appuyer massivement sur les énergies renouvelables pour fournir de l’énergie au pays en 2050.</w:t>
      </w:r>
      <w:r>
        <w:rPr>
          <w:rFonts w:ascii="Arial" w:eastAsia="Calibri" w:hAnsi="Arial" w:cs="Arial"/>
          <w:sz w:val="20"/>
          <w:szCs w:val="20"/>
        </w:rPr>
        <w:t xml:space="preserve"> </w:t>
      </w:r>
      <w:r w:rsidR="00544EE0">
        <w:rPr>
          <w:rFonts w:ascii="Arial" w:eastAsia="Calibri" w:hAnsi="Arial" w:cs="Arial"/>
          <w:sz w:val="20"/>
          <w:szCs w:val="20"/>
        </w:rPr>
        <w:t>SLC a examiné attentivement ces</w:t>
      </w:r>
      <w:r w:rsidR="006B28B6" w:rsidRPr="003A5448">
        <w:rPr>
          <w:rFonts w:ascii="Arial" w:eastAsia="Calibri" w:hAnsi="Arial" w:cs="Arial"/>
          <w:sz w:val="20"/>
          <w:szCs w:val="20"/>
        </w:rPr>
        <w:t xml:space="preserve"> scénario</w:t>
      </w:r>
      <w:r w:rsidR="00544EE0">
        <w:rPr>
          <w:rFonts w:ascii="Arial" w:eastAsia="Calibri" w:hAnsi="Arial" w:cs="Arial"/>
          <w:sz w:val="20"/>
          <w:szCs w:val="20"/>
        </w:rPr>
        <w:t>s</w:t>
      </w:r>
      <w:r w:rsidR="006B28B6" w:rsidRPr="003A5448">
        <w:rPr>
          <w:rStyle w:val="Appelnotedebasdep"/>
          <w:rFonts w:ascii="Arial" w:eastAsia="Calibri" w:hAnsi="Arial" w:cs="Arial"/>
          <w:sz w:val="20"/>
          <w:szCs w:val="20"/>
        </w:rPr>
        <w:footnoteReference w:id="18"/>
      </w:r>
      <w:r w:rsidR="006B28B6" w:rsidRPr="003A5448">
        <w:rPr>
          <w:rFonts w:ascii="Arial" w:eastAsia="Calibri" w:hAnsi="Arial" w:cs="Arial"/>
          <w:sz w:val="20"/>
          <w:szCs w:val="20"/>
        </w:rPr>
        <w:t xml:space="preserve"> et les a comparé à ses scénarios pour la France</w:t>
      </w:r>
      <w:r w:rsidR="006B28B6" w:rsidRPr="003A5448">
        <w:rPr>
          <w:rStyle w:val="Appelnotedebasdep"/>
          <w:rFonts w:ascii="Arial" w:eastAsia="Calibri" w:hAnsi="Arial" w:cs="Arial"/>
          <w:sz w:val="20"/>
          <w:szCs w:val="20"/>
        </w:rPr>
        <w:footnoteReference w:id="19"/>
      </w:r>
      <w:r w:rsidR="006B28B6" w:rsidRPr="003A5448">
        <w:rPr>
          <w:rFonts w:ascii="Arial" w:eastAsia="Calibri" w:hAnsi="Arial" w:cs="Arial"/>
          <w:sz w:val="20"/>
          <w:szCs w:val="20"/>
        </w:rPr>
        <w:t xml:space="preserve"> </w:t>
      </w:r>
      <w:r w:rsidR="006B28B6" w:rsidRPr="003A5448">
        <w:rPr>
          <w:rFonts w:ascii="Arial" w:eastAsia="Calibri" w:hAnsi="Arial" w:cs="Arial"/>
          <w:sz w:val="20"/>
          <w:szCs w:val="20"/>
          <w:vertAlign w:val="superscript"/>
        </w:rPr>
        <w:t>et</w:t>
      </w:r>
      <w:r w:rsidR="006B28B6" w:rsidRPr="003A5448">
        <w:rPr>
          <w:rStyle w:val="Appelnotedebasdep"/>
          <w:rFonts w:ascii="Arial" w:eastAsia="Calibri" w:hAnsi="Arial" w:cs="Arial"/>
          <w:sz w:val="20"/>
          <w:szCs w:val="20"/>
        </w:rPr>
        <w:t xml:space="preserve"> </w:t>
      </w:r>
      <w:r w:rsidR="006B28B6" w:rsidRPr="003A5448">
        <w:rPr>
          <w:rStyle w:val="Appelnotedebasdep"/>
          <w:rFonts w:ascii="Arial" w:eastAsia="Calibri" w:hAnsi="Arial" w:cs="Arial"/>
          <w:sz w:val="20"/>
          <w:szCs w:val="20"/>
        </w:rPr>
        <w:footnoteReference w:id="20"/>
      </w:r>
      <w:r>
        <w:rPr>
          <w:rFonts w:ascii="Arial" w:eastAsia="Calibri" w:hAnsi="Arial" w:cs="Arial"/>
          <w:sz w:val="20"/>
          <w:szCs w:val="20"/>
        </w:rPr>
        <w:t>.</w:t>
      </w:r>
    </w:p>
    <w:p w:rsidR="006B28B6" w:rsidRDefault="006B28B6" w:rsidP="0065447E">
      <w:pPr>
        <w:spacing w:line="240" w:lineRule="auto"/>
        <w:jc w:val="both"/>
        <w:rPr>
          <w:rFonts w:ascii="Arial" w:eastAsia="Calibri" w:hAnsi="Arial" w:cs="Arial"/>
          <w:sz w:val="20"/>
          <w:szCs w:val="20"/>
        </w:rPr>
      </w:pPr>
      <w:r w:rsidRPr="003A5448">
        <w:rPr>
          <w:rFonts w:ascii="Arial" w:eastAsia="Calibri" w:hAnsi="Arial" w:cs="Arial"/>
          <w:sz w:val="20"/>
          <w:szCs w:val="20"/>
        </w:rPr>
        <w:t>A titre d’exemple un scénario</w:t>
      </w:r>
      <w:r w:rsidR="00F3416D">
        <w:rPr>
          <w:rFonts w:ascii="Arial" w:eastAsia="Calibri" w:hAnsi="Arial" w:cs="Arial"/>
          <w:sz w:val="20"/>
          <w:szCs w:val="20"/>
        </w:rPr>
        <w:t xml:space="preserve"> allemand</w:t>
      </w:r>
      <w:r w:rsidRPr="003A5448">
        <w:rPr>
          <w:rFonts w:ascii="Arial" w:eastAsia="Calibri" w:hAnsi="Arial" w:cs="Arial"/>
          <w:sz w:val="20"/>
          <w:szCs w:val="20"/>
        </w:rPr>
        <w:t xml:space="preserve"> </w:t>
      </w:r>
      <w:r w:rsidR="00F3416D" w:rsidRPr="003A5448">
        <w:rPr>
          <w:rFonts w:ascii="Arial" w:eastAsia="Calibri" w:hAnsi="Arial" w:cs="Arial"/>
          <w:i/>
          <w:sz w:val="20"/>
          <w:szCs w:val="20"/>
        </w:rPr>
        <w:t>»</w:t>
      </w:r>
      <w:proofErr w:type="spellStart"/>
      <w:r w:rsidR="00F3416D" w:rsidRPr="003A5448">
        <w:rPr>
          <w:rFonts w:ascii="Arial" w:eastAsia="Calibri" w:hAnsi="Arial" w:cs="Arial"/>
          <w:i/>
          <w:sz w:val="20"/>
          <w:szCs w:val="20"/>
        </w:rPr>
        <w:t>Energieszenarien</w:t>
      </w:r>
      <w:proofErr w:type="spellEnd"/>
      <w:r w:rsidR="00F3416D" w:rsidRPr="003A5448">
        <w:rPr>
          <w:rFonts w:ascii="Arial" w:eastAsia="Calibri" w:hAnsi="Arial" w:cs="Arial"/>
          <w:i/>
          <w:sz w:val="20"/>
          <w:szCs w:val="20"/>
        </w:rPr>
        <w:t xml:space="preserve"> </w:t>
      </w:r>
      <w:proofErr w:type="spellStart"/>
      <w:r w:rsidR="00F3416D" w:rsidRPr="003A5448">
        <w:rPr>
          <w:rFonts w:ascii="Arial" w:eastAsia="Calibri" w:hAnsi="Arial" w:cs="Arial"/>
          <w:i/>
          <w:sz w:val="20"/>
          <w:szCs w:val="20"/>
        </w:rPr>
        <w:t>für</w:t>
      </w:r>
      <w:proofErr w:type="spellEnd"/>
      <w:r w:rsidR="00F3416D" w:rsidRPr="003A5448">
        <w:rPr>
          <w:rFonts w:ascii="Arial" w:eastAsia="Calibri" w:hAnsi="Arial" w:cs="Arial"/>
          <w:i/>
          <w:sz w:val="20"/>
          <w:szCs w:val="20"/>
        </w:rPr>
        <w:t xml:space="preserve"> </w:t>
      </w:r>
      <w:proofErr w:type="spellStart"/>
      <w:r w:rsidR="00F3416D" w:rsidRPr="003A5448">
        <w:rPr>
          <w:rFonts w:ascii="Arial" w:eastAsia="Calibri" w:hAnsi="Arial" w:cs="Arial"/>
          <w:i/>
          <w:sz w:val="20"/>
          <w:szCs w:val="20"/>
        </w:rPr>
        <w:t>ein</w:t>
      </w:r>
      <w:proofErr w:type="spellEnd"/>
      <w:r w:rsidR="00F3416D" w:rsidRPr="003A5448">
        <w:rPr>
          <w:rFonts w:ascii="Arial" w:eastAsia="Calibri" w:hAnsi="Arial" w:cs="Arial"/>
          <w:i/>
          <w:sz w:val="20"/>
          <w:szCs w:val="20"/>
        </w:rPr>
        <w:t xml:space="preserve"> </w:t>
      </w:r>
      <w:proofErr w:type="spellStart"/>
      <w:r w:rsidR="00F3416D" w:rsidRPr="003A5448">
        <w:rPr>
          <w:rFonts w:ascii="Arial" w:eastAsia="Calibri" w:hAnsi="Arial" w:cs="Arial"/>
          <w:i/>
          <w:sz w:val="20"/>
          <w:szCs w:val="20"/>
        </w:rPr>
        <w:t>Energiekonzept</w:t>
      </w:r>
      <w:proofErr w:type="spellEnd"/>
      <w:r w:rsidR="00F3416D" w:rsidRPr="003A5448">
        <w:rPr>
          <w:rFonts w:ascii="Arial" w:eastAsia="Calibri" w:hAnsi="Arial" w:cs="Arial"/>
          <w:i/>
          <w:sz w:val="20"/>
          <w:szCs w:val="20"/>
        </w:rPr>
        <w:t xml:space="preserve"> der </w:t>
      </w:r>
      <w:proofErr w:type="spellStart"/>
      <w:r w:rsidR="00F3416D" w:rsidRPr="003A5448">
        <w:rPr>
          <w:rFonts w:ascii="Arial" w:eastAsia="Calibri" w:hAnsi="Arial" w:cs="Arial"/>
          <w:i/>
          <w:sz w:val="20"/>
          <w:szCs w:val="20"/>
        </w:rPr>
        <w:t>Bundesregierung</w:t>
      </w:r>
      <w:proofErr w:type="spellEnd"/>
      <w:r w:rsidR="00F3416D" w:rsidRPr="003A5448">
        <w:rPr>
          <w:rFonts w:ascii="Arial" w:eastAsia="Calibri" w:hAnsi="Arial" w:cs="Arial"/>
          <w:i/>
          <w:sz w:val="20"/>
          <w:szCs w:val="20"/>
        </w:rPr>
        <w:t>»</w:t>
      </w:r>
      <w:r w:rsidR="00F3416D">
        <w:rPr>
          <w:rFonts w:ascii="Arial" w:eastAsia="Calibri" w:hAnsi="Arial" w:cs="Arial"/>
          <w:i/>
          <w:sz w:val="20"/>
          <w:szCs w:val="20"/>
        </w:rPr>
        <w:t xml:space="preserve"> </w:t>
      </w:r>
      <w:r w:rsidR="00F3416D">
        <w:rPr>
          <w:rFonts w:ascii="Arial" w:eastAsia="Calibri" w:hAnsi="Arial" w:cs="Arial"/>
          <w:sz w:val="20"/>
          <w:szCs w:val="20"/>
        </w:rPr>
        <w:t>indique qu’il serait possible à ce pays de s’appuyer à</w:t>
      </w:r>
      <w:r w:rsidRPr="003A5448">
        <w:rPr>
          <w:rFonts w:ascii="Arial" w:eastAsia="Calibri" w:hAnsi="Arial" w:cs="Arial"/>
          <w:sz w:val="20"/>
          <w:szCs w:val="20"/>
        </w:rPr>
        <w:t xml:space="preserve"> 85% </w:t>
      </w:r>
      <w:r w:rsidR="00F3416D">
        <w:rPr>
          <w:rFonts w:ascii="Arial" w:eastAsia="Calibri" w:hAnsi="Arial" w:cs="Arial"/>
          <w:sz w:val="20"/>
          <w:szCs w:val="20"/>
        </w:rPr>
        <w:t xml:space="preserve"> sur les </w:t>
      </w:r>
      <w:r w:rsidRPr="003A5448">
        <w:rPr>
          <w:rFonts w:ascii="Arial" w:eastAsia="Calibri" w:hAnsi="Arial" w:cs="Arial"/>
          <w:sz w:val="20"/>
          <w:szCs w:val="20"/>
        </w:rPr>
        <w:t>EnR en 2050</w:t>
      </w:r>
      <w:r w:rsidR="00F3416D">
        <w:rPr>
          <w:rFonts w:ascii="Arial" w:eastAsia="Calibri" w:hAnsi="Arial" w:cs="Arial"/>
          <w:sz w:val="20"/>
          <w:szCs w:val="20"/>
        </w:rPr>
        <w:t xml:space="preserve"> pour ses besoins </w:t>
      </w:r>
      <w:r w:rsidR="00A5335F">
        <w:rPr>
          <w:rFonts w:ascii="Arial" w:eastAsia="Calibri" w:hAnsi="Arial" w:cs="Arial"/>
          <w:sz w:val="20"/>
          <w:szCs w:val="20"/>
        </w:rPr>
        <w:t>d’énergie</w:t>
      </w:r>
      <w:r w:rsidR="00A5335F" w:rsidRPr="003A5448">
        <w:rPr>
          <w:rFonts w:ascii="Arial" w:eastAsia="Calibri" w:hAnsi="Arial" w:cs="Arial"/>
          <w:sz w:val="20"/>
          <w:szCs w:val="20"/>
        </w:rPr>
        <w:t xml:space="preserve">. </w:t>
      </w:r>
      <w:r w:rsidR="003A5448" w:rsidRPr="003A5448">
        <w:rPr>
          <w:rFonts w:ascii="Arial" w:eastAsia="Calibri" w:hAnsi="Arial" w:cs="Arial"/>
          <w:sz w:val="20"/>
          <w:szCs w:val="20"/>
        </w:rPr>
        <w:t>Qu’indique ce scénario</w:t>
      </w:r>
      <w:r w:rsidR="00F3416D">
        <w:rPr>
          <w:rFonts w:ascii="Arial" w:eastAsia="Calibri" w:hAnsi="Arial" w:cs="Arial"/>
          <w:sz w:val="20"/>
          <w:szCs w:val="20"/>
        </w:rPr>
        <w:t xml:space="preserve"> en ce qui concerne l’électricité</w:t>
      </w:r>
      <w:r w:rsidR="003A5448" w:rsidRPr="003A5448">
        <w:rPr>
          <w:rFonts w:ascii="Arial" w:eastAsia="Calibri" w:hAnsi="Arial" w:cs="Arial"/>
          <w:sz w:val="20"/>
          <w:szCs w:val="20"/>
        </w:rPr>
        <w:t xml:space="preserve"> : </w:t>
      </w:r>
      <w:r w:rsidR="00F3416D">
        <w:rPr>
          <w:rFonts w:ascii="Arial" w:eastAsia="Calibri" w:hAnsi="Arial" w:cs="Arial"/>
          <w:sz w:val="20"/>
          <w:szCs w:val="20"/>
        </w:rPr>
        <w:t>l</w:t>
      </w:r>
      <w:r w:rsidR="003A5448" w:rsidRPr="003A5448">
        <w:rPr>
          <w:rFonts w:ascii="Arial" w:eastAsia="Calibri" w:hAnsi="Arial" w:cs="Arial"/>
          <w:sz w:val="20"/>
          <w:szCs w:val="20"/>
        </w:rPr>
        <w:t xml:space="preserve">a consommation d’électricité </w:t>
      </w:r>
      <w:r w:rsidR="00F3416D">
        <w:rPr>
          <w:rFonts w:ascii="Arial" w:eastAsia="Calibri" w:hAnsi="Arial" w:cs="Arial"/>
          <w:sz w:val="20"/>
          <w:szCs w:val="20"/>
        </w:rPr>
        <w:t xml:space="preserve">diminuerait </w:t>
      </w:r>
      <w:r w:rsidR="003A5448" w:rsidRPr="003A5448">
        <w:rPr>
          <w:rFonts w:ascii="Arial" w:eastAsia="Calibri" w:hAnsi="Arial" w:cs="Arial"/>
          <w:sz w:val="20"/>
          <w:szCs w:val="20"/>
        </w:rPr>
        <w:t>de 631 à 431 TWh</w:t>
      </w:r>
      <w:r w:rsidR="00544EE0">
        <w:rPr>
          <w:rFonts w:ascii="Arial" w:eastAsia="Calibri" w:hAnsi="Arial" w:cs="Arial"/>
          <w:sz w:val="20"/>
          <w:szCs w:val="20"/>
        </w:rPr>
        <w:t>,</w:t>
      </w:r>
      <w:r w:rsidR="003A5448" w:rsidRPr="003A5448">
        <w:rPr>
          <w:rFonts w:ascii="Arial" w:eastAsia="Calibri" w:hAnsi="Arial" w:cs="Arial"/>
          <w:sz w:val="20"/>
          <w:szCs w:val="20"/>
        </w:rPr>
        <w:t xml:space="preserve"> soit moins 30%</w:t>
      </w:r>
      <w:r w:rsidR="00544EE0">
        <w:rPr>
          <w:rFonts w:ascii="Arial" w:eastAsia="Calibri" w:hAnsi="Arial" w:cs="Arial"/>
          <w:sz w:val="20"/>
          <w:szCs w:val="20"/>
        </w:rPr>
        <w:t>,</w:t>
      </w:r>
      <w:r w:rsidR="003A5448" w:rsidRPr="003A5448">
        <w:rPr>
          <w:rFonts w:ascii="Arial" w:eastAsia="Calibri" w:hAnsi="Arial" w:cs="Arial"/>
          <w:sz w:val="20"/>
          <w:szCs w:val="20"/>
        </w:rPr>
        <w:t xml:space="preserve"> la production nationale </w:t>
      </w:r>
      <w:r w:rsidR="00F3416D">
        <w:rPr>
          <w:rFonts w:ascii="Arial" w:eastAsia="Calibri" w:hAnsi="Arial" w:cs="Arial"/>
          <w:sz w:val="20"/>
          <w:szCs w:val="20"/>
        </w:rPr>
        <w:t>s’effondrant de 631 à 329 TWh</w:t>
      </w:r>
      <w:r w:rsidR="00544EE0">
        <w:rPr>
          <w:rFonts w:ascii="Arial" w:eastAsia="Calibri" w:hAnsi="Arial" w:cs="Arial"/>
          <w:sz w:val="20"/>
          <w:szCs w:val="20"/>
        </w:rPr>
        <w:t>,</w:t>
      </w:r>
      <w:r w:rsidR="00F3416D">
        <w:rPr>
          <w:rFonts w:ascii="Arial" w:eastAsia="Calibri" w:hAnsi="Arial" w:cs="Arial"/>
          <w:sz w:val="20"/>
          <w:szCs w:val="20"/>
        </w:rPr>
        <w:t xml:space="preserve"> soit moins 48%. L’Allemagne passerait</w:t>
      </w:r>
      <w:r w:rsidR="003A5448" w:rsidRPr="003A5448">
        <w:rPr>
          <w:rFonts w:ascii="Arial" w:eastAsia="Calibri" w:hAnsi="Arial" w:cs="Arial"/>
          <w:sz w:val="20"/>
          <w:szCs w:val="20"/>
        </w:rPr>
        <w:t xml:space="preserve"> d’une position d’exportateur</w:t>
      </w:r>
      <w:r w:rsidR="00F3416D">
        <w:rPr>
          <w:rFonts w:ascii="Arial" w:eastAsia="Calibri" w:hAnsi="Arial" w:cs="Arial"/>
          <w:sz w:val="20"/>
          <w:szCs w:val="20"/>
        </w:rPr>
        <w:t xml:space="preserve"> (+ 20 TWh/an) </w:t>
      </w:r>
      <w:r w:rsidR="003A5448" w:rsidRPr="003A5448">
        <w:rPr>
          <w:rFonts w:ascii="Arial" w:eastAsia="Calibri" w:hAnsi="Arial" w:cs="Arial"/>
          <w:sz w:val="20"/>
          <w:szCs w:val="20"/>
        </w:rPr>
        <w:t xml:space="preserve"> à une position de gros importateur (-102 TWh</w:t>
      </w:r>
      <w:r w:rsidR="00F3416D">
        <w:rPr>
          <w:rFonts w:ascii="Arial" w:eastAsia="Calibri" w:hAnsi="Arial" w:cs="Arial"/>
          <w:sz w:val="20"/>
          <w:szCs w:val="20"/>
        </w:rPr>
        <w:t>/an</w:t>
      </w:r>
      <w:r w:rsidR="003A5448" w:rsidRPr="003A5448">
        <w:rPr>
          <w:rFonts w:ascii="Arial" w:eastAsia="Calibri" w:hAnsi="Arial" w:cs="Arial"/>
          <w:sz w:val="20"/>
          <w:szCs w:val="20"/>
        </w:rPr>
        <w:t>), sans indication de l’origine des importations et de la nature carbonée ou non carbonée de ces importations</w:t>
      </w:r>
      <w:r w:rsidR="003A5448">
        <w:rPr>
          <w:rFonts w:ascii="Arial" w:eastAsia="Calibri" w:hAnsi="Arial" w:cs="Arial"/>
          <w:sz w:val="20"/>
          <w:szCs w:val="20"/>
        </w:rPr>
        <w:t>.</w:t>
      </w:r>
    </w:p>
    <w:p w:rsidR="006B28B6" w:rsidRPr="005D5DEC" w:rsidRDefault="005D5DEC" w:rsidP="0065447E">
      <w:pPr>
        <w:spacing w:line="240" w:lineRule="auto"/>
        <w:jc w:val="both"/>
        <w:rPr>
          <w:rFonts w:ascii="Arial" w:eastAsia="Calibri" w:hAnsi="Arial" w:cs="Arial"/>
          <w:sz w:val="20"/>
          <w:szCs w:val="20"/>
        </w:rPr>
      </w:pPr>
      <w:r w:rsidRPr="005D5DEC">
        <w:rPr>
          <w:rFonts w:ascii="Arial" w:eastAsia="Calibri" w:hAnsi="Arial" w:cs="Arial"/>
          <w:noProof/>
          <w:sz w:val="20"/>
          <w:szCs w:val="20"/>
          <w:lang w:eastAsia="fr-FR"/>
        </w:rPr>
        <w:lastRenderedPageBreak/>
        <w:drawing>
          <wp:inline distT="0" distB="0" distL="0" distR="0">
            <wp:extent cx="4615132" cy="3493698"/>
            <wp:effectExtent l="0" t="0" r="0" b="0"/>
            <wp:docPr id="1"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94061" cy="5736833"/>
                      <a:chOff x="1547664" y="692696"/>
                      <a:chExt cx="7494061" cy="5736833"/>
                    </a:xfrm>
                  </a:grpSpPr>
                  <a:pic>
                    <a:nvPicPr>
                      <a:cNvPr id="13" name="table"/>
                      <a:cNvPicPr>
                        <a:picLocks noChangeAspect="1"/>
                      </a:cNvPicPr>
                    </a:nvPicPr>
                    <a:blipFill>
                      <a:blip r:embed="rId20"/>
                      <a:stretch>
                        <a:fillRect/>
                      </a:stretch>
                    </a:blipFill>
                    <a:spPr>
                      <a:xfrm>
                        <a:off x="1547664" y="692696"/>
                        <a:ext cx="5663675" cy="5736833"/>
                      </a:xfrm>
                      <a:prstGeom prst="rect">
                        <a:avLst/>
                      </a:prstGeom>
                    </a:spPr>
                  </a:pic>
                  <a:sp>
                    <a:nvSpPr>
                      <a:cNvPr id="10" name="Ellipse 9"/>
                      <a:cNvSpPr/>
                    </a:nvSpPr>
                    <a:spPr>
                      <a:xfrm>
                        <a:off x="4643438" y="5229225"/>
                        <a:ext cx="2881312" cy="503238"/>
                      </a:xfrm>
                      <a:prstGeom prst="ellipse">
                        <a:avLst/>
                      </a:prstGeom>
                      <a:noFill/>
                      <a:ln>
                        <a:solidFill>
                          <a:srgbClr val="3333CC"/>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ZoneTexte 7"/>
                      <a:cNvSpPr txBox="1"/>
                    </a:nvSpPr>
                    <a:spPr>
                      <a:xfrm>
                        <a:off x="7164288" y="2780928"/>
                        <a:ext cx="1877437" cy="1200329"/>
                      </a:xfrm>
                      <a:prstGeom prst="rect">
                        <a:avLst/>
                      </a:prstGeom>
                      <a:noFill/>
                    </a:spPr>
                    <a:txSp>
                      <a:txBody>
                        <a:bodyPr wrap="none" rtlCol="0">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fr-FR" sz="2400" b="1" dirty="0" smtClean="0">
                              <a:solidFill>
                                <a:srgbClr val="C00000"/>
                              </a:solidFill>
                            </a:rPr>
                            <a:t>Intermittent</a:t>
                          </a:r>
                        </a:p>
                        <a:p>
                          <a:r>
                            <a:rPr lang="fr-FR" sz="2400" b="1" dirty="0" smtClean="0">
                              <a:solidFill>
                                <a:srgbClr val="C00000"/>
                              </a:solidFill>
                            </a:rPr>
                            <a:t>193</a:t>
                          </a:r>
                        </a:p>
                        <a:p>
                          <a:r>
                            <a:rPr lang="fr-FR" sz="2400" b="1" dirty="0" smtClean="0">
                              <a:solidFill>
                                <a:srgbClr val="C00000"/>
                              </a:solidFill>
                            </a:rPr>
                            <a:t>Intermittent</a:t>
                          </a:r>
                          <a:endParaRPr lang="fr-FR" sz="2400" b="1" dirty="0">
                            <a:solidFill>
                              <a:srgbClr val="C00000"/>
                            </a:solidFill>
                          </a:endParaRPr>
                        </a:p>
                      </a:txBody>
                      <a:useSpRect/>
                    </a:txSp>
                  </a:sp>
                  <a:sp>
                    <a:nvSpPr>
                      <a:cNvPr id="9" name="Ellipse 8"/>
                      <a:cNvSpPr/>
                    </a:nvSpPr>
                    <a:spPr>
                      <a:xfrm>
                        <a:off x="4860032" y="1916832"/>
                        <a:ext cx="2304256" cy="648072"/>
                      </a:xfrm>
                      <a:prstGeom prst="ellipse">
                        <a:avLst/>
                      </a:prstGeom>
                      <a:noFill/>
                      <a:ln w="57150">
                        <a:solidFill>
                          <a:srgbClr val="C00000"/>
                        </a:solidFill>
                      </a:ln>
                    </a:spPr>
                    <a:txSp>
                      <a:txBody>
                        <a:bodyPr rtlCol="0"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Ellipse 10"/>
                      <a:cNvSpPr/>
                    </a:nvSpPr>
                    <a:spPr>
                      <a:xfrm>
                        <a:off x="6444208" y="2852936"/>
                        <a:ext cx="720080" cy="360040"/>
                      </a:xfrm>
                      <a:prstGeom prst="ellipse">
                        <a:avLst/>
                      </a:prstGeom>
                      <a:noFill/>
                      <a:ln w="57150">
                        <a:solidFill>
                          <a:srgbClr val="C00000"/>
                        </a:solidFill>
                      </a:ln>
                    </a:spPr>
                    <a:txSp>
                      <a:txBody>
                        <a:bodyPr rtlCol="0"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Ellipse 11"/>
                      <a:cNvSpPr/>
                    </a:nvSpPr>
                    <a:spPr>
                      <a:xfrm>
                        <a:off x="6444208" y="3645024"/>
                        <a:ext cx="720080" cy="360040"/>
                      </a:xfrm>
                      <a:prstGeom prst="ellipse">
                        <a:avLst/>
                      </a:prstGeom>
                      <a:noFill/>
                      <a:ln w="57150">
                        <a:solidFill>
                          <a:srgbClr val="C00000"/>
                        </a:solidFill>
                      </a:ln>
                    </a:spPr>
                    <a:txSp>
                      <a:txBody>
                        <a:bodyPr rtlCol="0"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D4BA6" w:rsidRPr="00F3416D" w:rsidRDefault="003A5448" w:rsidP="0065447E">
      <w:pPr>
        <w:spacing w:line="240" w:lineRule="auto"/>
        <w:jc w:val="both"/>
        <w:rPr>
          <w:rFonts w:ascii="Arial" w:eastAsia="Calibri" w:hAnsi="Arial" w:cs="Arial"/>
          <w:sz w:val="20"/>
          <w:szCs w:val="20"/>
        </w:rPr>
      </w:pPr>
      <w:r w:rsidRPr="00F3416D">
        <w:rPr>
          <w:rFonts w:ascii="Arial" w:eastAsia="Calibri" w:hAnsi="Arial" w:cs="Arial"/>
          <w:sz w:val="20"/>
          <w:szCs w:val="20"/>
        </w:rPr>
        <w:t xml:space="preserve">Pour </w:t>
      </w:r>
      <w:r w:rsidR="0065447E" w:rsidRPr="00F3416D">
        <w:rPr>
          <w:rFonts w:ascii="Arial" w:eastAsia="Calibri" w:hAnsi="Arial" w:cs="Arial"/>
          <w:sz w:val="20"/>
          <w:szCs w:val="20"/>
        </w:rPr>
        <w:t>répondre à un besoin maximal</w:t>
      </w:r>
      <w:r w:rsidRPr="00F3416D">
        <w:rPr>
          <w:rFonts w:ascii="Arial" w:eastAsia="Calibri" w:hAnsi="Arial" w:cs="Arial"/>
          <w:sz w:val="20"/>
          <w:szCs w:val="20"/>
        </w:rPr>
        <w:t xml:space="preserve"> de puissance </w:t>
      </w:r>
      <w:r w:rsidR="003D4BA6" w:rsidRPr="00F3416D">
        <w:rPr>
          <w:rFonts w:ascii="Arial" w:eastAsia="Calibri" w:hAnsi="Arial" w:cs="Arial"/>
          <w:sz w:val="20"/>
          <w:szCs w:val="20"/>
        </w:rPr>
        <w:t>voisin de 65</w:t>
      </w:r>
      <w:r w:rsidR="00811299">
        <w:rPr>
          <w:rFonts w:ascii="Arial" w:eastAsia="Calibri" w:hAnsi="Arial" w:cs="Arial"/>
          <w:sz w:val="20"/>
          <w:szCs w:val="20"/>
        </w:rPr>
        <w:t xml:space="preserve"> </w:t>
      </w:r>
      <w:r w:rsidR="003D4BA6" w:rsidRPr="00F3416D">
        <w:rPr>
          <w:rFonts w:ascii="Arial" w:eastAsia="Calibri" w:hAnsi="Arial" w:cs="Arial"/>
          <w:sz w:val="20"/>
          <w:szCs w:val="20"/>
        </w:rPr>
        <w:t xml:space="preserve">GW </w:t>
      </w:r>
      <w:r w:rsidR="0065447E" w:rsidRPr="00F3416D">
        <w:rPr>
          <w:rFonts w:ascii="Arial" w:eastAsia="Calibri" w:hAnsi="Arial" w:cs="Arial"/>
          <w:sz w:val="20"/>
          <w:szCs w:val="20"/>
        </w:rPr>
        <w:t xml:space="preserve">l’Allemagne </w:t>
      </w:r>
      <w:r w:rsidR="00544EE0">
        <w:rPr>
          <w:rFonts w:ascii="Arial" w:eastAsia="Calibri" w:hAnsi="Arial" w:cs="Arial"/>
          <w:sz w:val="20"/>
          <w:szCs w:val="20"/>
        </w:rPr>
        <w:t>mettrait</w:t>
      </w:r>
      <w:r w:rsidR="0065447E" w:rsidRPr="00F3416D">
        <w:rPr>
          <w:rFonts w:ascii="Arial" w:eastAsia="Calibri" w:hAnsi="Arial" w:cs="Arial"/>
          <w:sz w:val="20"/>
          <w:szCs w:val="20"/>
        </w:rPr>
        <w:t xml:space="preserve"> en place </w:t>
      </w:r>
      <w:r w:rsidR="003D4BA6" w:rsidRPr="00F3416D">
        <w:rPr>
          <w:rFonts w:ascii="Arial" w:eastAsia="Calibri" w:hAnsi="Arial" w:cs="Arial"/>
          <w:sz w:val="20"/>
          <w:szCs w:val="20"/>
        </w:rPr>
        <w:t>70 GW d’éolien</w:t>
      </w:r>
      <w:r w:rsidR="0065447E" w:rsidRPr="00F3416D">
        <w:rPr>
          <w:rFonts w:ascii="Arial" w:eastAsia="Calibri" w:hAnsi="Arial" w:cs="Arial"/>
          <w:sz w:val="20"/>
          <w:szCs w:val="20"/>
        </w:rPr>
        <w:t xml:space="preserve"> et</w:t>
      </w:r>
      <w:r w:rsidR="003D4BA6" w:rsidRPr="00F3416D">
        <w:rPr>
          <w:rFonts w:ascii="Arial" w:eastAsia="Calibri" w:hAnsi="Arial" w:cs="Arial"/>
          <w:sz w:val="20"/>
          <w:szCs w:val="20"/>
        </w:rPr>
        <w:t xml:space="preserve"> 45 GW de solaire,</w:t>
      </w:r>
      <w:r w:rsidR="0065447E" w:rsidRPr="00F3416D">
        <w:rPr>
          <w:rFonts w:ascii="Arial" w:eastAsia="Calibri" w:hAnsi="Arial" w:cs="Arial"/>
          <w:sz w:val="20"/>
          <w:szCs w:val="20"/>
        </w:rPr>
        <w:t xml:space="preserve"> soit près du double de la puissa</w:t>
      </w:r>
      <w:r w:rsidR="00F3416D">
        <w:rPr>
          <w:rFonts w:ascii="Arial" w:eastAsia="Calibri" w:hAnsi="Arial" w:cs="Arial"/>
          <w:sz w:val="20"/>
          <w:szCs w:val="20"/>
        </w:rPr>
        <w:t>nce maximale totale appelée. Ces deux technologies ne produiraient cependant que</w:t>
      </w:r>
      <w:r w:rsidR="0065447E" w:rsidRPr="00F3416D">
        <w:rPr>
          <w:rFonts w:ascii="Arial" w:eastAsia="Calibri" w:hAnsi="Arial" w:cs="Arial"/>
          <w:sz w:val="20"/>
          <w:szCs w:val="20"/>
        </w:rPr>
        <w:t xml:space="preserve"> 32% </w:t>
      </w:r>
      <w:r w:rsidR="00F3416D">
        <w:rPr>
          <w:rFonts w:ascii="Arial" w:eastAsia="Calibri" w:hAnsi="Arial" w:cs="Arial"/>
          <w:sz w:val="20"/>
          <w:szCs w:val="20"/>
        </w:rPr>
        <w:t>du besoin annuel</w:t>
      </w:r>
      <w:r w:rsidR="0065447E" w:rsidRPr="00F3416D">
        <w:rPr>
          <w:rFonts w:ascii="Arial" w:eastAsia="Calibri" w:hAnsi="Arial" w:cs="Arial"/>
          <w:sz w:val="20"/>
          <w:szCs w:val="20"/>
        </w:rPr>
        <w:t xml:space="preserve">. </w:t>
      </w:r>
      <w:r w:rsidR="00F3416D">
        <w:rPr>
          <w:rFonts w:ascii="Arial" w:eastAsia="Calibri" w:hAnsi="Arial" w:cs="Arial"/>
          <w:sz w:val="20"/>
          <w:szCs w:val="20"/>
        </w:rPr>
        <w:t xml:space="preserve">L’Allemagne </w:t>
      </w:r>
      <w:r w:rsidR="003D4BA6" w:rsidRPr="00F3416D">
        <w:rPr>
          <w:rFonts w:ascii="Arial" w:eastAsia="Calibri" w:hAnsi="Arial" w:cs="Arial"/>
          <w:sz w:val="20"/>
          <w:szCs w:val="20"/>
        </w:rPr>
        <w:t>continuer</w:t>
      </w:r>
      <w:r w:rsidR="0065447E" w:rsidRPr="00F3416D">
        <w:rPr>
          <w:rFonts w:ascii="Arial" w:eastAsia="Calibri" w:hAnsi="Arial" w:cs="Arial"/>
          <w:sz w:val="20"/>
          <w:szCs w:val="20"/>
        </w:rPr>
        <w:t>ait</w:t>
      </w:r>
      <w:r w:rsidR="003D4BA6" w:rsidRPr="00F3416D">
        <w:rPr>
          <w:rFonts w:ascii="Arial" w:eastAsia="Calibri" w:hAnsi="Arial" w:cs="Arial"/>
          <w:sz w:val="20"/>
          <w:szCs w:val="20"/>
        </w:rPr>
        <w:t xml:space="preserve"> à produire 18% d’électricité carbonée (avec ou sans séquestration du </w:t>
      </w:r>
      <w:r w:rsidR="00F3416D">
        <w:rPr>
          <w:rFonts w:ascii="Arial" w:eastAsia="Calibri" w:hAnsi="Arial" w:cs="Arial"/>
          <w:sz w:val="20"/>
          <w:szCs w:val="20"/>
        </w:rPr>
        <w:t>carbone)</w:t>
      </w:r>
      <w:r w:rsidR="00331004">
        <w:rPr>
          <w:rStyle w:val="Appelnotedebasdep"/>
          <w:rFonts w:ascii="Arial" w:eastAsia="Calibri" w:hAnsi="Arial" w:cs="Arial"/>
          <w:sz w:val="20"/>
          <w:szCs w:val="20"/>
        </w:rPr>
        <w:footnoteReference w:id="21"/>
      </w:r>
      <w:r w:rsidR="00F3416D">
        <w:rPr>
          <w:rFonts w:ascii="Arial" w:eastAsia="Calibri" w:hAnsi="Arial" w:cs="Arial"/>
          <w:sz w:val="20"/>
          <w:szCs w:val="20"/>
        </w:rPr>
        <w:t xml:space="preserve"> et fe</w:t>
      </w:r>
      <w:r w:rsidR="0065447E" w:rsidRPr="00F3416D">
        <w:rPr>
          <w:rFonts w:ascii="Arial" w:eastAsia="Calibri" w:hAnsi="Arial" w:cs="Arial"/>
          <w:sz w:val="20"/>
          <w:szCs w:val="20"/>
        </w:rPr>
        <w:t>rait</w:t>
      </w:r>
      <w:r w:rsidR="003D4BA6" w:rsidRPr="00F3416D">
        <w:rPr>
          <w:rFonts w:ascii="Arial" w:eastAsia="Calibri" w:hAnsi="Arial" w:cs="Arial"/>
          <w:sz w:val="20"/>
          <w:szCs w:val="20"/>
        </w:rPr>
        <w:t xml:space="preserve"> appel à la biomas</w:t>
      </w:r>
      <w:r w:rsidR="0065447E" w:rsidRPr="00F3416D">
        <w:rPr>
          <w:rFonts w:ascii="Arial" w:eastAsia="Calibri" w:hAnsi="Arial" w:cs="Arial"/>
          <w:sz w:val="20"/>
          <w:szCs w:val="20"/>
        </w:rPr>
        <w:t xml:space="preserve">se pour 12%, celle-ci étant partiellement </w:t>
      </w:r>
      <w:r w:rsidR="003D4BA6" w:rsidRPr="00F3416D">
        <w:rPr>
          <w:rFonts w:ascii="Arial" w:eastAsia="Calibri" w:hAnsi="Arial" w:cs="Arial"/>
          <w:sz w:val="20"/>
          <w:szCs w:val="20"/>
        </w:rPr>
        <w:t xml:space="preserve">importée (environ 30% de la biomasse énergie </w:t>
      </w:r>
      <w:r w:rsidR="00F3416D">
        <w:rPr>
          <w:rFonts w:ascii="Arial" w:eastAsia="Calibri" w:hAnsi="Arial" w:cs="Arial"/>
          <w:sz w:val="20"/>
          <w:szCs w:val="20"/>
        </w:rPr>
        <w:t xml:space="preserve">du pays </w:t>
      </w:r>
      <w:r w:rsidR="003D4BA6" w:rsidRPr="00F3416D">
        <w:rPr>
          <w:rFonts w:ascii="Arial" w:eastAsia="Calibri" w:hAnsi="Arial" w:cs="Arial"/>
          <w:sz w:val="20"/>
          <w:szCs w:val="20"/>
        </w:rPr>
        <w:t xml:space="preserve">serait importée). </w:t>
      </w:r>
    </w:p>
    <w:p w:rsidR="003D4BA6" w:rsidRPr="00F3416D" w:rsidRDefault="003D4BA6" w:rsidP="0065447E">
      <w:pPr>
        <w:spacing w:line="240" w:lineRule="auto"/>
        <w:jc w:val="both"/>
        <w:rPr>
          <w:rFonts w:ascii="Arial" w:eastAsia="Calibri" w:hAnsi="Arial" w:cs="Arial"/>
          <w:sz w:val="20"/>
          <w:szCs w:val="20"/>
        </w:rPr>
      </w:pPr>
      <w:r w:rsidRPr="00F3416D">
        <w:rPr>
          <w:rFonts w:ascii="Arial" w:eastAsia="Calibri" w:hAnsi="Arial" w:cs="Arial"/>
          <w:sz w:val="20"/>
          <w:szCs w:val="20"/>
        </w:rPr>
        <w:t>Le rapport est par ailleurs très discret sur le suivi de charge qui ne sera pas simple comme le montre le schéma ci-dessous</w:t>
      </w:r>
      <w:r w:rsidR="00AB668C" w:rsidRPr="00F3416D">
        <w:rPr>
          <w:rFonts w:ascii="Arial" w:eastAsia="Calibri" w:hAnsi="Arial" w:cs="Arial"/>
          <w:sz w:val="20"/>
          <w:szCs w:val="20"/>
        </w:rPr>
        <w:t xml:space="preserve"> qui </w:t>
      </w:r>
      <w:r w:rsidR="00F3416D">
        <w:rPr>
          <w:rFonts w:ascii="Arial" w:eastAsia="Calibri" w:hAnsi="Arial" w:cs="Arial"/>
          <w:sz w:val="20"/>
          <w:szCs w:val="20"/>
        </w:rPr>
        <w:t>démontre</w:t>
      </w:r>
      <w:r w:rsidR="00AB668C" w:rsidRPr="00F3416D">
        <w:rPr>
          <w:rFonts w:ascii="Arial" w:eastAsia="Calibri" w:hAnsi="Arial" w:cs="Arial"/>
          <w:sz w:val="20"/>
          <w:szCs w:val="20"/>
        </w:rPr>
        <w:t xml:space="preserve"> que certaines configurations hivernales  (faible vent et brouillard) requerront une puissance de secours et des transferts transfrontaliers considérables</w:t>
      </w:r>
      <w:r w:rsidRPr="00F3416D">
        <w:rPr>
          <w:rFonts w:ascii="Arial" w:eastAsia="Calibri" w:hAnsi="Arial" w:cs="Arial"/>
          <w:sz w:val="20"/>
          <w:szCs w:val="20"/>
        </w:rPr>
        <w:t>.</w:t>
      </w:r>
    </w:p>
    <w:p w:rsidR="00B93F49" w:rsidRDefault="003D4BA6" w:rsidP="0065447E">
      <w:pPr>
        <w:spacing w:line="240" w:lineRule="auto"/>
        <w:jc w:val="both"/>
        <w:rPr>
          <w:rFonts w:ascii="Arial" w:eastAsia="Calibri" w:hAnsi="Arial" w:cs="Arial"/>
          <w:sz w:val="18"/>
          <w:szCs w:val="20"/>
        </w:rPr>
      </w:pPr>
      <w:r>
        <w:rPr>
          <w:rFonts w:ascii="Arial" w:eastAsia="Calibri" w:hAnsi="Arial" w:cs="Arial"/>
          <w:sz w:val="18"/>
          <w:szCs w:val="20"/>
        </w:rPr>
        <w:t xml:space="preserve"> </w:t>
      </w:r>
      <w:r w:rsidRPr="003D4BA6">
        <w:rPr>
          <w:rFonts w:ascii="Arial" w:eastAsia="Calibri" w:hAnsi="Arial" w:cs="Arial"/>
          <w:noProof/>
          <w:sz w:val="18"/>
          <w:szCs w:val="20"/>
          <w:lang w:eastAsia="fr-FR"/>
        </w:rPr>
        <w:drawing>
          <wp:inline distT="0" distB="0" distL="0" distR="0">
            <wp:extent cx="4347713" cy="2501660"/>
            <wp:effectExtent l="0" t="0" r="0" b="0"/>
            <wp:docPr id="17"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47150" cy="5176838"/>
                      <a:chOff x="0" y="1143000"/>
                      <a:chExt cx="8947150" cy="5176838"/>
                    </a:xfrm>
                  </a:grpSpPr>
                  <a:sp>
                    <a:nvSpPr>
                      <a:cNvPr id="14" name="Forme libre 13"/>
                      <a:cNvSpPr/>
                    </a:nvSpPr>
                    <a:spPr>
                      <a:xfrm>
                        <a:off x="2136775" y="5157788"/>
                        <a:ext cx="2352675" cy="1057275"/>
                      </a:xfrm>
                      <a:custGeom>
                        <a:avLst/>
                        <a:gdLst>
                          <a:gd name="connsiteX0" fmla="*/ 0 w 2351315"/>
                          <a:gd name="connsiteY0" fmla="*/ 3109356 h 3113314"/>
                          <a:gd name="connsiteX1" fmla="*/ 59377 w 2351315"/>
                          <a:gd name="connsiteY1" fmla="*/ 3097480 h 3113314"/>
                          <a:gd name="connsiteX2" fmla="*/ 154380 w 2351315"/>
                          <a:gd name="connsiteY2" fmla="*/ 3049979 h 3113314"/>
                          <a:gd name="connsiteX3" fmla="*/ 225632 w 2351315"/>
                          <a:gd name="connsiteY3" fmla="*/ 2966852 h 3113314"/>
                          <a:gd name="connsiteX4" fmla="*/ 273133 w 2351315"/>
                          <a:gd name="connsiteY4" fmla="*/ 2836223 h 3113314"/>
                          <a:gd name="connsiteX5" fmla="*/ 344385 w 2351315"/>
                          <a:gd name="connsiteY5" fmla="*/ 2408712 h 3113314"/>
                          <a:gd name="connsiteX6" fmla="*/ 439387 w 2351315"/>
                          <a:gd name="connsiteY6" fmla="*/ 1874322 h 3113314"/>
                          <a:gd name="connsiteX7" fmla="*/ 534390 w 2351315"/>
                          <a:gd name="connsiteY7" fmla="*/ 1316182 h 3113314"/>
                          <a:gd name="connsiteX8" fmla="*/ 641268 w 2351315"/>
                          <a:gd name="connsiteY8" fmla="*/ 829293 h 3113314"/>
                          <a:gd name="connsiteX9" fmla="*/ 724395 w 2351315"/>
                          <a:gd name="connsiteY9" fmla="*/ 484909 h 3113314"/>
                          <a:gd name="connsiteX10" fmla="*/ 831273 w 2351315"/>
                          <a:gd name="connsiteY10" fmla="*/ 152400 h 3113314"/>
                          <a:gd name="connsiteX11" fmla="*/ 950026 w 2351315"/>
                          <a:gd name="connsiteY11" fmla="*/ 21771 h 3113314"/>
                          <a:gd name="connsiteX12" fmla="*/ 1056904 w 2351315"/>
                          <a:gd name="connsiteY12" fmla="*/ 21771 h 3113314"/>
                          <a:gd name="connsiteX13" fmla="*/ 1140032 w 2351315"/>
                          <a:gd name="connsiteY13" fmla="*/ 21771 h 3113314"/>
                          <a:gd name="connsiteX14" fmla="*/ 1270660 w 2351315"/>
                          <a:gd name="connsiteY14" fmla="*/ 21771 h 3113314"/>
                          <a:gd name="connsiteX15" fmla="*/ 1377538 w 2351315"/>
                          <a:gd name="connsiteY15" fmla="*/ 69273 h 3113314"/>
                          <a:gd name="connsiteX16" fmla="*/ 1508167 w 2351315"/>
                          <a:gd name="connsiteY16" fmla="*/ 199901 h 3113314"/>
                          <a:gd name="connsiteX17" fmla="*/ 1579419 w 2351315"/>
                          <a:gd name="connsiteY17" fmla="*/ 354280 h 3113314"/>
                          <a:gd name="connsiteX18" fmla="*/ 1698172 w 2351315"/>
                          <a:gd name="connsiteY18" fmla="*/ 781792 h 3113314"/>
                          <a:gd name="connsiteX19" fmla="*/ 1793174 w 2351315"/>
                          <a:gd name="connsiteY19" fmla="*/ 1268680 h 3113314"/>
                          <a:gd name="connsiteX20" fmla="*/ 1935678 w 2351315"/>
                          <a:gd name="connsiteY20" fmla="*/ 1850571 h 3113314"/>
                          <a:gd name="connsiteX21" fmla="*/ 2030681 w 2351315"/>
                          <a:gd name="connsiteY21" fmla="*/ 2301834 h 3113314"/>
                          <a:gd name="connsiteX22" fmla="*/ 2137559 w 2351315"/>
                          <a:gd name="connsiteY22" fmla="*/ 2764971 h 3113314"/>
                          <a:gd name="connsiteX23" fmla="*/ 2220686 w 2351315"/>
                          <a:gd name="connsiteY23" fmla="*/ 3038104 h 3113314"/>
                          <a:gd name="connsiteX24" fmla="*/ 2256312 w 2351315"/>
                          <a:gd name="connsiteY24" fmla="*/ 3085605 h 3113314"/>
                          <a:gd name="connsiteX25" fmla="*/ 2303813 w 2351315"/>
                          <a:gd name="connsiteY25" fmla="*/ 3109356 h 3113314"/>
                          <a:gd name="connsiteX26" fmla="*/ 2351315 w 2351315"/>
                          <a:gd name="connsiteY26" fmla="*/ 3109356 h 3113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51315" h="3113314">
                            <a:moveTo>
                              <a:pt x="0" y="3109356"/>
                            </a:moveTo>
                            <a:cubicBezTo>
                              <a:pt x="16823" y="3108366"/>
                              <a:pt x="33647" y="3107376"/>
                              <a:pt x="59377" y="3097480"/>
                            </a:cubicBezTo>
                            <a:cubicBezTo>
                              <a:pt x="85107" y="3087584"/>
                              <a:pt x="126671" y="3071750"/>
                              <a:pt x="154380" y="3049979"/>
                            </a:cubicBezTo>
                            <a:cubicBezTo>
                              <a:pt x="182089" y="3028208"/>
                              <a:pt x="205840" y="3002478"/>
                              <a:pt x="225632" y="2966852"/>
                            </a:cubicBezTo>
                            <a:cubicBezTo>
                              <a:pt x="245424" y="2931226"/>
                              <a:pt x="253341" y="2929246"/>
                              <a:pt x="273133" y="2836223"/>
                            </a:cubicBezTo>
                            <a:cubicBezTo>
                              <a:pt x="292925" y="2743200"/>
                              <a:pt x="316676" y="2569029"/>
                              <a:pt x="344385" y="2408712"/>
                            </a:cubicBezTo>
                            <a:cubicBezTo>
                              <a:pt x="372094" y="2248395"/>
                              <a:pt x="407720" y="2056410"/>
                              <a:pt x="439387" y="1874322"/>
                            </a:cubicBezTo>
                            <a:cubicBezTo>
                              <a:pt x="471055" y="1692234"/>
                              <a:pt x="500743" y="1490353"/>
                              <a:pt x="534390" y="1316182"/>
                            </a:cubicBezTo>
                            <a:cubicBezTo>
                              <a:pt x="568037" y="1142011"/>
                              <a:pt x="609601" y="967839"/>
                              <a:pt x="641268" y="829293"/>
                            </a:cubicBezTo>
                            <a:cubicBezTo>
                              <a:pt x="672936" y="690748"/>
                              <a:pt x="692728" y="597724"/>
                              <a:pt x="724395" y="484909"/>
                            </a:cubicBezTo>
                            <a:cubicBezTo>
                              <a:pt x="756062" y="372094"/>
                              <a:pt x="793668" y="229590"/>
                              <a:pt x="831273" y="152400"/>
                            </a:cubicBezTo>
                            <a:cubicBezTo>
                              <a:pt x="868878" y="75210"/>
                              <a:pt x="912421" y="43542"/>
                              <a:pt x="950026" y="21771"/>
                            </a:cubicBezTo>
                            <a:cubicBezTo>
                              <a:pt x="987631" y="0"/>
                              <a:pt x="1056904" y="21771"/>
                              <a:pt x="1056904" y="21771"/>
                            </a:cubicBezTo>
                            <a:lnTo>
                              <a:pt x="1140032" y="21771"/>
                            </a:lnTo>
                            <a:cubicBezTo>
                              <a:pt x="1175658" y="21771"/>
                              <a:pt x="1231076" y="13854"/>
                              <a:pt x="1270660" y="21771"/>
                            </a:cubicBezTo>
                            <a:cubicBezTo>
                              <a:pt x="1310244" y="29688"/>
                              <a:pt x="1337953" y="39585"/>
                              <a:pt x="1377538" y="69273"/>
                            </a:cubicBezTo>
                            <a:cubicBezTo>
                              <a:pt x="1417123" y="98961"/>
                              <a:pt x="1474520" y="152400"/>
                              <a:pt x="1508167" y="199901"/>
                            </a:cubicBezTo>
                            <a:cubicBezTo>
                              <a:pt x="1541814" y="247402"/>
                              <a:pt x="1547752" y="257298"/>
                              <a:pt x="1579419" y="354280"/>
                            </a:cubicBezTo>
                            <a:cubicBezTo>
                              <a:pt x="1611086" y="451262"/>
                              <a:pt x="1662546" y="629392"/>
                              <a:pt x="1698172" y="781792"/>
                            </a:cubicBezTo>
                            <a:cubicBezTo>
                              <a:pt x="1733798" y="934192"/>
                              <a:pt x="1753590" y="1090550"/>
                              <a:pt x="1793174" y="1268680"/>
                            </a:cubicBezTo>
                            <a:cubicBezTo>
                              <a:pt x="1832758" y="1446810"/>
                              <a:pt x="1896094" y="1678379"/>
                              <a:pt x="1935678" y="1850571"/>
                            </a:cubicBezTo>
                            <a:cubicBezTo>
                              <a:pt x="1975263" y="2022763"/>
                              <a:pt x="1997034" y="2149434"/>
                              <a:pt x="2030681" y="2301834"/>
                            </a:cubicBezTo>
                            <a:cubicBezTo>
                              <a:pt x="2064328" y="2454234"/>
                              <a:pt x="2105892" y="2642259"/>
                              <a:pt x="2137559" y="2764971"/>
                            </a:cubicBezTo>
                            <a:cubicBezTo>
                              <a:pt x="2169226" y="2887683"/>
                              <a:pt x="2200894" y="2984665"/>
                              <a:pt x="2220686" y="3038104"/>
                            </a:cubicBezTo>
                            <a:cubicBezTo>
                              <a:pt x="2240478" y="3091543"/>
                              <a:pt x="2242458" y="3073730"/>
                              <a:pt x="2256312" y="3085605"/>
                            </a:cubicBezTo>
                            <a:cubicBezTo>
                              <a:pt x="2270167" y="3097480"/>
                              <a:pt x="2287979" y="3105398"/>
                              <a:pt x="2303813" y="3109356"/>
                            </a:cubicBezTo>
                            <a:cubicBezTo>
                              <a:pt x="2319647" y="3113314"/>
                              <a:pt x="2335481" y="3111335"/>
                              <a:pt x="2351315" y="3109356"/>
                            </a:cubicBezTo>
                          </a:path>
                        </a:pathLst>
                      </a:custGeom>
                      <a:ln w="38100">
                        <a:solidFill>
                          <a:srgbClr val="269200"/>
                        </a:solidFill>
                        <a:prstDash val="dash"/>
                      </a:ln>
                    </a:spPr>
                    <a:txSp>
                      <a:txBody>
                        <a:bodyPr anchor="ctr"/>
                        <a:lstStyle>
                          <a:defPPr>
                            <a:defRPr lang="fr-F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defRPr/>
                          </a:pPr>
                          <a:endParaRPr lang="fr-FR"/>
                        </a:p>
                      </a:txBody>
                      <a:useSpRect/>
                    </a:txSp>
                    <a:style>
                      <a:lnRef idx="1">
                        <a:schemeClr val="accent1"/>
                      </a:lnRef>
                      <a:fillRef idx="0">
                        <a:schemeClr val="accent1"/>
                      </a:fillRef>
                      <a:effectRef idx="0">
                        <a:schemeClr val="accent1"/>
                      </a:effectRef>
                      <a:fontRef idx="minor">
                        <a:schemeClr val="tx1"/>
                      </a:fontRef>
                    </a:style>
                  </a:sp>
                  <a:pic>
                    <a:nvPicPr>
                      <a:cNvPr id="95237" name="Picture 6"/>
                      <a:cNvPicPr>
                        <a:picLocks noGrp="1" noChangeAspect="1" noChangeArrowheads="1"/>
                      </a:cNvPicPr>
                    </a:nvPicPr>
                    <a:blipFill>
                      <a:blip r:embed="rId21"/>
                      <a:srcRect/>
                      <a:stretch>
                        <a:fillRect/>
                      </a:stretch>
                    </a:blipFill>
                    <a:spPr bwMode="auto">
                      <a:xfrm>
                        <a:off x="762000" y="1143000"/>
                        <a:ext cx="6546850" cy="5176838"/>
                      </a:xfrm>
                      <a:prstGeom prst="rect">
                        <a:avLst/>
                      </a:prstGeom>
                      <a:noFill/>
                      <a:ln w="9525">
                        <a:noFill/>
                        <a:miter lim="800000"/>
                        <a:headEnd/>
                        <a:tailEnd/>
                      </a:ln>
                    </a:spPr>
                  </a:pic>
                  <a:sp>
                    <a:nvSpPr>
                      <a:cNvPr id="95238" name="ZoneTexte 5"/>
                      <a:cNvSpPr txBox="1">
                        <a:spLocks noChangeArrowheads="1"/>
                      </a:cNvSpPr>
                    </a:nvSpPr>
                    <a:spPr bwMode="auto">
                      <a:xfrm>
                        <a:off x="4284663" y="2708275"/>
                        <a:ext cx="901700" cy="369888"/>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fr-FR"/>
                            <a:t>65 GW</a:t>
                          </a:r>
                        </a:p>
                      </a:txBody>
                      <a:useSpRect/>
                    </a:txSp>
                  </a:sp>
                  <a:sp>
                    <a:nvSpPr>
                      <a:cNvPr id="95239" name="ZoneTexte 6"/>
                      <a:cNvSpPr txBox="1">
                        <a:spLocks noChangeArrowheads="1"/>
                      </a:cNvSpPr>
                    </a:nvSpPr>
                    <a:spPr bwMode="auto">
                      <a:xfrm>
                        <a:off x="2843213" y="2708275"/>
                        <a:ext cx="1019175" cy="369888"/>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fr-FR"/>
                            <a:t>34 GWc</a:t>
                          </a:r>
                        </a:p>
                      </a:txBody>
                      <a:useSpRect/>
                    </a:txSp>
                  </a:sp>
                  <a:sp>
                    <a:nvSpPr>
                      <a:cNvPr id="95240" name="ZoneTexte 8"/>
                      <a:cNvSpPr txBox="1">
                        <a:spLocks noChangeArrowheads="1"/>
                      </a:cNvSpPr>
                    </a:nvSpPr>
                    <a:spPr bwMode="auto">
                      <a:xfrm>
                        <a:off x="2843213" y="3716338"/>
                        <a:ext cx="1019175" cy="369887"/>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fr-FR"/>
                            <a:t>27 GWc</a:t>
                          </a:r>
                        </a:p>
                      </a:txBody>
                      <a:useSpRect/>
                    </a:txSp>
                  </a:sp>
                  <a:sp>
                    <a:nvSpPr>
                      <a:cNvPr id="95243" name="ZoneTexte 11"/>
                      <a:cNvSpPr txBox="1">
                        <a:spLocks noChangeArrowheads="1"/>
                      </a:cNvSpPr>
                    </a:nvSpPr>
                    <a:spPr bwMode="auto">
                      <a:xfrm>
                        <a:off x="5724525" y="3644900"/>
                        <a:ext cx="2619628" cy="1200329"/>
                      </a:xfrm>
                      <a:prstGeom prst="rect">
                        <a:avLst/>
                      </a:prstGeom>
                      <a:noFill/>
                      <a:ln w="38100">
                        <a:solidFill>
                          <a:srgbClr val="C00000"/>
                        </a:solid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fr-FR" sz="2400" b="1" u="sng" dirty="0">
                              <a:solidFill>
                                <a:srgbClr val="C00000"/>
                              </a:solidFill>
                            </a:rPr>
                            <a:t>P installées</a:t>
                          </a:r>
                        </a:p>
                        <a:p>
                          <a:r>
                            <a:rPr lang="fr-FR" sz="2400" b="1" dirty="0" smtClean="0">
                              <a:solidFill>
                                <a:srgbClr val="C00000"/>
                              </a:solidFill>
                            </a:rPr>
                            <a:t>Eolien</a:t>
                          </a:r>
                          <a:r>
                            <a:rPr lang="fr-FR" sz="2400" b="1" dirty="0">
                              <a:solidFill>
                                <a:srgbClr val="C00000"/>
                              </a:solidFill>
                            </a:rPr>
                            <a:t>: </a:t>
                          </a:r>
                          <a:r>
                            <a:rPr lang="fr-FR" sz="2400" b="1" dirty="0" smtClean="0">
                              <a:solidFill>
                                <a:srgbClr val="C00000"/>
                              </a:solidFill>
                            </a:rPr>
                            <a:t>~ 80 </a:t>
                          </a:r>
                          <a:r>
                            <a:rPr lang="fr-FR" sz="2400" b="1" dirty="0">
                              <a:solidFill>
                                <a:srgbClr val="C00000"/>
                              </a:solidFill>
                            </a:rPr>
                            <a:t>GW</a:t>
                          </a:r>
                        </a:p>
                        <a:p>
                          <a:r>
                            <a:rPr lang="fr-FR" sz="2400" b="1" dirty="0" smtClean="0">
                              <a:solidFill>
                                <a:srgbClr val="C00000"/>
                              </a:solidFill>
                            </a:rPr>
                            <a:t>Solaire</a:t>
                          </a:r>
                          <a:r>
                            <a:rPr lang="fr-FR" sz="2400" b="1" dirty="0">
                              <a:solidFill>
                                <a:srgbClr val="C00000"/>
                              </a:solidFill>
                            </a:rPr>
                            <a:t>: </a:t>
                          </a:r>
                          <a:r>
                            <a:rPr lang="fr-FR" sz="2400" b="1" dirty="0" smtClean="0">
                              <a:solidFill>
                                <a:srgbClr val="C00000"/>
                              </a:solidFill>
                            </a:rPr>
                            <a:t>~ 45 GW</a:t>
                          </a:r>
                          <a:endParaRPr lang="fr-FR" sz="2400" b="1" dirty="0">
                            <a:solidFill>
                              <a:srgbClr val="C00000"/>
                            </a:solidFill>
                          </a:endParaRPr>
                        </a:p>
                      </a:txBody>
                      <a:useSpRect/>
                    </a:txSp>
                  </a:sp>
                  <a:sp>
                    <a:nvSpPr>
                      <a:cNvPr id="13" name="Forme libre 12"/>
                      <a:cNvSpPr/>
                    </a:nvSpPr>
                    <a:spPr>
                      <a:xfrm>
                        <a:off x="2754313" y="5516563"/>
                        <a:ext cx="1033462" cy="693737"/>
                      </a:xfrm>
                      <a:custGeom>
                        <a:avLst/>
                        <a:gdLst>
                          <a:gd name="connsiteX0" fmla="*/ 0 w 1033154"/>
                          <a:gd name="connsiteY0" fmla="*/ 2192976 h 2204852"/>
                          <a:gd name="connsiteX1" fmla="*/ 59377 w 1033154"/>
                          <a:gd name="connsiteY1" fmla="*/ 2181101 h 2204852"/>
                          <a:gd name="connsiteX2" fmla="*/ 142504 w 1033154"/>
                          <a:gd name="connsiteY2" fmla="*/ 2157351 h 2204852"/>
                          <a:gd name="connsiteX3" fmla="*/ 166255 w 1033154"/>
                          <a:gd name="connsiteY3" fmla="*/ 2086099 h 2204852"/>
                          <a:gd name="connsiteX4" fmla="*/ 166255 w 1033154"/>
                          <a:gd name="connsiteY4" fmla="*/ 1979221 h 2204852"/>
                          <a:gd name="connsiteX5" fmla="*/ 201881 w 1033154"/>
                          <a:gd name="connsiteY5" fmla="*/ 1884218 h 2204852"/>
                          <a:gd name="connsiteX6" fmla="*/ 201881 w 1033154"/>
                          <a:gd name="connsiteY6" fmla="*/ 1670462 h 2204852"/>
                          <a:gd name="connsiteX7" fmla="*/ 237507 w 1033154"/>
                          <a:gd name="connsiteY7" fmla="*/ 1444831 h 2204852"/>
                          <a:gd name="connsiteX8" fmla="*/ 249382 w 1033154"/>
                          <a:gd name="connsiteY8" fmla="*/ 1207325 h 2204852"/>
                          <a:gd name="connsiteX9" fmla="*/ 285008 w 1033154"/>
                          <a:gd name="connsiteY9" fmla="*/ 969818 h 2204852"/>
                          <a:gd name="connsiteX10" fmla="*/ 308759 w 1033154"/>
                          <a:gd name="connsiteY10" fmla="*/ 708561 h 2204852"/>
                          <a:gd name="connsiteX11" fmla="*/ 356260 w 1033154"/>
                          <a:gd name="connsiteY11" fmla="*/ 447304 h 2204852"/>
                          <a:gd name="connsiteX12" fmla="*/ 380011 w 1033154"/>
                          <a:gd name="connsiteY12" fmla="*/ 186047 h 2204852"/>
                          <a:gd name="connsiteX13" fmla="*/ 415637 w 1033154"/>
                          <a:gd name="connsiteY13" fmla="*/ 55418 h 2204852"/>
                          <a:gd name="connsiteX14" fmla="*/ 427512 w 1033154"/>
                          <a:gd name="connsiteY14" fmla="*/ 7917 h 2204852"/>
                          <a:gd name="connsiteX15" fmla="*/ 475013 w 1033154"/>
                          <a:gd name="connsiteY15" fmla="*/ 7917 h 2204852"/>
                          <a:gd name="connsiteX16" fmla="*/ 534390 w 1033154"/>
                          <a:gd name="connsiteY16" fmla="*/ 7917 h 2204852"/>
                          <a:gd name="connsiteX17" fmla="*/ 593767 w 1033154"/>
                          <a:gd name="connsiteY17" fmla="*/ 7917 h 2204852"/>
                          <a:gd name="connsiteX18" fmla="*/ 653143 w 1033154"/>
                          <a:gd name="connsiteY18" fmla="*/ 31667 h 2204852"/>
                          <a:gd name="connsiteX19" fmla="*/ 700644 w 1033154"/>
                          <a:gd name="connsiteY19" fmla="*/ 91044 h 2204852"/>
                          <a:gd name="connsiteX20" fmla="*/ 736270 w 1033154"/>
                          <a:gd name="connsiteY20" fmla="*/ 209797 h 2204852"/>
                          <a:gd name="connsiteX21" fmla="*/ 760021 w 1033154"/>
                          <a:gd name="connsiteY21" fmla="*/ 482930 h 2204852"/>
                          <a:gd name="connsiteX22" fmla="*/ 760021 w 1033154"/>
                          <a:gd name="connsiteY22" fmla="*/ 482930 h 2204852"/>
                          <a:gd name="connsiteX23" fmla="*/ 783772 w 1033154"/>
                          <a:gd name="connsiteY23" fmla="*/ 625434 h 2204852"/>
                          <a:gd name="connsiteX24" fmla="*/ 819398 w 1033154"/>
                          <a:gd name="connsiteY24" fmla="*/ 862940 h 2204852"/>
                          <a:gd name="connsiteX25" fmla="*/ 831273 w 1033154"/>
                          <a:gd name="connsiteY25" fmla="*/ 1159823 h 2204852"/>
                          <a:gd name="connsiteX26" fmla="*/ 866899 w 1033154"/>
                          <a:gd name="connsiteY26" fmla="*/ 1468582 h 2204852"/>
                          <a:gd name="connsiteX27" fmla="*/ 902525 w 1033154"/>
                          <a:gd name="connsiteY27" fmla="*/ 1741714 h 2204852"/>
                          <a:gd name="connsiteX28" fmla="*/ 950026 w 1033154"/>
                          <a:gd name="connsiteY28" fmla="*/ 2074223 h 2204852"/>
                          <a:gd name="connsiteX29" fmla="*/ 950026 w 1033154"/>
                          <a:gd name="connsiteY29" fmla="*/ 2157351 h 2204852"/>
                          <a:gd name="connsiteX30" fmla="*/ 973777 w 1033154"/>
                          <a:gd name="connsiteY30" fmla="*/ 2192976 h 2204852"/>
                          <a:gd name="connsiteX31" fmla="*/ 1021278 w 1033154"/>
                          <a:gd name="connsiteY31" fmla="*/ 2192976 h 2204852"/>
                          <a:gd name="connsiteX32" fmla="*/ 1033154 w 1033154"/>
                          <a:gd name="connsiteY32" fmla="*/ 2204852 h 2204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033154" h="2204852">
                            <a:moveTo>
                              <a:pt x="0" y="2192976"/>
                            </a:moveTo>
                            <a:cubicBezTo>
                              <a:pt x="17813" y="2190007"/>
                              <a:pt x="35626" y="2187038"/>
                              <a:pt x="59377" y="2181101"/>
                            </a:cubicBezTo>
                            <a:cubicBezTo>
                              <a:pt x="83128" y="2175164"/>
                              <a:pt x="124691" y="2173185"/>
                              <a:pt x="142504" y="2157351"/>
                            </a:cubicBezTo>
                            <a:cubicBezTo>
                              <a:pt x="160317" y="2141517"/>
                              <a:pt x="162297" y="2115787"/>
                              <a:pt x="166255" y="2086099"/>
                            </a:cubicBezTo>
                            <a:cubicBezTo>
                              <a:pt x="170213" y="2056411"/>
                              <a:pt x="160317" y="2012868"/>
                              <a:pt x="166255" y="1979221"/>
                            </a:cubicBezTo>
                            <a:cubicBezTo>
                              <a:pt x="172193" y="1945574"/>
                              <a:pt x="195943" y="1935678"/>
                              <a:pt x="201881" y="1884218"/>
                            </a:cubicBezTo>
                            <a:cubicBezTo>
                              <a:pt x="207819" y="1832758"/>
                              <a:pt x="195943" y="1743693"/>
                              <a:pt x="201881" y="1670462"/>
                            </a:cubicBezTo>
                            <a:cubicBezTo>
                              <a:pt x="207819" y="1597231"/>
                              <a:pt x="229590" y="1522021"/>
                              <a:pt x="237507" y="1444831"/>
                            </a:cubicBezTo>
                            <a:cubicBezTo>
                              <a:pt x="245424" y="1367642"/>
                              <a:pt x="241465" y="1286494"/>
                              <a:pt x="249382" y="1207325"/>
                            </a:cubicBezTo>
                            <a:cubicBezTo>
                              <a:pt x="257299" y="1128156"/>
                              <a:pt x="275112" y="1052945"/>
                              <a:pt x="285008" y="969818"/>
                            </a:cubicBezTo>
                            <a:cubicBezTo>
                              <a:pt x="294904" y="886691"/>
                              <a:pt x="296884" y="795647"/>
                              <a:pt x="308759" y="708561"/>
                            </a:cubicBezTo>
                            <a:cubicBezTo>
                              <a:pt x="320634" y="621475"/>
                              <a:pt x="344385" y="534390"/>
                              <a:pt x="356260" y="447304"/>
                            </a:cubicBezTo>
                            <a:cubicBezTo>
                              <a:pt x="368135" y="360218"/>
                              <a:pt x="370115" y="251361"/>
                              <a:pt x="380011" y="186047"/>
                            </a:cubicBezTo>
                            <a:cubicBezTo>
                              <a:pt x="389907" y="120733"/>
                              <a:pt x="407720" y="85106"/>
                              <a:pt x="415637" y="55418"/>
                            </a:cubicBezTo>
                            <a:cubicBezTo>
                              <a:pt x="423554" y="25730"/>
                              <a:pt x="417616" y="15834"/>
                              <a:pt x="427512" y="7917"/>
                            </a:cubicBezTo>
                            <a:cubicBezTo>
                              <a:pt x="437408" y="0"/>
                              <a:pt x="475013" y="7917"/>
                              <a:pt x="475013" y="7917"/>
                            </a:cubicBezTo>
                            <a:lnTo>
                              <a:pt x="534390" y="7917"/>
                            </a:lnTo>
                            <a:cubicBezTo>
                              <a:pt x="554182" y="7917"/>
                              <a:pt x="573975" y="3959"/>
                              <a:pt x="593767" y="7917"/>
                            </a:cubicBezTo>
                            <a:cubicBezTo>
                              <a:pt x="613559" y="11875"/>
                              <a:pt x="635330" y="17813"/>
                              <a:pt x="653143" y="31667"/>
                            </a:cubicBezTo>
                            <a:cubicBezTo>
                              <a:pt x="670956" y="45521"/>
                              <a:pt x="686790" y="61356"/>
                              <a:pt x="700644" y="91044"/>
                            </a:cubicBezTo>
                            <a:cubicBezTo>
                              <a:pt x="714498" y="120732"/>
                              <a:pt x="726374" y="144483"/>
                              <a:pt x="736270" y="209797"/>
                            </a:cubicBezTo>
                            <a:cubicBezTo>
                              <a:pt x="746166" y="275111"/>
                              <a:pt x="760021" y="482930"/>
                              <a:pt x="760021" y="482930"/>
                            </a:cubicBezTo>
                            <a:lnTo>
                              <a:pt x="760021" y="482930"/>
                            </a:lnTo>
                            <a:cubicBezTo>
                              <a:pt x="763979" y="506681"/>
                              <a:pt x="773876" y="562099"/>
                              <a:pt x="783772" y="625434"/>
                            </a:cubicBezTo>
                            <a:cubicBezTo>
                              <a:pt x="793668" y="688769"/>
                              <a:pt x="811481" y="773875"/>
                              <a:pt x="819398" y="862940"/>
                            </a:cubicBezTo>
                            <a:cubicBezTo>
                              <a:pt x="827315" y="952005"/>
                              <a:pt x="823356" y="1058883"/>
                              <a:pt x="831273" y="1159823"/>
                            </a:cubicBezTo>
                            <a:cubicBezTo>
                              <a:pt x="839190" y="1260763"/>
                              <a:pt x="855024" y="1371600"/>
                              <a:pt x="866899" y="1468582"/>
                            </a:cubicBezTo>
                            <a:cubicBezTo>
                              <a:pt x="878774" y="1565564"/>
                              <a:pt x="888671" y="1640774"/>
                              <a:pt x="902525" y="1741714"/>
                            </a:cubicBezTo>
                            <a:cubicBezTo>
                              <a:pt x="916379" y="1842654"/>
                              <a:pt x="942109" y="2004950"/>
                              <a:pt x="950026" y="2074223"/>
                            </a:cubicBezTo>
                            <a:cubicBezTo>
                              <a:pt x="957943" y="2143496"/>
                              <a:pt x="946068" y="2137559"/>
                              <a:pt x="950026" y="2157351"/>
                            </a:cubicBezTo>
                            <a:cubicBezTo>
                              <a:pt x="953984" y="2177143"/>
                              <a:pt x="961902" y="2187039"/>
                              <a:pt x="973777" y="2192976"/>
                            </a:cubicBezTo>
                            <a:cubicBezTo>
                              <a:pt x="985652" y="2198914"/>
                              <a:pt x="1011382" y="2190997"/>
                              <a:pt x="1021278" y="2192976"/>
                            </a:cubicBezTo>
                            <a:cubicBezTo>
                              <a:pt x="1031174" y="2194955"/>
                              <a:pt x="1032164" y="2199903"/>
                              <a:pt x="1033154" y="2204852"/>
                            </a:cubicBezTo>
                          </a:path>
                        </a:pathLst>
                      </a:custGeom>
                      <a:ln w="38100">
                        <a:solidFill>
                          <a:srgbClr val="CC9900"/>
                        </a:solidFill>
                        <a:prstDash val="dash"/>
                      </a:ln>
                    </a:spPr>
                    <a:txSp>
                      <a:txBody>
                        <a:bodyPr anchor="ctr"/>
                        <a:lstStyle>
                          <a:defPPr>
                            <a:defRPr lang="fr-F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defRPr/>
                          </a:pPr>
                          <a:endParaRPr lang="fr-FR"/>
                        </a:p>
                      </a:txBody>
                      <a:useSpRect/>
                    </a:txSp>
                    <a:style>
                      <a:lnRef idx="1">
                        <a:schemeClr val="accent1"/>
                      </a:lnRef>
                      <a:fillRef idx="0">
                        <a:schemeClr val="accent1"/>
                      </a:fillRef>
                      <a:effectRef idx="0">
                        <a:schemeClr val="accent1"/>
                      </a:effectRef>
                      <a:fontRef idx="minor">
                        <a:schemeClr val="tx1"/>
                      </a:fontRef>
                    </a:style>
                  </a:sp>
                  <a:sp>
                    <a:nvSpPr>
                      <a:cNvPr id="16" name="Rectangle 15"/>
                      <a:cNvSpPr/>
                    </a:nvSpPr>
                    <a:spPr>
                      <a:xfrm>
                        <a:off x="5580063" y="1700213"/>
                        <a:ext cx="1728787" cy="504825"/>
                      </a:xfrm>
                      <a:prstGeom prst="rect">
                        <a:avLst/>
                      </a:prstGeom>
                      <a:solidFill>
                        <a:schemeClr val="bg1"/>
                      </a:solidFill>
                      <a:ln>
                        <a:no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5246" name="ZoneTexte 16"/>
                      <a:cNvSpPr txBox="1">
                        <a:spLocks noChangeArrowheads="1"/>
                      </a:cNvSpPr>
                    </a:nvSpPr>
                    <a:spPr bwMode="auto">
                      <a:xfrm>
                        <a:off x="5702300" y="1341438"/>
                        <a:ext cx="3244850" cy="954087"/>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fr-FR" sz="2800" b="1">
                              <a:solidFill>
                                <a:srgbClr val="0070C0"/>
                              </a:solidFill>
                            </a:rPr>
                            <a:t>Demande journée</a:t>
                          </a:r>
                        </a:p>
                        <a:p>
                          <a:pPr algn="ctr"/>
                          <a:r>
                            <a:rPr lang="fr-FR" sz="2800" b="1">
                              <a:solidFill>
                                <a:srgbClr val="0070C0"/>
                              </a:solidFill>
                            </a:rPr>
                            <a:t> hiver (-30%/2010)</a:t>
                          </a:r>
                        </a:p>
                      </a:txBody>
                      <a:useSpRect/>
                    </a:txSp>
                  </a:sp>
                  <a:sp>
                    <a:nvSpPr>
                      <a:cNvPr id="95247" name="ZoneTexte 17"/>
                      <a:cNvSpPr txBox="1">
                        <a:spLocks noChangeArrowheads="1"/>
                      </a:cNvSpPr>
                    </a:nvSpPr>
                    <a:spPr bwMode="auto">
                      <a:xfrm>
                        <a:off x="5580063" y="2636838"/>
                        <a:ext cx="2081212" cy="954087"/>
                      </a:xfrm>
                      <a:prstGeom prst="rect">
                        <a:avLst/>
                      </a:prstGeom>
                      <a:solidFill>
                        <a:schemeClr val="bg1"/>
                      </a:solidFill>
                      <a:ln w="9525">
                        <a:solidFill>
                          <a:schemeClr val="bg1"/>
                        </a:solid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fr-FR" sz="2800" b="1"/>
                            <a:t>Eolien max</a:t>
                          </a:r>
                        </a:p>
                        <a:p>
                          <a:endParaRPr lang="fr-FR" sz="2800" b="1"/>
                        </a:p>
                      </a:txBody>
                      <a:useSpRect/>
                    </a:txSp>
                  </a:sp>
                  <a:sp>
                    <a:nvSpPr>
                      <a:cNvPr id="95248" name="ZoneTexte 18"/>
                      <a:cNvSpPr txBox="1">
                        <a:spLocks noChangeArrowheads="1"/>
                      </a:cNvSpPr>
                    </a:nvSpPr>
                    <a:spPr bwMode="auto">
                      <a:xfrm>
                        <a:off x="5508625" y="5589588"/>
                        <a:ext cx="2081213" cy="522287"/>
                      </a:xfrm>
                      <a:prstGeom prst="rect">
                        <a:avLst/>
                      </a:prstGeom>
                      <a:solidFill>
                        <a:schemeClr val="bg1"/>
                      </a:solidFill>
                      <a:ln w="9525">
                        <a:solidFill>
                          <a:schemeClr val="bg1"/>
                        </a:solid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fr-FR" sz="2800" b="1"/>
                            <a:t>Eolien min</a:t>
                          </a:r>
                        </a:p>
                      </a:txBody>
                      <a:useSpRect/>
                    </a:txSp>
                  </a:sp>
                  <a:sp>
                    <a:nvSpPr>
                      <a:cNvPr id="95249" name="ZoneTexte 20"/>
                      <a:cNvSpPr txBox="1">
                        <a:spLocks noChangeArrowheads="1"/>
                      </a:cNvSpPr>
                    </a:nvSpPr>
                    <a:spPr bwMode="auto">
                      <a:xfrm>
                        <a:off x="1692275" y="3068638"/>
                        <a:ext cx="1368425" cy="523875"/>
                      </a:xfrm>
                      <a:prstGeom prst="rect">
                        <a:avLst/>
                      </a:prstGeom>
                      <a:noFill/>
                      <a:ln w="9525">
                        <a:solidFill>
                          <a:schemeClr val="bg1"/>
                        </a:solid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fr-FR" sz="2800" b="1">
                              <a:solidFill>
                                <a:srgbClr val="CC9900"/>
                              </a:solidFill>
                            </a:rPr>
                            <a:t>PV été</a:t>
                          </a:r>
                        </a:p>
                      </a:txBody>
                      <a:useSpRect/>
                    </a:txSp>
                  </a:sp>
                  <a:sp>
                    <a:nvSpPr>
                      <a:cNvPr id="95250" name="ZoneTexte 19"/>
                      <a:cNvSpPr txBox="1">
                        <a:spLocks noChangeArrowheads="1"/>
                      </a:cNvSpPr>
                    </a:nvSpPr>
                    <a:spPr bwMode="auto">
                      <a:xfrm>
                        <a:off x="1403350" y="5589588"/>
                        <a:ext cx="1728788" cy="523875"/>
                      </a:xfrm>
                      <a:prstGeom prst="rect">
                        <a:avLst/>
                      </a:prstGeom>
                      <a:noFill/>
                      <a:ln w="9525">
                        <a:solidFill>
                          <a:schemeClr val="bg1"/>
                        </a:solid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fr-FR" sz="2800" b="1">
                              <a:solidFill>
                                <a:srgbClr val="CC9900"/>
                              </a:solidFill>
                            </a:rPr>
                            <a:t>PV hiver</a:t>
                          </a:r>
                        </a:p>
                      </a:txBody>
                      <a:useSpRect/>
                    </a:txSp>
                  </a:sp>
                  <a:sp>
                    <a:nvSpPr>
                      <a:cNvPr id="22" name="Forme libre 21"/>
                      <a:cNvSpPr/>
                    </a:nvSpPr>
                    <a:spPr>
                      <a:xfrm>
                        <a:off x="2125663" y="5084763"/>
                        <a:ext cx="2374900" cy="1125537"/>
                      </a:xfrm>
                      <a:custGeom>
                        <a:avLst/>
                        <a:gdLst>
                          <a:gd name="connsiteX0" fmla="*/ 0 w 2375065"/>
                          <a:gd name="connsiteY0" fmla="*/ 3107376 h 3119252"/>
                          <a:gd name="connsiteX1" fmla="*/ 106878 w 2375065"/>
                          <a:gd name="connsiteY1" fmla="*/ 3095501 h 3119252"/>
                          <a:gd name="connsiteX2" fmla="*/ 190005 w 2375065"/>
                          <a:gd name="connsiteY2" fmla="*/ 3048000 h 3119252"/>
                          <a:gd name="connsiteX3" fmla="*/ 249382 w 2375065"/>
                          <a:gd name="connsiteY3" fmla="*/ 2952997 h 3119252"/>
                          <a:gd name="connsiteX4" fmla="*/ 296883 w 2375065"/>
                          <a:gd name="connsiteY4" fmla="*/ 2810493 h 3119252"/>
                          <a:gd name="connsiteX5" fmla="*/ 320634 w 2375065"/>
                          <a:gd name="connsiteY5" fmla="*/ 2644239 h 3119252"/>
                          <a:gd name="connsiteX6" fmla="*/ 344385 w 2375065"/>
                          <a:gd name="connsiteY6" fmla="*/ 2442358 h 3119252"/>
                          <a:gd name="connsiteX7" fmla="*/ 380011 w 2375065"/>
                          <a:gd name="connsiteY7" fmla="*/ 2228602 h 3119252"/>
                          <a:gd name="connsiteX8" fmla="*/ 439387 w 2375065"/>
                          <a:gd name="connsiteY8" fmla="*/ 1991096 h 3119252"/>
                          <a:gd name="connsiteX9" fmla="*/ 486888 w 2375065"/>
                          <a:gd name="connsiteY9" fmla="*/ 1658587 h 3119252"/>
                          <a:gd name="connsiteX10" fmla="*/ 546265 w 2375065"/>
                          <a:gd name="connsiteY10" fmla="*/ 1444831 h 3119252"/>
                          <a:gd name="connsiteX11" fmla="*/ 593766 w 2375065"/>
                          <a:gd name="connsiteY11" fmla="*/ 1183574 h 3119252"/>
                          <a:gd name="connsiteX12" fmla="*/ 665018 w 2375065"/>
                          <a:gd name="connsiteY12" fmla="*/ 803563 h 3119252"/>
                          <a:gd name="connsiteX13" fmla="*/ 712520 w 2375065"/>
                          <a:gd name="connsiteY13" fmla="*/ 554182 h 3119252"/>
                          <a:gd name="connsiteX14" fmla="*/ 748146 w 2375065"/>
                          <a:gd name="connsiteY14" fmla="*/ 399802 h 3119252"/>
                          <a:gd name="connsiteX15" fmla="*/ 831273 w 2375065"/>
                          <a:gd name="connsiteY15" fmla="*/ 197922 h 3119252"/>
                          <a:gd name="connsiteX16" fmla="*/ 878774 w 2375065"/>
                          <a:gd name="connsiteY16" fmla="*/ 79169 h 3119252"/>
                          <a:gd name="connsiteX17" fmla="*/ 985652 w 2375065"/>
                          <a:gd name="connsiteY17" fmla="*/ 43543 h 3119252"/>
                          <a:gd name="connsiteX18" fmla="*/ 1080655 w 2375065"/>
                          <a:gd name="connsiteY18" fmla="*/ 7917 h 3119252"/>
                          <a:gd name="connsiteX19" fmla="*/ 1175657 w 2375065"/>
                          <a:gd name="connsiteY19" fmla="*/ 7917 h 3119252"/>
                          <a:gd name="connsiteX20" fmla="*/ 1306286 w 2375065"/>
                          <a:gd name="connsiteY20" fmla="*/ 7917 h 3119252"/>
                          <a:gd name="connsiteX21" fmla="*/ 1389413 w 2375065"/>
                          <a:gd name="connsiteY21" fmla="*/ 55418 h 3119252"/>
                          <a:gd name="connsiteX22" fmla="*/ 1460665 w 2375065"/>
                          <a:gd name="connsiteY22" fmla="*/ 162296 h 3119252"/>
                          <a:gd name="connsiteX23" fmla="*/ 1531917 w 2375065"/>
                          <a:gd name="connsiteY23" fmla="*/ 292925 h 3119252"/>
                          <a:gd name="connsiteX24" fmla="*/ 1615044 w 2375065"/>
                          <a:gd name="connsiteY24" fmla="*/ 423553 h 3119252"/>
                          <a:gd name="connsiteX25" fmla="*/ 1710047 w 2375065"/>
                          <a:gd name="connsiteY25" fmla="*/ 862940 h 3119252"/>
                          <a:gd name="connsiteX26" fmla="*/ 1793174 w 2375065"/>
                          <a:gd name="connsiteY26" fmla="*/ 1231075 h 3119252"/>
                          <a:gd name="connsiteX27" fmla="*/ 1900052 w 2375065"/>
                          <a:gd name="connsiteY27" fmla="*/ 1706088 h 3119252"/>
                          <a:gd name="connsiteX28" fmla="*/ 2018805 w 2375065"/>
                          <a:gd name="connsiteY28" fmla="*/ 2204852 h 3119252"/>
                          <a:gd name="connsiteX29" fmla="*/ 2137559 w 2375065"/>
                          <a:gd name="connsiteY29" fmla="*/ 2739241 h 3119252"/>
                          <a:gd name="connsiteX30" fmla="*/ 2220686 w 2375065"/>
                          <a:gd name="connsiteY30" fmla="*/ 3024249 h 3119252"/>
                          <a:gd name="connsiteX31" fmla="*/ 2232561 w 2375065"/>
                          <a:gd name="connsiteY31" fmla="*/ 3071751 h 3119252"/>
                          <a:gd name="connsiteX32" fmla="*/ 2303813 w 2375065"/>
                          <a:gd name="connsiteY32" fmla="*/ 3107376 h 3119252"/>
                          <a:gd name="connsiteX33" fmla="*/ 2363190 w 2375065"/>
                          <a:gd name="connsiteY33" fmla="*/ 3107376 h 3119252"/>
                          <a:gd name="connsiteX34" fmla="*/ 2375065 w 2375065"/>
                          <a:gd name="connsiteY34" fmla="*/ 3119252 h 3119252"/>
                          <a:gd name="connsiteX35" fmla="*/ 2375065 w 2375065"/>
                          <a:gd name="connsiteY35" fmla="*/ 3119252 h 3119252"/>
                          <a:gd name="connsiteX36" fmla="*/ 2375065 w 2375065"/>
                          <a:gd name="connsiteY36" fmla="*/ 3119252 h 3119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375065" h="3119252">
                            <a:moveTo>
                              <a:pt x="0" y="3107376"/>
                            </a:moveTo>
                            <a:cubicBezTo>
                              <a:pt x="37605" y="3106386"/>
                              <a:pt x="75211" y="3105397"/>
                              <a:pt x="106878" y="3095501"/>
                            </a:cubicBezTo>
                            <a:cubicBezTo>
                              <a:pt x="138545" y="3085605"/>
                              <a:pt x="166254" y="3071751"/>
                              <a:pt x="190005" y="3048000"/>
                            </a:cubicBezTo>
                            <a:cubicBezTo>
                              <a:pt x="213756" y="3024249"/>
                              <a:pt x="231569" y="2992581"/>
                              <a:pt x="249382" y="2952997"/>
                            </a:cubicBezTo>
                            <a:cubicBezTo>
                              <a:pt x="267195" y="2913413"/>
                              <a:pt x="285008" y="2861953"/>
                              <a:pt x="296883" y="2810493"/>
                            </a:cubicBezTo>
                            <a:cubicBezTo>
                              <a:pt x="308758" y="2759033"/>
                              <a:pt x="312717" y="2705595"/>
                              <a:pt x="320634" y="2644239"/>
                            </a:cubicBezTo>
                            <a:cubicBezTo>
                              <a:pt x="328551" y="2582883"/>
                              <a:pt x="334489" y="2511631"/>
                              <a:pt x="344385" y="2442358"/>
                            </a:cubicBezTo>
                            <a:cubicBezTo>
                              <a:pt x="354281" y="2373085"/>
                              <a:pt x="364177" y="2303812"/>
                              <a:pt x="380011" y="2228602"/>
                            </a:cubicBezTo>
                            <a:cubicBezTo>
                              <a:pt x="395845" y="2153392"/>
                              <a:pt x="421574" y="2086098"/>
                              <a:pt x="439387" y="1991096"/>
                            </a:cubicBezTo>
                            <a:cubicBezTo>
                              <a:pt x="457200" y="1896094"/>
                              <a:pt x="469075" y="1749631"/>
                              <a:pt x="486888" y="1658587"/>
                            </a:cubicBezTo>
                            <a:cubicBezTo>
                              <a:pt x="504701" y="1567543"/>
                              <a:pt x="528452" y="1524000"/>
                              <a:pt x="546265" y="1444831"/>
                            </a:cubicBezTo>
                            <a:cubicBezTo>
                              <a:pt x="564078" y="1365662"/>
                              <a:pt x="573974" y="1290452"/>
                              <a:pt x="593766" y="1183574"/>
                            </a:cubicBezTo>
                            <a:cubicBezTo>
                              <a:pt x="613558" y="1076696"/>
                              <a:pt x="645226" y="908462"/>
                              <a:pt x="665018" y="803563"/>
                            </a:cubicBezTo>
                            <a:cubicBezTo>
                              <a:pt x="684810" y="698664"/>
                              <a:pt x="698665" y="621476"/>
                              <a:pt x="712520" y="554182"/>
                            </a:cubicBezTo>
                            <a:cubicBezTo>
                              <a:pt x="726375" y="486889"/>
                              <a:pt x="728354" y="459179"/>
                              <a:pt x="748146" y="399802"/>
                            </a:cubicBezTo>
                            <a:cubicBezTo>
                              <a:pt x="767938" y="340425"/>
                              <a:pt x="809502" y="251361"/>
                              <a:pt x="831273" y="197922"/>
                            </a:cubicBezTo>
                            <a:cubicBezTo>
                              <a:pt x="853044" y="144483"/>
                              <a:pt x="853044" y="104899"/>
                              <a:pt x="878774" y="79169"/>
                            </a:cubicBezTo>
                            <a:cubicBezTo>
                              <a:pt x="904504" y="53439"/>
                              <a:pt x="952005" y="55418"/>
                              <a:pt x="985652" y="43543"/>
                            </a:cubicBezTo>
                            <a:cubicBezTo>
                              <a:pt x="1019299" y="31668"/>
                              <a:pt x="1048987" y="13855"/>
                              <a:pt x="1080655" y="7917"/>
                            </a:cubicBezTo>
                            <a:cubicBezTo>
                              <a:pt x="1112323" y="1979"/>
                              <a:pt x="1175657" y="7917"/>
                              <a:pt x="1175657" y="7917"/>
                            </a:cubicBezTo>
                            <a:cubicBezTo>
                              <a:pt x="1213262" y="7917"/>
                              <a:pt x="1270660" y="0"/>
                              <a:pt x="1306286" y="7917"/>
                            </a:cubicBezTo>
                            <a:cubicBezTo>
                              <a:pt x="1341912" y="15834"/>
                              <a:pt x="1363683" y="29688"/>
                              <a:pt x="1389413" y="55418"/>
                            </a:cubicBezTo>
                            <a:cubicBezTo>
                              <a:pt x="1415143" y="81148"/>
                              <a:pt x="1436914" y="122712"/>
                              <a:pt x="1460665" y="162296"/>
                            </a:cubicBezTo>
                            <a:cubicBezTo>
                              <a:pt x="1484416" y="201881"/>
                              <a:pt x="1506187" y="249382"/>
                              <a:pt x="1531917" y="292925"/>
                            </a:cubicBezTo>
                            <a:cubicBezTo>
                              <a:pt x="1557647" y="336468"/>
                              <a:pt x="1585356" y="328551"/>
                              <a:pt x="1615044" y="423553"/>
                            </a:cubicBezTo>
                            <a:cubicBezTo>
                              <a:pt x="1644732" y="518555"/>
                              <a:pt x="1680359" y="728353"/>
                              <a:pt x="1710047" y="862940"/>
                            </a:cubicBezTo>
                            <a:cubicBezTo>
                              <a:pt x="1739735" y="997527"/>
                              <a:pt x="1793174" y="1231075"/>
                              <a:pt x="1793174" y="1231075"/>
                            </a:cubicBezTo>
                            <a:cubicBezTo>
                              <a:pt x="1824841" y="1371600"/>
                              <a:pt x="1862447" y="1543792"/>
                              <a:pt x="1900052" y="1706088"/>
                            </a:cubicBezTo>
                            <a:cubicBezTo>
                              <a:pt x="1937657" y="1868384"/>
                              <a:pt x="1979221" y="2032660"/>
                              <a:pt x="2018805" y="2204852"/>
                            </a:cubicBezTo>
                            <a:cubicBezTo>
                              <a:pt x="2058390" y="2377044"/>
                              <a:pt x="2103912" y="2602675"/>
                              <a:pt x="2137559" y="2739241"/>
                            </a:cubicBezTo>
                            <a:cubicBezTo>
                              <a:pt x="2171206" y="2875807"/>
                              <a:pt x="2204852" y="2968831"/>
                              <a:pt x="2220686" y="3024249"/>
                            </a:cubicBezTo>
                            <a:cubicBezTo>
                              <a:pt x="2236520" y="3079667"/>
                              <a:pt x="2218707" y="3057897"/>
                              <a:pt x="2232561" y="3071751"/>
                            </a:cubicBezTo>
                            <a:cubicBezTo>
                              <a:pt x="2246415" y="3085605"/>
                              <a:pt x="2282042" y="3101439"/>
                              <a:pt x="2303813" y="3107376"/>
                            </a:cubicBezTo>
                            <a:cubicBezTo>
                              <a:pt x="2325585" y="3113314"/>
                              <a:pt x="2351315" y="3105397"/>
                              <a:pt x="2363190" y="3107376"/>
                            </a:cubicBezTo>
                            <a:cubicBezTo>
                              <a:pt x="2375065" y="3109355"/>
                              <a:pt x="2375065" y="3119252"/>
                              <a:pt x="2375065" y="3119252"/>
                            </a:cubicBezTo>
                            <a:lnTo>
                              <a:pt x="2375065" y="3119252"/>
                            </a:lnTo>
                            <a:lnTo>
                              <a:pt x="2375065" y="3119252"/>
                            </a:lnTo>
                          </a:path>
                        </a:pathLst>
                      </a:custGeom>
                      <a:ln w="38100">
                        <a:solidFill>
                          <a:srgbClr val="CC9900"/>
                        </a:solidFill>
                      </a:ln>
                    </a:spPr>
                    <a:txSp>
                      <a:txBody>
                        <a:bodyPr anchor="ctr"/>
                        <a:lstStyle>
                          <a:defPPr>
                            <a:defRPr lang="fr-FR"/>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defRPr/>
                          </a:pPr>
                          <a:endParaRPr lang="fr-FR"/>
                        </a:p>
                      </a:txBody>
                      <a:useSpRect/>
                    </a:txSp>
                    <a:style>
                      <a:lnRef idx="1">
                        <a:schemeClr val="accent1"/>
                      </a:lnRef>
                      <a:fillRef idx="0">
                        <a:schemeClr val="accent1"/>
                      </a:fillRef>
                      <a:effectRef idx="0">
                        <a:schemeClr val="accent1"/>
                      </a:effectRef>
                      <a:fontRef idx="minor">
                        <a:schemeClr val="tx1"/>
                      </a:fontRef>
                    </a:style>
                  </a:sp>
                  <a:sp>
                    <a:nvSpPr>
                      <a:cNvPr id="95252" name="ZoneTexte 22"/>
                      <a:cNvSpPr txBox="1">
                        <a:spLocks noChangeArrowheads="1"/>
                      </a:cNvSpPr>
                    </a:nvSpPr>
                    <a:spPr bwMode="auto">
                      <a:xfrm>
                        <a:off x="0" y="1311275"/>
                        <a:ext cx="1141413" cy="461963"/>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fr-FR" sz="2400" b="1"/>
                            <a:t>60 GW</a:t>
                          </a:r>
                        </a:p>
                      </a:txBody>
                      <a:useSpRect/>
                    </a:txSp>
                  </a:sp>
                </lc:lockedCanvas>
              </a:graphicData>
            </a:graphic>
          </wp:inline>
        </w:drawing>
      </w:r>
      <w:r>
        <w:rPr>
          <w:rFonts w:ascii="Arial" w:eastAsia="Calibri" w:hAnsi="Arial" w:cs="Arial"/>
          <w:sz w:val="18"/>
          <w:szCs w:val="20"/>
        </w:rPr>
        <w:t xml:space="preserve"> </w:t>
      </w:r>
    </w:p>
    <w:p w:rsidR="00AB668C" w:rsidRPr="00F3416D" w:rsidRDefault="00AB668C" w:rsidP="0065447E">
      <w:pPr>
        <w:spacing w:line="240" w:lineRule="auto"/>
        <w:jc w:val="both"/>
        <w:rPr>
          <w:rFonts w:ascii="Arial" w:eastAsia="Calibri" w:hAnsi="Arial" w:cs="Arial"/>
          <w:sz w:val="20"/>
          <w:szCs w:val="20"/>
        </w:rPr>
      </w:pPr>
      <w:r w:rsidRPr="00F3416D">
        <w:rPr>
          <w:rFonts w:ascii="Arial" w:eastAsia="Calibri" w:hAnsi="Arial" w:cs="Arial"/>
          <w:sz w:val="20"/>
          <w:szCs w:val="20"/>
        </w:rPr>
        <w:t xml:space="preserve">Qu’en conclure : l’Allemagne s’apprête inéluctablement à externaliser une part significative de son énergie, </w:t>
      </w:r>
      <w:r w:rsidR="00811299">
        <w:rPr>
          <w:rFonts w:ascii="Arial" w:eastAsia="Calibri" w:hAnsi="Arial" w:cs="Arial"/>
          <w:sz w:val="20"/>
          <w:szCs w:val="20"/>
        </w:rPr>
        <w:t xml:space="preserve">en important une part significative de son </w:t>
      </w:r>
      <w:r w:rsidRPr="00F3416D">
        <w:rPr>
          <w:rFonts w:ascii="Arial" w:eastAsia="Calibri" w:hAnsi="Arial" w:cs="Arial"/>
          <w:sz w:val="20"/>
          <w:szCs w:val="20"/>
        </w:rPr>
        <w:t>électricité, en se fiant aux performanc</w:t>
      </w:r>
      <w:r w:rsidR="00544EE0">
        <w:rPr>
          <w:rFonts w:ascii="Arial" w:eastAsia="Calibri" w:hAnsi="Arial" w:cs="Arial"/>
          <w:sz w:val="20"/>
          <w:szCs w:val="20"/>
        </w:rPr>
        <w:t>es de</w:t>
      </w:r>
      <w:r w:rsidR="00B04E97">
        <w:rPr>
          <w:rFonts w:ascii="Arial" w:eastAsia="Calibri" w:hAnsi="Arial" w:cs="Arial"/>
          <w:sz w:val="20"/>
          <w:szCs w:val="20"/>
        </w:rPr>
        <w:t xml:space="preserve"> super réseaux européens et</w:t>
      </w:r>
      <w:r w:rsidRPr="00F3416D">
        <w:rPr>
          <w:rFonts w:ascii="Arial" w:eastAsia="Calibri" w:hAnsi="Arial" w:cs="Arial"/>
          <w:sz w:val="20"/>
          <w:szCs w:val="20"/>
        </w:rPr>
        <w:t xml:space="preserve"> à un foisonnement optimiste des productions </w:t>
      </w:r>
      <w:r w:rsidR="00F3416D">
        <w:rPr>
          <w:rFonts w:ascii="Arial" w:eastAsia="Calibri" w:hAnsi="Arial" w:cs="Arial"/>
          <w:sz w:val="20"/>
          <w:szCs w:val="20"/>
        </w:rPr>
        <w:t>européennes</w:t>
      </w:r>
      <w:r w:rsidRPr="00F3416D">
        <w:rPr>
          <w:rFonts w:ascii="Arial" w:eastAsia="Calibri" w:hAnsi="Arial" w:cs="Arial"/>
          <w:sz w:val="20"/>
          <w:szCs w:val="20"/>
        </w:rPr>
        <w:t xml:space="preserve">,  </w:t>
      </w:r>
      <w:r w:rsidR="00544EE0">
        <w:rPr>
          <w:rFonts w:ascii="Arial" w:eastAsia="Calibri" w:hAnsi="Arial" w:cs="Arial"/>
          <w:sz w:val="20"/>
          <w:szCs w:val="20"/>
        </w:rPr>
        <w:t xml:space="preserve">et </w:t>
      </w:r>
      <w:r w:rsidRPr="00F3416D">
        <w:rPr>
          <w:rFonts w:ascii="Arial" w:eastAsia="Calibri" w:hAnsi="Arial" w:cs="Arial"/>
          <w:sz w:val="20"/>
          <w:szCs w:val="20"/>
        </w:rPr>
        <w:t xml:space="preserve">en </w:t>
      </w:r>
      <w:r w:rsidR="0065447E" w:rsidRPr="00F3416D">
        <w:rPr>
          <w:rFonts w:ascii="Arial" w:eastAsia="Calibri" w:hAnsi="Arial" w:cs="Arial"/>
          <w:sz w:val="20"/>
          <w:szCs w:val="20"/>
        </w:rPr>
        <w:t>faisant un</w:t>
      </w:r>
      <w:r w:rsidRPr="00F3416D">
        <w:rPr>
          <w:rFonts w:ascii="Arial" w:eastAsia="Calibri" w:hAnsi="Arial" w:cs="Arial"/>
          <w:sz w:val="20"/>
          <w:szCs w:val="20"/>
        </w:rPr>
        <w:t xml:space="preserve"> appel </w:t>
      </w:r>
      <w:r w:rsidR="00544EE0">
        <w:rPr>
          <w:rFonts w:ascii="Arial" w:eastAsia="Calibri" w:hAnsi="Arial" w:cs="Arial"/>
          <w:sz w:val="20"/>
          <w:szCs w:val="20"/>
        </w:rPr>
        <w:t xml:space="preserve">conséquent </w:t>
      </w:r>
      <w:r w:rsidRPr="00F3416D">
        <w:rPr>
          <w:rFonts w:ascii="Arial" w:eastAsia="Calibri" w:hAnsi="Arial" w:cs="Arial"/>
          <w:sz w:val="20"/>
          <w:szCs w:val="20"/>
        </w:rPr>
        <w:t>à la biomasse, elle aussi importée</w:t>
      </w:r>
      <w:r w:rsidR="0065447E" w:rsidRPr="00F3416D">
        <w:rPr>
          <w:rFonts w:ascii="Arial" w:eastAsia="Calibri" w:hAnsi="Arial" w:cs="Arial"/>
          <w:sz w:val="20"/>
          <w:szCs w:val="20"/>
        </w:rPr>
        <w:t xml:space="preserve"> à un niveau significatif</w:t>
      </w:r>
      <w:r w:rsidRPr="00F3416D">
        <w:rPr>
          <w:rFonts w:ascii="Arial" w:eastAsia="Calibri" w:hAnsi="Arial" w:cs="Arial"/>
          <w:sz w:val="20"/>
          <w:szCs w:val="20"/>
        </w:rPr>
        <w:t>.</w:t>
      </w:r>
    </w:p>
    <w:p w:rsidR="004351D2" w:rsidRPr="00F3416D" w:rsidRDefault="00AB668C" w:rsidP="0065447E">
      <w:pPr>
        <w:spacing w:line="240" w:lineRule="auto"/>
        <w:jc w:val="both"/>
        <w:rPr>
          <w:rFonts w:ascii="Arial" w:eastAsia="Calibri" w:hAnsi="Arial" w:cs="Arial"/>
          <w:sz w:val="20"/>
          <w:szCs w:val="20"/>
        </w:rPr>
      </w:pPr>
      <w:r w:rsidRPr="00F3416D">
        <w:rPr>
          <w:rFonts w:ascii="Arial" w:eastAsia="Calibri" w:hAnsi="Arial" w:cs="Arial"/>
          <w:sz w:val="20"/>
          <w:szCs w:val="20"/>
        </w:rPr>
        <w:lastRenderedPageBreak/>
        <w:t xml:space="preserve">Les </w:t>
      </w:r>
      <w:r w:rsidR="006A7670" w:rsidRPr="00F3416D">
        <w:rPr>
          <w:rFonts w:ascii="Arial" w:eastAsia="Calibri" w:hAnsi="Arial" w:cs="Arial"/>
          <w:sz w:val="20"/>
          <w:szCs w:val="20"/>
        </w:rPr>
        <w:t xml:space="preserve">nombreux </w:t>
      </w:r>
      <w:r w:rsidRPr="00F3416D">
        <w:rPr>
          <w:rFonts w:ascii="Arial" w:eastAsia="Calibri" w:hAnsi="Arial" w:cs="Arial"/>
          <w:sz w:val="20"/>
          <w:szCs w:val="20"/>
        </w:rPr>
        <w:t xml:space="preserve">scénarios 2050 </w:t>
      </w:r>
      <w:proofErr w:type="gramStart"/>
      <w:r w:rsidR="006A7670" w:rsidRPr="00F3416D">
        <w:rPr>
          <w:rFonts w:ascii="Arial" w:eastAsia="Calibri" w:hAnsi="Arial" w:cs="Arial"/>
          <w:sz w:val="20"/>
          <w:szCs w:val="20"/>
        </w:rPr>
        <w:t>( ËCO</w:t>
      </w:r>
      <w:proofErr w:type="gramEnd"/>
      <w:r w:rsidR="006A7670" w:rsidRPr="00F3416D">
        <w:rPr>
          <w:rFonts w:ascii="Arial" w:eastAsia="Calibri" w:hAnsi="Arial" w:cs="Arial"/>
          <w:sz w:val="20"/>
          <w:szCs w:val="20"/>
        </w:rPr>
        <w:t xml:space="preserve">-Institut eV : Vision </w:t>
      </w:r>
      <w:r w:rsidR="004351D2" w:rsidRPr="00F3416D">
        <w:rPr>
          <w:rFonts w:ascii="Arial" w:eastAsia="Calibri" w:hAnsi="Arial" w:cs="Arial"/>
          <w:sz w:val="20"/>
          <w:szCs w:val="20"/>
        </w:rPr>
        <w:t xml:space="preserve">scenario for the EU </w:t>
      </w:r>
      <w:r w:rsidR="006A7670" w:rsidRPr="00F3416D">
        <w:rPr>
          <w:rFonts w:ascii="Arial" w:eastAsia="Calibri" w:hAnsi="Arial" w:cs="Arial"/>
          <w:sz w:val="20"/>
          <w:szCs w:val="20"/>
        </w:rPr>
        <w:t xml:space="preserve">2050 </w:t>
      </w:r>
      <w:r w:rsidR="004351D2" w:rsidRPr="00F3416D">
        <w:rPr>
          <w:rFonts w:ascii="Arial" w:eastAsia="Calibri" w:hAnsi="Arial" w:cs="Arial"/>
          <w:sz w:val="20"/>
          <w:szCs w:val="20"/>
        </w:rPr>
        <w:t>pour les V</w:t>
      </w:r>
      <w:r w:rsidR="006A7670" w:rsidRPr="00F3416D">
        <w:rPr>
          <w:rFonts w:ascii="Arial" w:eastAsia="Calibri" w:hAnsi="Arial" w:cs="Arial"/>
          <w:sz w:val="20"/>
          <w:szCs w:val="20"/>
        </w:rPr>
        <w:t xml:space="preserve">erts du parlement européens, ECOFIX 2011 pour WWF, </w:t>
      </w:r>
      <w:proofErr w:type="spellStart"/>
      <w:r w:rsidR="004351D2" w:rsidRPr="00F3416D">
        <w:rPr>
          <w:rFonts w:ascii="Arial" w:eastAsia="Calibri" w:hAnsi="Arial" w:cs="Arial"/>
          <w:sz w:val="20"/>
          <w:szCs w:val="20"/>
        </w:rPr>
        <w:t>Roadmap</w:t>
      </w:r>
      <w:proofErr w:type="spellEnd"/>
      <w:r w:rsidR="004351D2" w:rsidRPr="00F3416D">
        <w:rPr>
          <w:rFonts w:ascii="Arial" w:eastAsia="Calibri" w:hAnsi="Arial" w:cs="Arial"/>
          <w:sz w:val="20"/>
          <w:szCs w:val="20"/>
        </w:rPr>
        <w:t xml:space="preserve"> 2050 de l’</w:t>
      </w:r>
      <w:proofErr w:type="spellStart"/>
      <w:r w:rsidR="004351D2" w:rsidRPr="00F3416D">
        <w:rPr>
          <w:rFonts w:ascii="Arial" w:eastAsia="Calibri" w:hAnsi="Arial" w:cs="Arial"/>
          <w:sz w:val="20"/>
          <w:szCs w:val="20"/>
        </w:rPr>
        <w:t>European</w:t>
      </w:r>
      <w:proofErr w:type="spellEnd"/>
      <w:r w:rsidR="004351D2" w:rsidRPr="00F3416D">
        <w:rPr>
          <w:rFonts w:ascii="Arial" w:eastAsia="Calibri" w:hAnsi="Arial" w:cs="Arial"/>
          <w:sz w:val="20"/>
          <w:szCs w:val="20"/>
        </w:rPr>
        <w:t xml:space="preserve"> </w:t>
      </w:r>
      <w:proofErr w:type="spellStart"/>
      <w:r w:rsidR="004351D2" w:rsidRPr="00F3416D">
        <w:rPr>
          <w:rFonts w:ascii="Arial" w:eastAsia="Calibri" w:hAnsi="Arial" w:cs="Arial"/>
          <w:sz w:val="20"/>
          <w:szCs w:val="20"/>
        </w:rPr>
        <w:t>Climate</w:t>
      </w:r>
      <w:proofErr w:type="spellEnd"/>
      <w:r w:rsidR="004351D2" w:rsidRPr="00F3416D">
        <w:rPr>
          <w:rFonts w:ascii="Arial" w:eastAsia="Calibri" w:hAnsi="Arial" w:cs="Arial"/>
          <w:sz w:val="20"/>
          <w:szCs w:val="20"/>
        </w:rPr>
        <w:t xml:space="preserve"> </w:t>
      </w:r>
      <w:proofErr w:type="spellStart"/>
      <w:r w:rsidR="004351D2" w:rsidRPr="00F3416D">
        <w:rPr>
          <w:rFonts w:ascii="Arial" w:eastAsia="Calibri" w:hAnsi="Arial" w:cs="Arial"/>
          <w:sz w:val="20"/>
          <w:szCs w:val="20"/>
        </w:rPr>
        <w:t>Foundation</w:t>
      </w:r>
      <w:proofErr w:type="spellEnd"/>
      <w:r w:rsidR="004351D2" w:rsidRPr="00F3416D">
        <w:rPr>
          <w:rFonts w:ascii="Arial" w:eastAsia="Calibri" w:hAnsi="Arial" w:cs="Arial"/>
          <w:sz w:val="20"/>
          <w:szCs w:val="20"/>
        </w:rPr>
        <w:t>) font tous une présentation aussi optimiste de la possibilité d’une Europe massivement renouvelable en 2050 et contribuent à la pression actuelle pour européaniser l’électricité et développer massivement les réseaux</w:t>
      </w:r>
      <w:r w:rsidR="001F233B">
        <w:rPr>
          <w:rFonts w:ascii="Arial" w:eastAsia="Calibri" w:hAnsi="Arial" w:cs="Arial"/>
          <w:sz w:val="20"/>
          <w:szCs w:val="20"/>
        </w:rPr>
        <w:t xml:space="preserve">.  </w:t>
      </w:r>
      <w:r w:rsidR="00A5335F">
        <w:rPr>
          <w:rFonts w:ascii="Arial" w:eastAsia="Calibri" w:hAnsi="Arial" w:cs="Arial"/>
          <w:sz w:val="20"/>
          <w:szCs w:val="20"/>
        </w:rPr>
        <w:t>U</w:t>
      </w:r>
      <w:r w:rsidR="00A5335F" w:rsidRPr="00F3416D">
        <w:rPr>
          <w:rFonts w:ascii="Arial" w:eastAsia="Calibri" w:hAnsi="Arial" w:cs="Arial"/>
          <w:sz w:val="20"/>
          <w:szCs w:val="20"/>
        </w:rPr>
        <w:t>ne</w:t>
      </w:r>
      <w:r w:rsidR="00CA2702" w:rsidRPr="00F3416D">
        <w:rPr>
          <w:rFonts w:ascii="Arial" w:eastAsia="Calibri" w:hAnsi="Arial" w:cs="Arial"/>
          <w:sz w:val="20"/>
          <w:szCs w:val="20"/>
        </w:rPr>
        <w:t xml:space="preserve"> multiplication par </w:t>
      </w:r>
      <w:r w:rsidR="00404805" w:rsidRPr="00F3416D">
        <w:rPr>
          <w:rFonts w:ascii="Arial" w:eastAsia="Calibri" w:hAnsi="Arial" w:cs="Arial"/>
          <w:sz w:val="20"/>
          <w:szCs w:val="20"/>
        </w:rPr>
        <w:t>4 à 5</w:t>
      </w:r>
      <w:r w:rsidR="00CA2702" w:rsidRPr="00F3416D">
        <w:rPr>
          <w:rFonts w:ascii="Arial" w:eastAsia="Calibri" w:hAnsi="Arial" w:cs="Arial"/>
          <w:sz w:val="20"/>
          <w:szCs w:val="20"/>
        </w:rPr>
        <w:t xml:space="preserve"> des puissance</w:t>
      </w:r>
      <w:r w:rsidR="0065447E" w:rsidRPr="00F3416D">
        <w:rPr>
          <w:rFonts w:ascii="Arial" w:eastAsia="Calibri" w:hAnsi="Arial" w:cs="Arial"/>
          <w:sz w:val="20"/>
          <w:szCs w:val="20"/>
        </w:rPr>
        <w:t>s</w:t>
      </w:r>
      <w:r w:rsidR="00CA2702" w:rsidRPr="00F3416D">
        <w:rPr>
          <w:rFonts w:ascii="Arial" w:eastAsia="Calibri" w:hAnsi="Arial" w:cs="Arial"/>
          <w:sz w:val="20"/>
          <w:szCs w:val="20"/>
        </w:rPr>
        <w:t xml:space="preserve"> transférées à travers la </w:t>
      </w:r>
      <w:r w:rsidR="0065447E" w:rsidRPr="00F3416D">
        <w:rPr>
          <w:rFonts w:ascii="Arial" w:eastAsia="Calibri" w:hAnsi="Arial" w:cs="Arial"/>
          <w:sz w:val="20"/>
          <w:szCs w:val="20"/>
        </w:rPr>
        <w:t>France </w:t>
      </w:r>
      <w:r w:rsidR="001F233B">
        <w:rPr>
          <w:rFonts w:ascii="Arial" w:eastAsia="Calibri" w:hAnsi="Arial" w:cs="Arial"/>
          <w:sz w:val="20"/>
          <w:szCs w:val="20"/>
        </w:rPr>
        <w:t>serait par exemple nécessaire pour un scénario européen à 60% d’EnR électriques (et cependant 20% de nucléaire)</w:t>
      </w:r>
      <w:r w:rsidR="004351D2" w:rsidRPr="00F3416D">
        <w:rPr>
          <w:rFonts w:ascii="Arial" w:eastAsia="Calibri" w:hAnsi="Arial" w:cs="Arial"/>
          <w:sz w:val="20"/>
          <w:szCs w:val="20"/>
        </w:rPr>
        <w:t> :</w:t>
      </w:r>
    </w:p>
    <w:p w:rsidR="00B93F49" w:rsidRPr="00B93F49" w:rsidRDefault="00F322C9" w:rsidP="0065447E">
      <w:pPr>
        <w:spacing w:line="240" w:lineRule="auto"/>
        <w:jc w:val="both"/>
        <w:rPr>
          <w:rFonts w:ascii="Arial" w:eastAsia="Calibri" w:hAnsi="Arial" w:cs="Arial"/>
          <w:b/>
          <w:sz w:val="18"/>
          <w:szCs w:val="20"/>
        </w:rPr>
      </w:pPr>
      <w:r>
        <w:rPr>
          <w:rFonts w:ascii="Arial" w:eastAsia="Calibri" w:hAnsi="Arial" w:cs="Arial"/>
          <w:b/>
          <w:noProof/>
          <w:sz w:val="18"/>
          <w:szCs w:val="20"/>
        </w:rPr>
        <w:pict>
          <v:shape id="_x0000_s1042" type="#_x0000_t202" style="position:absolute;left:0;text-align:left;margin-left:260.95pt;margin-top:36.15pt;width:188.95pt;height:185.5pt;z-index:251671552;mso-height-percent:200;mso-height-percent:200;mso-width-relative:margin;mso-height-relative:margin">
            <v:textbox style="mso-fit-shape-to-text:t">
              <w:txbxContent>
                <w:p w:rsidR="00733BF2" w:rsidRPr="007D67E6" w:rsidRDefault="00733BF2" w:rsidP="004351D2">
                  <w:pPr>
                    <w:jc w:val="center"/>
                    <w:rPr>
                      <w:b/>
                      <w:sz w:val="28"/>
                      <w:szCs w:val="28"/>
                      <w:u w:val="single"/>
                    </w:rPr>
                  </w:pPr>
                  <w:r w:rsidRPr="007D67E6">
                    <w:rPr>
                      <w:b/>
                      <w:sz w:val="28"/>
                      <w:szCs w:val="28"/>
                      <w:u w:val="single"/>
                    </w:rPr>
                    <w:t xml:space="preserve">Réseaux haute tension </w:t>
                  </w:r>
                  <w:r>
                    <w:rPr>
                      <w:b/>
                      <w:sz w:val="28"/>
                      <w:szCs w:val="28"/>
                      <w:u w:val="single"/>
                    </w:rPr>
                    <w:t>(</w:t>
                  </w:r>
                  <w:r w:rsidRPr="007D67E6">
                    <w:rPr>
                      <w:b/>
                      <w:sz w:val="28"/>
                      <w:szCs w:val="28"/>
                      <w:u w:val="single"/>
                    </w:rPr>
                    <w:t>GW</w:t>
                  </w:r>
                  <w:r>
                    <w:rPr>
                      <w:b/>
                      <w:sz w:val="28"/>
                      <w:szCs w:val="28"/>
                      <w:u w:val="single"/>
                    </w:rPr>
                    <w:t>)</w:t>
                  </w:r>
                </w:p>
                <w:p w:rsidR="00733BF2" w:rsidRPr="0065447E" w:rsidRDefault="00733BF2" w:rsidP="004351D2">
                  <w:pPr>
                    <w:jc w:val="center"/>
                    <w:rPr>
                      <w:b/>
                      <w:sz w:val="28"/>
                      <w:szCs w:val="28"/>
                    </w:rPr>
                  </w:pPr>
                  <w:r w:rsidRPr="0065447E">
                    <w:rPr>
                      <w:b/>
                      <w:sz w:val="28"/>
                      <w:szCs w:val="28"/>
                    </w:rPr>
                    <w:t>Scénario 60% EnR -20% séquestration – 20% nucléaire</w:t>
                  </w:r>
                </w:p>
                <w:p w:rsidR="00733BF2" w:rsidRPr="007D67E6" w:rsidRDefault="00733BF2" w:rsidP="004351D2">
                  <w:pPr>
                    <w:jc w:val="center"/>
                    <w:rPr>
                      <w:b/>
                      <w:sz w:val="28"/>
                      <w:szCs w:val="28"/>
                      <w:lang w:val="en-US"/>
                    </w:rPr>
                  </w:pPr>
                  <w:r>
                    <w:rPr>
                      <w:b/>
                      <w:sz w:val="28"/>
                      <w:szCs w:val="28"/>
                      <w:lang w:val="en-US"/>
                    </w:rPr>
                    <w:t>(</w:t>
                  </w:r>
                  <w:r w:rsidRPr="007D67E6">
                    <w:rPr>
                      <w:b/>
                      <w:sz w:val="28"/>
                      <w:szCs w:val="28"/>
                      <w:lang w:val="en-US"/>
                    </w:rPr>
                    <w:t>Roadmap to 2050: European climate foundation</w:t>
                  </w:r>
                  <w:r>
                    <w:rPr>
                      <w:b/>
                      <w:sz w:val="28"/>
                      <w:szCs w:val="28"/>
                      <w:lang w:val="en-US"/>
                    </w:rPr>
                    <w:t>)</w:t>
                  </w:r>
                </w:p>
                <w:p w:rsidR="00733BF2" w:rsidRPr="007D67E6" w:rsidRDefault="00733BF2" w:rsidP="004351D2">
                  <w:pPr>
                    <w:jc w:val="center"/>
                    <w:rPr>
                      <w:b/>
                      <w:sz w:val="28"/>
                      <w:szCs w:val="28"/>
                      <w:lang w:val="en-US"/>
                    </w:rPr>
                  </w:pPr>
                  <w:r w:rsidRPr="007D67E6">
                    <w:rPr>
                      <w:b/>
                      <w:sz w:val="28"/>
                      <w:szCs w:val="28"/>
                      <w:lang w:val="en-US"/>
                    </w:rPr>
                    <w:t xml:space="preserve"> </w:t>
                  </w:r>
                </w:p>
              </w:txbxContent>
            </v:textbox>
          </v:shape>
        </w:pict>
      </w:r>
      <w:r w:rsidR="004351D2" w:rsidRPr="004351D2">
        <w:rPr>
          <w:rFonts w:ascii="Arial" w:eastAsia="Calibri" w:hAnsi="Arial" w:cs="Arial"/>
          <w:b/>
          <w:noProof/>
          <w:sz w:val="18"/>
          <w:szCs w:val="20"/>
          <w:lang w:eastAsia="fr-FR"/>
        </w:rPr>
        <w:drawing>
          <wp:inline distT="0" distB="0" distL="0" distR="0">
            <wp:extent cx="2663765" cy="2872596"/>
            <wp:effectExtent l="19050" t="0" r="3235" b="0"/>
            <wp:docPr id="19" name="Image 7"/>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22" cstate="print"/>
                    <a:srcRect r="46107"/>
                    <a:stretch>
                      <a:fillRect/>
                    </a:stretch>
                  </pic:blipFill>
                  <pic:spPr bwMode="auto">
                    <a:xfrm>
                      <a:off x="0" y="0"/>
                      <a:ext cx="2664931" cy="2873853"/>
                    </a:xfrm>
                    <a:prstGeom prst="rect">
                      <a:avLst/>
                    </a:prstGeom>
                    <a:noFill/>
                    <a:ln w="9525">
                      <a:noFill/>
                      <a:miter lim="800000"/>
                      <a:headEnd/>
                      <a:tailEnd/>
                    </a:ln>
                  </pic:spPr>
                </pic:pic>
              </a:graphicData>
            </a:graphic>
          </wp:inline>
        </w:drawing>
      </w:r>
    </w:p>
    <w:p w:rsidR="00F61BF3" w:rsidRDefault="00F61BF3" w:rsidP="0065447E">
      <w:pPr>
        <w:spacing w:line="240" w:lineRule="auto"/>
        <w:jc w:val="both"/>
        <w:rPr>
          <w:rFonts w:ascii="Arial" w:eastAsia="Calibri" w:hAnsi="Arial" w:cs="Arial"/>
          <w:b/>
          <w:sz w:val="28"/>
          <w:szCs w:val="28"/>
        </w:rPr>
      </w:pPr>
    </w:p>
    <w:p w:rsidR="006B3FC6" w:rsidRDefault="00285A95" w:rsidP="0065447E">
      <w:pPr>
        <w:spacing w:line="240" w:lineRule="auto"/>
        <w:jc w:val="both"/>
        <w:rPr>
          <w:rFonts w:ascii="Arial" w:eastAsia="Calibri" w:hAnsi="Arial" w:cs="Arial"/>
          <w:b/>
          <w:sz w:val="28"/>
          <w:szCs w:val="28"/>
        </w:rPr>
      </w:pPr>
      <w:r>
        <w:rPr>
          <w:rFonts w:ascii="Arial" w:eastAsia="Calibri" w:hAnsi="Arial" w:cs="Arial"/>
          <w:b/>
          <w:sz w:val="28"/>
          <w:szCs w:val="28"/>
        </w:rPr>
        <w:t xml:space="preserve">9 </w:t>
      </w:r>
      <w:r w:rsidR="00CD53DF">
        <w:rPr>
          <w:rFonts w:ascii="Arial" w:eastAsia="Calibri" w:hAnsi="Arial" w:cs="Arial"/>
          <w:b/>
          <w:sz w:val="28"/>
          <w:szCs w:val="28"/>
        </w:rPr>
        <w:t>–</w:t>
      </w:r>
      <w:r>
        <w:rPr>
          <w:rFonts w:ascii="Arial" w:eastAsia="Calibri" w:hAnsi="Arial" w:cs="Arial"/>
          <w:b/>
          <w:sz w:val="28"/>
          <w:szCs w:val="28"/>
        </w:rPr>
        <w:t xml:space="preserve"> </w:t>
      </w:r>
      <w:r w:rsidR="00CD53DF">
        <w:rPr>
          <w:rFonts w:ascii="Arial" w:eastAsia="Calibri" w:hAnsi="Arial" w:cs="Arial"/>
          <w:b/>
          <w:sz w:val="28"/>
          <w:szCs w:val="28"/>
        </w:rPr>
        <w:t xml:space="preserve">RTE : </w:t>
      </w:r>
      <w:r w:rsidR="00CA2702">
        <w:rPr>
          <w:rFonts w:ascii="Arial" w:eastAsia="Calibri" w:hAnsi="Arial" w:cs="Arial"/>
          <w:b/>
          <w:sz w:val="28"/>
          <w:szCs w:val="28"/>
        </w:rPr>
        <w:t xml:space="preserve">QUELLE VISION POUR LA </w:t>
      </w:r>
      <w:r w:rsidR="00DF39A6">
        <w:rPr>
          <w:rFonts w:ascii="Arial" w:eastAsia="Calibri" w:hAnsi="Arial" w:cs="Arial"/>
          <w:b/>
          <w:sz w:val="28"/>
          <w:szCs w:val="28"/>
        </w:rPr>
        <w:t>FRANCE</w:t>
      </w:r>
      <w:r w:rsidR="001F233B">
        <w:rPr>
          <w:rFonts w:ascii="Arial" w:eastAsia="Calibri" w:hAnsi="Arial" w:cs="Arial"/>
          <w:b/>
          <w:sz w:val="28"/>
          <w:szCs w:val="28"/>
        </w:rPr>
        <w:t xml:space="preserve"> (2030)</w:t>
      </w:r>
    </w:p>
    <w:p w:rsidR="006B3FC6" w:rsidRDefault="00CA2702" w:rsidP="0065447E">
      <w:pPr>
        <w:spacing w:line="240" w:lineRule="auto"/>
        <w:jc w:val="both"/>
        <w:rPr>
          <w:rFonts w:ascii="Arial" w:eastAsia="Calibri" w:hAnsi="Arial" w:cs="Arial"/>
          <w:sz w:val="20"/>
          <w:szCs w:val="20"/>
        </w:rPr>
      </w:pPr>
      <w:r w:rsidRPr="00CA2702">
        <w:rPr>
          <w:rFonts w:ascii="Arial" w:eastAsia="Calibri" w:hAnsi="Arial" w:cs="Arial"/>
          <w:sz w:val="28"/>
          <w:szCs w:val="28"/>
        </w:rPr>
        <w:t xml:space="preserve"> </w:t>
      </w:r>
      <w:r w:rsidRPr="00CA2702">
        <w:rPr>
          <w:rFonts w:ascii="Arial" w:eastAsia="Calibri" w:hAnsi="Arial" w:cs="Arial"/>
          <w:sz w:val="20"/>
          <w:szCs w:val="20"/>
        </w:rPr>
        <w:t xml:space="preserve">RTE présente dans sa </w:t>
      </w:r>
      <w:r>
        <w:rPr>
          <w:rFonts w:ascii="Arial" w:eastAsia="Calibri" w:hAnsi="Arial" w:cs="Arial"/>
          <w:sz w:val="20"/>
          <w:szCs w:val="20"/>
        </w:rPr>
        <w:t>« </w:t>
      </w:r>
      <w:r w:rsidRPr="00CA2702">
        <w:rPr>
          <w:rFonts w:ascii="Arial" w:eastAsia="Calibri" w:hAnsi="Arial" w:cs="Arial"/>
          <w:i/>
          <w:sz w:val="20"/>
          <w:szCs w:val="20"/>
        </w:rPr>
        <w:t>Prospective énergétique à long terme</w:t>
      </w:r>
      <w:r>
        <w:rPr>
          <w:rFonts w:ascii="Arial" w:eastAsia="Calibri" w:hAnsi="Arial" w:cs="Arial"/>
          <w:sz w:val="20"/>
          <w:szCs w:val="20"/>
        </w:rPr>
        <w:t xml:space="preserve"> » une vision </w:t>
      </w:r>
      <w:r w:rsidR="00134F13">
        <w:rPr>
          <w:rFonts w:ascii="Arial" w:eastAsia="Calibri" w:hAnsi="Arial" w:cs="Arial"/>
          <w:sz w:val="20"/>
          <w:szCs w:val="20"/>
        </w:rPr>
        <w:t xml:space="preserve">de référence </w:t>
      </w:r>
      <w:r>
        <w:rPr>
          <w:rFonts w:ascii="Arial" w:eastAsia="Calibri" w:hAnsi="Arial" w:cs="Arial"/>
          <w:sz w:val="20"/>
          <w:szCs w:val="20"/>
        </w:rPr>
        <w:t>de l’électricité qui repose sur un recours maintenu à haut niveau au nucléaire associé à un développement notable de l’éolien et du photovoltaïque (40 GW et 15% de l’énergie)</w:t>
      </w:r>
      <w:r w:rsidR="001F233B">
        <w:rPr>
          <w:rFonts w:ascii="Arial" w:eastAsia="Calibri" w:hAnsi="Arial" w:cs="Arial"/>
          <w:sz w:val="20"/>
          <w:szCs w:val="20"/>
        </w:rPr>
        <w:t>,</w:t>
      </w:r>
      <w:r>
        <w:rPr>
          <w:rFonts w:ascii="Arial" w:eastAsia="Calibri" w:hAnsi="Arial" w:cs="Arial"/>
          <w:sz w:val="20"/>
          <w:szCs w:val="20"/>
        </w:rPr>
        <w:t xml:space="preserve"> ce qui amènerait les EnR électrogènes</w:t>
      </w:r>
      <w:r w:rsidR="00544EE0">
        <w:rPr>
          <w:rFonts w:ascii="Arial" w:eastAsia="Calibri" w:hAnsi="Arial" w:cs="Arial"/>
          <w:sz w:val="20"/>
          <w:szCs w:val="20"/>
        </w:rPr>
        <w:t xml:space="preserve"> à 28,5% en 203</w:t>
      </w:r>
      <w:r>
        <w:rPr>
          <w:rFonts w:ascii="Arial" w:eastAsia="Calibri" w:hAnsi="Arial" w:cs="Arial"/>
          <w:sz w:val="20"/>
          <w:szCs w:val="20"/>
        </w:rPr>
        <w:t xml:space="preserve">0  et </w:t>
      </w:r>
      <w:r w:rsidR="001F233B">
        <w:rPr>
          <w:rFonts w:ascii="Arial" w:eastAsia="Calibri" w:hAnsi="Arial" w:cs="Arial"/>
          <w:sz w:val="20"/>
          <w:szCs w:val="20"/>
        </w:rPr>
        <w:t xml:space="preserve">permettrait </w:t>
      </w:r>
      <w:r w:rsidR="007D67C6">
        <w:rPr>
          <w:rFonts w:ascii="Arial" w:eastAsia="Calibri" w:hAnsi="Arial" w:cs="Arial"/>
          <w:sz w:val="20"/>
          <w:szCs w:val="20"/>
        </w:rPr>
        <w:t>une réduction de moitié des</w:t>
      </w:r>
      <w:r>
        <w:rPr>
          <w:rFonts w:ascii="Arial" w:eastAsia="Calibri" w:hAnsi="Arial" w:cs="Arial"/>
          <w:sz w:val="20"/>
          <w:szCs w:val="20"/>
        </w:rPr>
        <w:t xml:space="preserve"> émissions de CO2</w:t>
      </w:r>
      <w:r w:rsidR="001F233B">
        <w:rPr>
          <w:rFonts w:ascii="Arial" w:eastAsia="Calibri" w:hAnsi="Arial" w:cs="Arial"/>
          <w:sz w:val="20"/>
          <w:szCs w:val="20"/>
        </w:rPr>
        <w:t xml:space="preserve"> du secteur électrique</w:t>
      </w:r>
      <w:r>
        <w:rPr>
          <w:rFonts w:ascii="Arial" w:eastAsia="Calibri" w:hAnsi="Arial" w:cs="Arial"/>
          <w:sz w:val="20"/>
          <w:szCs w:val="20"/>
        </w:rPr>
        <w:t xml:space="preserve"> </w:t>
      </w:r>
      <w:r w:rsidR="001F233B">
        <w:rPr>
          <w:rFonts w:ascii="Arial" w:eastAsia="Calibri" w:hAnsi="Arial" w:cs="Arial"/>
          <w:sz w:val="20"/>
          <w:szCs w:val="20"/>
        </w:rPr>
        <w:t xml:space="preserve">par rapport à 2010, </w:t>
      </w:r>
      <w:r w:rsidR="007D67C6">
        <w:rPr>
          <w:rFonts w:ascii="Arial" w:eastAsia="Calibri" w:hAnsi="Arial" w:cs="Arial"/>
          <w:sz w:val="20"/>
          <w:szCs w:val="20"/>
        </w:rPr>
        <w:t>à 15,7 Mt</w:t>
      </w:r>
      <w:r w:rsidR="00544EE0">
        <w:rPr>
          <w:rFonts w:ascii="Arial" w:eastAsia="Calibri" w:hAnsi="Arial" w:cs="Arial"/>
          <w:sz w:val="20"/>
          <w:szCs w:val="20"/>
        </w:rPr>
        <w:t>.</w:t>
      </w:r>
    </w:p>
    <w:p w:rsidR="00944F23" w:rsidRPr="00944F23" w:rsidRDefault="00944F23" w:rsidP="00944F23">
      <w:pPr>
        <w:spacing w:before="39" w:after="0" w:line="191" w:lineRule="exact"/>
        <w:ind w:left="2013" w:right="-20"/>
        <w:rPr>
          <w:rFonts w:ascii="Times New Roman" w:eastAsia="Times New Roman" w:hAnsi="Times New Roman" w:cs="Times New Roman"/>
          <w:sz w:val="17"/>
          <w:szCs w:val="17"/>
        </w:rPr>
      </w:pPr>
      <w:r w:rsidRPr="0077334A">
        <w:rPr>
          <w:rFonts w:ascii="Times New Roman" w:eastAsia="Times New Roman" w:hAnsi="Times New Roman" w:cs="Times New Roman"/>
          <w:b/>
          <w:bCs/>
          <w:color w:val="F47928"/>
          <w:w w:val="106"/>
          <w:position w:val="-1"/>
          <w:sz w:val="17"/>
          <w:szCs w:val="17"/>
        </w:rPr>
        <w:t>Puissan</w:t>
      </w:r>
      <w:r w:rsidRPr="0077334A">
        <w:rPr>
          <w:rFonts w:ascii="Times New Roman" w:eastAsia="Times New Roman" w:hAnsi="Times New Roman" w:cs="Times New Roman"/>
          <w:b/>
          <w:bCs/>
          <w:color w:val="F47928"/>
          <w:spacing w:val="-1"/>
          <w:w w:val="106"/>
          <w:position w:val="-1"/>
          <w:sz w:val="17"/>
          <w:szCs w:val="17"/>
        </w:rPr>
        <w:t>c</w:t>
      </w:r>
      <w:r w:rsidRPr="0077334A">
        <w:rPr>
          <w:rFonts w:ascii="Times New Roman" w:eastAsia="Times New Roman" w:hAnsi="Times New Roman" w:cs="Times New Roman"/>
          <w:b/>
          <w:bCs/>
          <w:color w:val="F47928"/>
          <w:w w:val="121"/>
          <w:position w:val="-1"/>
          <w:sz w:val="17"/>
          <w:szCs w:val="17"/>
        </w:rPr>
        <w:t>es</w:t>
      </w:r>
      <w:r w:rsidRPr="0077334A">
        <w:rPr>
          <w:rFonts w:ascii="Times New Roman" w:eastAsia="Times New Roman" w:hAnsi="Times New Roman" w:cs="Times New Roman"/>
          <w:b/>
          <w:bCs/>
          <w:color w:val="F47928"/>
          <w:w w:val="40"/>
          <w:position w:val="-1"/>
          <w:sz w:val="17"/>
          <w:szCs w:val="17"/>
        </w:rPr>
        <w:t> </w:t>
      </w:r>
      <w:r w:rsidRPr="0077334A">
        <w:rPr>
          <w:rFonts w:ascii="Times New Roman" w:eastAsia="Times New Roman" w:hAnsi="Times New Roman" w:cs="Times New Roman"/>
          <w:b/>
          <w:bCs/>
          <w:color w:val="F47928"/>
          <w:w w:val="109"/>
          <w:position w:val="-1"/>
          <w:sz w:val="17"/>
          <w:szCs w:val="17"/>
        </w:rPr>
        <w:t>installées</w:t>
      </w:r>
      <w:r w:rsidRPr="0077334A">
        <w:rPr>
          <w:rFonts w:ascii="Times New Roman" w:eastAsia="Times New Roman" w:hAnsi="Times New Roman" w:cs="Times New Roman"/>
          <w:b/>
          <w:bCs/>
          <w:color w:val="F47928"/>
          <w:w w:val="40"/>
          <w:position w:val="-1"/>
          <w:sz w:val="17"/>
          <w:szCs w:val="17"/>
        </w:rPr>
        <w:t> </w:t>
      </w:r>
      <w:r w:rsidRPr="0077334A">
        <w:rPr>
          <w:rFonts w:ascii="Times New Roman" w:eastAsia="Times New Roman" w:hAnsi="Times New Roman" w:cs="Times New Roman"/>
          <w:b/>
          <w:bCs/>
          <w:color w:val="F47928"/>
          <w:w w:val="110"/>
          <w:position w:val="-1"/>
          <w:sz w:val="17"/>
          <w:szCs w:val="17"/>
        </w:rPr>
        <w:t>en</w:t>
      </w:r>
      <w:r w:rsidRPr="0077334A">
        <w:rPr>
          <w:rFonts w:ascii="Times New Roman" w:eastAsia="Times New Roman" w:hAnsi="Times New Roman" w:cs="Times New Roman"/>
          <w:b/>
          <w:bCs/>
          <w:color w:val="F47928"/>
          <w:w w:val="88"/>
          <w:position w:val="-1"/>
          <w:sz w:val="17"/>
          <w:szCs w:val="17"/>
        </w:rPr>
        <w:t> </w:t>
      </w:r>
      <w:r w:rsidR="00540411" w:rsidRPr="0077334A">
        <w:rPr>
          <w:rFonts w:ascii="Times New Roman" w:eastAsia="Times New Roman" w:hAnsi="Times New Roman" w:cs="Times New Roman"/>
          <w:b/>
          <w:bCs/>
          <w:color w:val="F47928"/>
          <w:w w:val="88"/>
          <w:position w:val="-1"/>
          <w:sz w:val="17"/>
          <w:szCs w:val="17"/>
        </w:rPr>
        <w:t>F</w:t>
      </w:r>
      <w:r w:rsidR="00540411" w:rsidRPr="0077334A">
        <w:rPr>
          <w:rFonts w:ascii="Times New Roman" w:eastAsia="Times New Roman" w:hAnsi="Times New Roman" w:cs="Times New Roman"/>
          <w:b/>
          <w:bCs/>
          <w:color w:val="F47928"/>
          <w:spacing w:val="-2"/>
          <w:w w:val="83"/>
          <w:position w:val="-1"/>
          <w:sz w:val="17"/>
          <w:szCs w:val="17"/>
        </w:rPr>
        <w:t>r</w:t>
      </w:r>
      <w:r w:rsidR="00540411" w:rsidRPr="0077334A">
        <w:rPr>
          <w:rFonts w:ascii="Times New Roman" w:eastAsia="Times New Roman" w:hAnsi="Times New Roman" w:cs="Times New Roman"/>
          <w:b/>
          <w:bCs/>
          <w:color w:val="F47928"/>
          <w:w w:val="105"/>
          <w:position w:val="-1"/>
          <w:sz w:val="17"/>
          <w:szCs w:val="17"/>
        </w:rPr>
        <w:t>an</w:t>
      </w:r>
      <w:r w:rsidR="00540411" w:rsidRPr="0077334A">
        <w:rPr>
          <w:rFonts w:ascii="Times New Roman" w:eastAsia="Times New Roman" w:hAnsi="Times New Roman" w:cs="Times New Roman"/>
          <w:b/>
          <w:bCs/>
          <w:color w:val="F47928"/>
          <w:spacing w:val="-1"/>
          <w:w w:val="105"/>
          <w:position w:val="-1"/>
          <w:sz w:val="17"/>
          <w:szCs w:val="17"/>
        </w:rPr>
        <w:t>c</w:t>
      </w:r>
      <w:r w:rsidR="00540411" w:rsidRPr="0077334A">
        <w:rPr>
          <w:rFonts w:ascii="Times New Roman" w:eastAsia="Times New Roman" w:hAnsi="Times New Roman" w:cs="Times New Roman"/>
          <w:b/>
          <w:bCs/>
          <w:color w:val="F47928"/>
          <w:w w:val="118"/>
          <w:position w:val="-1"/>
          <w:sz w:val="17"/>
          <w:szCs w:val="17"/>
        </w:rPr>
        <w:t>e</w:t>
      </w:r>
      <w:r w:rsidRPr="0077334A">
        <w:rPr>
          <w:rFonts w:ascii="Times New Roman" w:eastAsia="Times New Roman" w:hAnsi="Times New Roman" w:cs="Times New Roman"/>
          <w:b/>
          <w:bCs/>
          <w:color w:val="F47928"/>
          <w:w w:val="40"/>
          <w:position w:val="-1"/>
          <w:sz w:val="17"/>
          <w:szCs w:val="17"/>
        </w:rPr>
        <w:t> </w:t>
      </w:r>
      <w:r w:rsidRPr="0077334A">
        <w:rPr>
          <w:rFonts w:ascii="Times New Roman" w:eastAsia="Times New Roman" w:hAnsi="Times New Roman" w:cs="Times New Roman"/>
          <w:b/>
          <w:bCs/>
          <w:color w:val="F47928"/>
          <w:w w:val="110"/>
          <w:position w:val="-1"/>
          <w:sz w:val="17"/>
          <w:szCs w:val="17"/>
        </w:rPr>
        <w:t>–</w:t>
      </w:r>
      <w:r w:rsidRPr="0077334A">
        <w:rPr>
          <w:rFonts w:ascii="Times New Roman" w:eastAsia="Times New Roman" w:hAnsi="Times New Roman" w:cs="Times New Roman"/>
          <w:b/>
          <w:bCs/>
          <w:color w:val="F47928"/>
          <w:w w:val="90"/>
          <w:position w:val="-1"/>
          <w:sz w:val="17"/>
          <w:szCs w:val="17"/>
        </w:rPr>
        <w:t> o</w:t>
      </w:r>
      <w:r w:rsidRPr="0077334A">
        <w:rPr>
          <w:rFonts w:ascii="Times New Roman" w:eastAsia="Times New Roman" w:hAnsi="Times New Roman" w:cs="Times New Roman"/>
          <w:b/>
          <w:bCs/>
          <w:color w:val="F47928"/>
          <w:w w:val="94"/>
          <w:position w:val="-1"/>
          <w:sz w:val="17"/>
          <w:szCs w:val="17"/>
        </w:rPr>
        <w:t>ff</w:t>
      </w:r>
      <w:r w:rsidRPr="0077334A">
        <w:rPr>
          <w:rFonts w:ascii="Times New Roman" w:eastAsia="Times New Roman" w:hAnsi="Times New Roman" w:cs="Times New Roman"/>
          <w:b/>
          <w:bCs/>
          <w:color w:val="F47928"/>
          <w:spacing w:val="-2"/>
          <w:w w:val="94"/>
          <w:position w:val="-1"/>
          <w:sz w:val="17"/>
          <w:szCs w:val="17"/>
        </w:rPr>
        <w:t>r</w:t>
      </w:r>
      <w:r w:rsidRPr="0077334A">
        <w:rPr>
          <w:rFonts w:ascii="Times New Roman" w:eastAsia="Times New Roman" w:hAnsi="Times New Roman" w:cs="Times New Roman"/>
          <w:b/>
          <w:bCs/>
          <w:color w:val="F47928"/>
          <w:w w:val="118"/>
          <w:position w:val="-1"/>
          <w:sz w:val="17"/>
          <w:szCs w:val="17"/>
        </w:rPr>
        <w:t>e</w:t>
      </w:r>
      <w:r w:rsidRPr="0077334A">
        <w:rPr>
          <w:rFonts w:ascii="Times New Roman" w:eastAsia="Times New Roman" w:hAnsi="Times New Roman" w:cs="Times New Roman"/>
          <w:b/>
          <w:bCs/>
          <w:color w:val="F47928"/>
          <w:w w:val="40"/>
          <w:position w:val="-1"/>
          <w:sz w:val="17"/>
          <w:szCs w:val="17"/>
        </w:rPr>
        <w:t> </w:t>
      </w:r>
      <w:r w:rsidRPr="0077334A">
        <w:rPr>
          <w:rFonts w:ascii="Times New Roman" w:eastAsia="Times New Roman" w:hAnsi="Times New Roman" w:cs="Times New Roman"/>
          <w:b/>
          <w:bCs/>
          <w:color w:val="F47928"/>
          <w:w w:val="84"/>
          <w:position w:val="-1"/>
          <w:sz w:val="17"/>
          <w:szCs w:val="17"/>
        </w:rPr>
        <w:t>“</w:t>
      </w:r>
      <w:r w:rsidRPr="0077334A">
        <w:rPr>
          <w:rFonts w:ascii="Times New Roman" w:eastAsia="Times New Roman" w:hAnsi="Times New Roman" w:cs="Times New Roman"/>
          <w:b/>
          <w:bCs/>
          <w:color w:val="F47928"/>
          <w:spacing w:val="-3"/>
          <w:w w:val="140"/>
          <w:position w:val="-1"/>
          <w:sz w:val="17"/>
          <w:szCs w:val="17"/>
        </w:rPr>
        <w:t>r</w:t>
      </w:r>
      <w:r w:rsidRPr="0077334A">
        <w:rPr>
          <w:rFonts w:ascii="Times New Roman" w:eastAsia="Times New Roman" w:hAnsi="Times New Roman" w:cs="Times New Roman"/>
          <w:b/>
          <w:bCs/>
          <w:color w:val="F47928"/>
          <w:w w:val="110"/>
          <w:position w:val="-1"/>
          <w:sz w:val="17"/>
          <w:szCs w:val="17"/>
        </w:rPr>
        <w:t>é</w:t>
      </w:r>
      <w:r w:rsidRPr="0077334A">
        <w:rPr>
          <w:rFonts w:ascii="Times New Roman" w:eastAsia="Times New Roman" w:hAnsi="Times New Roman" w:cs="Times New Roman"/>
          <w:b/>
          <w:bCs/>
          <w:color w:val="F47928"/>
          <w:spacing w:val="-3"/>
          <w:w w:val="110"/>
          <w:position w:val="-1"/>
          <w:sz w:val="17"/>
          <w:szCs w:val="17"/>
        </w:rPr>
        <w:t>f</w:t>
      </w:r>
      <w:r w:rsidRPr="0077334A">
        <w:rPr>
          <w:rFonts w:ascii="Times New Roman" w:eastAsia="Times New Roman" w:hAnsi="Times New Roman" w:cs="Times New Roman"/>
          <w:b/>
          <w:bCs/>
          <w:color w:val="F47928"/>
          <w:position w:val="-1"/>
          <w:sz w:val="17"/>
          <w:szCs w:val="17"/>
        </w:rPr>
        <w:t>é</w:t>
      </w:r>
      <w:r w:rsidRPr="0077334A">
        <w:rPr>
          <w:rFonts w:ascii="Times New Roman" w:eastAsia="Times New Roman" w:hAnsi="Times New Roman" w:cs="Times New Roman"/>
          <w:b/>
          <w:bCs/>
          <w:color w:val="F47928"/>
          <w:spacing w:val="-2"/>
          <w:position w:val="-1"/>
          <w:sz w:val="17"/>
          <w:szCs w:val="17"/>
        </w:rPr>
        <w:t>r</w:t>
      </w:r>
      <w:r w:rsidRPr="0077334A">
        <w:rPr>
          <w:rFonts w:ascii="Times New Roman" w:eastAsia="Times New Roman" w:hAnsi="Times New Roman" w:cs="Times New Roman"/>
          <w:b/>
          <w:bCs/>
          <w:color w:val="F47928"/>
          <w:w w:val="110"/>
          <w:position w:val="-1"/>
          <w:sz w:val="17"/>
          <w:szCs w:val="17"/>
        </w:rPr>
        <w:t>en</w:t>
      </w:r>
      <w:r w:rsidRPr="0077334A">
        <w:rPr>
          <w:rFonts w:ascii="Times New Roman" w:eastAsia="Times New Roman" w:hAnsi="Times New Roman" w:cs="Times New Roman"/>
          <w:b/>
          <w:bCs/>
          <w:color w:val="F47928"/>
          <w:spacing w:val="-1"/>
          <w:w w:val="110"/>
          <w:position w:val="-1"/>
          <w:sz w:val="17"/>
          <w:szCs w:val="17"/>
        </w:rPr>
        <w:t>c</w:t>
      </w:r>
      <w:r w:rsidRPr="0077334A">
        <w:rPr>
          <w:rFonts w:ascii="Times New Roman" w:eastAsia="Times New Roman" w:hAnsi="Times New Roman" w:cs="Times New Roman"/>
          <w:b/>
          <w:bCs/>
          <w:color w:val="F47928"/>
          <w:position w:val="-1"/>
          <w:sz w:val="17"/>
          <w:szCs w:val="17"/>
        </w:rPr>
        <w:t>e”</w:t>
      </w:r>
    </w:p>
    <w:tbl>
      <w:tblPr>
        <w:tblW w:w="0" w:type="auto"/>
        <w:tblLayout w:type="fixed"/>
        <w:tblCellMar>
          <w:left w:w="0" w:type="dxa"/>
          <w:right w:w="0" w:type="dxa"/>
        </w:tblCellMar>
        <w:tblLook w:val="01E0"/>
      </w:tblPr>
      <w:tblGrid>
        <w:gridCol w:w="2764"/>
        <w:gridCol w:w="1718"/>
        <w:gridCol w:w="1718"/>
        <w:gridCol w:w="1718"/>
      </w:tblGrid>
      <w:tr w:rsidR="00944F23" w:rsidTr="00944F23">
        <w:trPr>
          <w:trHeight w:hRule="exact" w:val="477"/>
        </w:trPr>
        <w:tc>
          <w:tcPr>
            <w:tcW w:w="2764" w:type="dxa"/>
            <w:tcBorders>
              <w:top w:val="nil"/>
              <w:left w:val="nil"/>
              <w:bottom w:val="nil"/>
              <w:right w:val="single" w:sz="8" w:space="0" w:color="FFFFFF"/>
            </w:tcBorders>
            <w:shd w:val="clear" w:color="auto" w:fill="FBAF17"/>
          </w:tcPr>
          <w:p w:rsidR="00944F23" w:rsidRPr="0077334A" w:rsidRDefault="00944F23" w:rsidP="00EF3A4B">
            <w:pPr>
              <w:spacing w:before="13" w:after="0" w:line="220" w:lineRule="exact"/>
            </w:pPr>
          </w:p>
          <w:p w:rsidR="00944F23" w:rsidRDefault="00540411" w:rsidP="00EF3A4B">
            <w:pPr>
              <w:spacing w:after="0" w:line="240" w:lineRule="auto"/>
              <w:ind w:left="113" w:right="-20"/>
              <w:rPr>
                <w:rFonts w:ascii="Arial" w:eastAsia="Arial" w:hAnsi="Arial" w:cs="Arial"/>
                <w:sz w:val="17"/>
                <w:szCs w:val="17"/>
              </w:rPr>
            </w:pPr>
            <w:r>
              <w:rPr>
                <w:rFonts w:ascii="Arial" w:eastAsia="Arial" w:hAnsi="Arial" w:cs="Arial"/>
                <w:b/>
                <w:bCs/>
                <w:color w:val="FFFFFF"/>
                <w:w w:val="102"/>
                <w:sz w:val="17"/>
                <w:szCs w:val="17"/>
              </w:rPr>
              <w:t>GW</w:t>
            </w:r>
          </w:p>
        </w:tc>
        <w:tc>
          <w:tcPr>
            <w:tcW w:w="1718" w:type="dxa"/>
            <w:tcBorders>
              <w:top w:val="nil"/>
              <w:left w:val="single" w:sz="8" w:space="0" w:color="FFFFFF"/>
              <w:bottom w:val="nil"/>
              <w:right w:val="single" w:sz="8" w:space="0" w:color="FFFFFF"/>
            </w:tcBorders>
            <w:shd w:val="clear" w:color="auto" w:fill="FBAF17"/>
          </w:tcPr>
          <w:p w:rsidR="00944F23" w:rsidRDefault="00944F23" w:rsidP="00EF3A4B">
            <w:pPr>
              <w:spacing w:before="46" w:after="0" w:line="240" w:lineRule="auto"/>
              <w:ind w:left="157" w:right="137"/>
              <w:jc w:val="center"/>
              <w:rPr>
                <w:rFonts w:ascii="Times New Roman" w:eastAsia="Times New Roman" w:hAnsi="Times New Roman" w:cs="Times New Roman"/>
                <w:sz w:val="17"/>
                <w:szCs w:val="17"/>
              </w:rPr>
            </w:pPr>
            <w:r>
              <w:rPr>
                <w:rFonts w:ascii="Times New Roman" w:eastAsia="Times New Roman" w:hAnsi="Times New Roman" w:cs="Times New Roman"/>
                <w:b/>
                <w:bCs/>
                <w:color w:val="FFFFFF"/>
                <w:w w:val="141"/>
                <w:sz w:val="17"/>
                <w:szCs w:val="17"/>
              </w:rPr>
              <w:t>o</w:t>
            </w:r>
            <w:r>
              <w:rPr>
                <w:rFonts w:ascii="Times New Roman" w:eastAsia="Times New Roman" w:hAnsi="Times New Roman" w:cs="Times New Roman"/>
                <w:b/>
                <w:bCs/>
                <w:color w:val="FFFFFF"/>
                <w:w w:val="94"/>
                <w:sz w:val="17"/>
                <w:szCs w:val="17"/>
              </w:rPr>
              <w:t>ff</w:t>
            </w:r>
            <w:r>
              <w:rPr>
                <w:rFonts w:ascii="Times New Roman" w:eastAsia="Times New Roman" w:hAnsi="Times New Roman" w:cs="Times New Roman"/>
                <w:b/>
                <w:bCs/>
                <w:color w:val="FFFFFF"/>
                <w:spacing w:val="-2"/>
                <w:w w:val="94"/>
                <w:sz w:val="17"/>
                <w:szCs w:val="17"/>
              </w:rPr>
              <w:t>r</w:t>
            </w:r>
            <w:r>
              <w:rPr>
                <w:rFonts w:ascii="Times New Roman" w:eastAsia="Times New Roman" w:hAnsi="Times New Roman" w:cs="Times New Roman"/>
                <w:b/>
                <w:bCs/>
                <w:color w:val="FFFFFF"/>
                <w:w w:val="118"/>
                <w:sz w:val="17"/>
                <w:szCs w:val="17"/>
              </w:rPr>
              <w:t>e</w:t>
            </w:r>
            <w:r>
              <w:rPr>
                <w:rFonts w:ascii="Times New Roman" w:eastAsia="Times New Roman" w:hAnsi="Times New Roman" w:cs="Times New Roman"/>
                <w:b/>
                <w:bCs/>
                <w:color w:val="FFFFFF"/>
                <w:w w:val="40"/>
                <w:sz w:val="17"/>
                <w:szCs w:val="17"/>
              </w:rPr>
              <w:t> </w:t>
            </w:r>
            <w:r>
              <w:rPr>
                <w:rFonts w:ascii="Times New Roman" w:eastAsia="Times New Roman" w:hAnsi="Times New Roman" w:cs="Times New Roman"/>
                <w:b/>
                <w:bCs/>
                <w:color w:val="FFFFFF"/>
                <w:w w:val="84"/>
                <w:sz w:val="17"/>
                <w:szCs w:val="17"/>
              </w:rPr>
              <w:t>“</w:t>
            </w:r>
            <w:r>
              <w:rPr>
                <w:rFonts w:ascii="Times New Roman" w:eastAsia="Times New Roman" w:hAnsi="Times New Roman" w:cs="Times New Roman"/>
                <w:b/>
                <w:bCs/>
                <w:color w:val="FFFFFF"/>
                <w:spacing w:val="-3"/>
                <w:w w:val="140"/>
                <w:sz w:val="17"/>
                <w:szCs w:val="17"/>
              </w:rPr>
              <w:t>r</w:t>
            </w:r>
            <w:r>
              <w:rPr>
                <w:rFonts w:ascii="Times New Roman" w:eastAsia="Times New Roman" w:hAnsi="Times New Roman" w:cs="Times New Roman"/>
                <w:b/>
                <w:bCs/>
                <w:color w:val="FFFFFF"/>
                <w:w w:val="110"/>
                <w:sz w:val="17"/>
                <w:szCs w:val="17"/>
              </w:rPr>
              <w:t>é</w:t>
            </w:r>
            <w:r>
              <w:rPr>
                <w:rFonts w:ascii="Times New Roman" w:eastAsia="Times New Roman" w:hAnsi="Times New Roman" w:cs="Times New Roman"/>
                <w:b/>
                <w:bCs/>
                <w:color w:val="FFFFFF"/>
                <w:spacing w:val="-3"/>
                <w:w w:val="110"/>
                <w:sz w:val="17"/>
                <w:szCs w:val="17"/>
              </w:rPr>
              <w:t>f</w:t>
            </w:r>
            <w:r>
              <w:rPr>
                <w:rFonts w:ascii="Times New Roman" w:eastAsia="Times New Roman" w:hAnsi="Times New Roman" w:cs="Times New Roman"/>
                <w:b/>
                <w:bCs/>
                <w:color w:val="FFFFFF"/>
                <w:sz w:val="17"/>
                <w:szCs w:val="17"/>
              </w:rPr>
              <w:t>é</w:t>
            </w:r>
            <w:r>
              <w:rPr>
                <w:rFonts w:ascii="Times New Roman" w:eastAsia="Times New Roman" w:hAnsi="Times New Roman" w:cs="Times New Roman"/>
                <w:b/>
                <w:bCs/>
                <w:color w:val="FFFFFF"/>
                <w:spacing w:val="-2"/>
                <w:sz w:val="17"/>
                <w:szCs w:val="17"/>
              </w:rPr>
              <w:t>r</w:t>
            </w:r>
            <w:r>
              <w:rPr>
                <w:rFonts w:ascii="Times New Roman" w:eastAsia="Times New Roman" w:hAnsi="Times New Roman" w:cs="Times New Roman"/>
                <w:b/>
                <w:bCs/>
                <w:color w:val="FFFFFF"/>
                <w:w w:val="110"/>
                <w:sz w:val="17"/>
                <w:szCs w:val="17"/>
              </w:rPr>
              <w:t>en</w:t>
            </w:r>
            <w:r>
              <w:rPr>
                <w:rFonts w:ascii="Times New Roman" w:eastAsia="Times New Roman" w:hAnsi="Times New Roman" w:cs="Times New Roman"/>
                <w:b/>
                <w:bCs/>
                <w:color w:val="FFFFFF"/>
                <w:spacing w:val="-1"/>
                <w:w w:val="110"/>
                <w:sz w:val="17"/>
                <w:szCs w:val="17"/>
              </w:rPr>
              <w:t>c</w:t>
            </w:r>
            <w:r>
              <w:rPr>
                <w:rFonts w:ascii="Times New Roman" w:eastAsia="Times New Roman" w:hAnsi="Times New Roman" w:cs="Times New Roman"/>
                <w:b/>
                <w:bCs/>
                <w:color w:val="FFFFFF"/>
                <w:sz w:val="17"/>
                <w:szCs w:val="17"/>
              </w:rPr>
              <w:t>e”</w:t>
            </w:r>
          </w:p>
          <w:p w:rsidR="00944F23" w:rsidRDefault="00944F23" w:rsidP="00EF3A4B">
            <w:pPr>
              <w:spacing w:after="0" w:line="179" w:lineRule="exact"/>
              <w:ind w:left="632" w:right="612"/>
              <w:jc w:val="center"/>
              <w:rPr>
                <w:rFonts w:ascii="Arial" w:eastAsia="Arial" w:hAnsi="Arial" w:cs="Arial"/>
                <w:sz w:val="17"/>
                <w:szCs w:val="17"/>
              </w:rPr>
            </w:pPr>
            <w:r>
              <w:rPr>
                <w:rFonts w:ascii="Arial" w:eastAsia="Arial" w:hAnsi="Arial" w:cs="Arial"/>
                <w:b/>
                <w:bCs/>
                <w:color w:val="FFFFFF"/>
                <w:w w:val="97"/>
                <w:sz w:val="17"/>
                <w:szCs w:val="17"/>
              </w:rPr>
              <w:t>2016</w:t>
            </w:r>
          </w:p>
        </w:tc>
        <w:tc>
          <w:tcPr>
            <w:tcW w:w="1718" w:type="dxa"/>
            <w:tcBorders>
              <w:top w:val="nil"/>
              <w:left w:val="single" w:sz="8" w:space="0" w:color="FFFFFF"/>
              <w:bottom w:val="nil"/>
              <w:right w:val="single" w:sz="8" w:space="0" w:color="FFFFFF"/>
            </w:tcBorders>
            <w:shd w:val="clear" w:color="auto" w:fill="FBAF17"/>
          </w:tcPr>
          <w:p w:rsidR="00944F23" w:rsidRDefault="00944F23" w:rsidP="00EF3A4B">
            <w:pPr>
              <w:spacing w:before="46" w:after="0" w:line="240" w:lineRule="auto"/>
              <w:ind w:left="157" w:right="137"/>
              <w:jc w:val="center"/>
              <w:rPr>
                <w:rFonts w:ascii="Times New Roman" w:eastAsia="Times New Roman" w:hAnsi="Times New Roman" w:cs="Times New Roman"/>
                <w:sz w:val="17"/>
                <w:szCs w:val="17"/>
              </w:rPr>
            </w:pPr>
            <w:r>
              <w:rPr>
                <w:rFonts w:ascii="Times New Roman" w:eastAsia="Times New Roman" w:hAnsi="Times New Roman" w:cs="Times New Roman"/>
                <w:b/>
                <w:bCs/>
                <w:color w:val="FFFFFF"/>
                <w:w w:val="141"/>
                <w:sz w:val="17"/>
                <w:szCs w:val="17"/>
              </w:rPr>
              <w:t>o</w:t>
            </w:r>
            <w:r>
              <w:rPr>
                <w:rFonts w:ascii="Times New Roman" w:eastAsia="Times New Roman" w:hAnsi="Times New Roman" w:cs="Times New Roman"/>
                <w:b/>
                <w:bCs/>
                <w:color w:val="FFFFFF"/>
                <w:w w:val="94"/>
                <w:sz w:val="17"/>
                <w:szCs w:val="17"/>
              </w:rPr>
              <w:t>ff</w:t>
            </w:r>
            <w:r>
              <w:rPr>
                <w:rFonts w:ascii="Times New Roman" w:eastAsia="Times New Roman" w:hAnsi="Times New Roman" w:cs="Times New Roman"/>
                <w:b/>
                <w:bCs/>
                <w:color w:val="FFFFFF"/>
                <w:spacing w:val="-2"/>
                <w:w w:val="94"/>
                <w:sz w:val="17"/>
                <w:szCs w:val="17"/>
              </w:rPr>
              <w:t>r</w:t>
            </w:r>
            <w:r>
              <w:rPr>
                <w:rFonts w:ascii="Times New Roman" w:eastAsia="Times New Roman" w:hAnsi="Times New Roman" w:cs="Times New Roman"/>
                <w:b/>
                <w:bCs/>
                <w:color w:val="FFFFFF"/>
                <w:w w:val="118"/>
                <w:sz w:val="17"/>
                <w:szCs w:val="17"/>
              </w:rPr>
              <w:t>e</w:t>
            </w:r>
            <w:r>
              <w:rPr>
                <w:rFonts w:ascii="Times New Roman" w:eastAsia="Times New Roman" w:hAnsi="Times New Roman" w:cs="Times New Roman"/>
                <w:b/>
                <w:bCs/>
                <w:color w:val="FFFFFF"/>
                <w:w w:val="40"/>
                <w:sz w:val="17"/>
                <w:szCs w:val="17"/>
              </w:rPr>
              <w:t> </w:t>
            </w:r>
            <w:r>
              <w:rPr>
                <w:rFonts w:ascii="Times New Roman" w:eastAsia="Times New Roman" w:hAnsi="Times New Roman" w:cs="Times New Roman"/>
                <w:b/>
                <w:bCs/>
                <w:color w:val="FFFFFF"/>
                <w:w w:val="84"/>
                <w:sz w:val="17"/>
                <w:szCs w:val="17"/>
              </w:rPr>
              <w:t>“</w:t>
            </w:r>
            <w:r>
              <w:rPr>
                <w:rFonts w:ascii="Times New Roman" w:eastAsia="Times New Roman" w:hAnsi="Times New Roman" w:cs="Times New Roman"/>
                <w:b/>
                <w:bCs/>
                <w:color w:val="FFFFFF"/>
                <w:spacing w:val="-3"/>
                <w:w w:val="140"/>
                <w:sz w:val="17"/>
                <w:szCs w:val="17"/>
              </w:rPr>
              <w:t>r</w:t>
            </w:r>
            <w:r>
              <w:rPr>
                <w:rFonts w:ascii="Times New Roman" w:eastAsia="Times New Roman" w:hAnsi="Times New Roman" w:cs="Times New Roman"/>
                <w:b/>
                <w:bCs/>
                <w:color w:val="FFFFFF"/>
                <w:w w:val="110"/>
                <w:sz w:val="17"/>
                <w:szCs w:val="17"/>
              </w:rPr>
              <w:t>é</w:t>
            </w:r>
            <w:r>
              <w:rPr>
                <w:rFonts w:ascii="Times New Roman" w:eastAsia="Times New Roman" w:hAnsi="Times New Roman" w:cs="Times New Roman"/>
                <w:b/>
                <w:bCs/>
                <w:color w:val="FFFFFF"/>
                <w:spacing w:val="-3"/>
                <w:w w:val="110"/>
                <w:sz w:val="17"/>
                <w:szCs w:val="17"/>
              </w:rPr>
              <w:t>f</w:t>
            </w:r>
            <w:r>
              <w:rPr>
                <w:rFonts w:ascii="Times New Roman" w:eastAsia="Times New Roman" w:hAnsi="Times New Roman" w:cs="Times New Roman"/>
                <w:b/>
                <w:bCs/>
                <w:color w:val="FFFFFF"/>
                <w:sz w:val="17"/>
                <w:szCs w:val="17"/>
              </w:rPr>
              <w:t>é</w:t>
            </w:r>
            <w:r>
              <w:rPr>
                <w:rFonts w:ascii="Times New Roman" w:eastAsia="Times New Roman" w:hAnsi="Times New Roman" w:cs="Times New Roman"/>
                <w:b/>
                <w:bCs/>
                <w:color w:val="FFFFFF"/>
                <w:spacing w:val="-2"/>
                <w:sz w:val="17"/>
                <w:szCs w:val="17"/>
              </w:rPr>
              <w:t>r</w:t>
            </w:r>
            <w:r>
              <w:rPr>
                <w:rFonts w:ascii="Times New Roman" w:eastAsia="Times New Roman" w:hAnsi="Times New Roman" w:cs="Times New Roman"/>
                <w:b/>
                <w:bCs/>
                <w:color w:val="FFFFFF"/>
                <w:w w:val="110"/>
                <w:sz w:val="17"/>
                <w:szCs w:val="17"/>
              </w:rPr>
              <w:t>en</w:t>
            </w:r>
            <w:r>
              <w:rPr>
                <w:rFonts w:ascii="Times New Roman" w:eastAsia="Times New Roman" w:hAnsi="Times New Roman" w:cs="Times New Roman"/>
                <w:b/>
                <w:bCs/>
                <w:color w:val="FFFFFF"/>
                <w:spacing w:val="-1"/>
                <w:w w:val="110"/>
                <w:sz w:val="17"/>
                <w:szCs w:val="17"/>
              </w:rPr>
              <w:t>c</w:t>
            </w:r>
            <w:r>
              <w:rPr>
                <w:rFonts w:ascii="Times New Roman" w:eastAsia="Times New Roman" w:hAnsi="Times New Roman" w:cs="Times New Roman"/>
                <w:b/>
                <w:bCs/>
                <w:color w:val="FFFFFF"/>
                <w:sz w:val="17"/>
                <w:szCs w:val="17"/>
              </w:rPr>
              <w:t>e”</w:t>
            </w:r>
          </w:p>
          <w:p w:rsidR="00944F23" w:rsidRDefault="00944F23" w:rsidP="00EF3A4B">
            <w:pPr>
              <w:spacing w:after="0" w:line="179" w:lineRule="exact"/>
              <w:ind w:left="632" w:right="612"/>
              <w:jc w:val="center"/>
              <w:rPr>
                <w:rFonts w:ascii="Arial" w:eastAsia="Arial" w:hAnsi="Arial" w:cs="Arial"/>
                <w:sz w:val="17"/>
                <w:szCs w:val="17"/>
              </w:rPr>
            </w:pPr>
            <w:r>
              <w:rPr>
                <w:rFonts w:ascii="Arial" w:eastAsia="Arial" w:hAnsi="Arial" w:cs="Arial"/>
                <w:b/>
                <w:bCs/>
                <w:color w:val="FFFFFF"/>
                <w:w w:val="97"/>
                <w:sz w:val="17"/>
                <w:szCs w:val="17"/>
              </w:rPr>
              <w:t>2020</w:t>
            </w:r>
          </w:p>
        </w:tc>
        <w:tc>
          <w:tcPr>
            <w:tcW w:w="1718" w:type="dxa"/>
            <w:tcBorders>
              <w:top w:val="nil"/>
              <w:left w:val="single" w:sz="8" w:space="0" w:color="FFFFFF"/>
              <w:bottom w:val="nil"/>
              <w:right w:val="nil"/>
            </w:tcBorders>
            <w:shd w:val="clear" w:color="auto" w:fill="FBAF17"/>
          </w:tcPr>
          <w:p w:rsidR="00944F23" w:rsidRDefault="00944F23" w:rsidP="00EF3A4B">
            <w:pPr>
              <w:spacing w:before="46" w:after="0" w:line="240" w:lineRule="auto"/>
              <w:ind w:left="157" w:right="147"/>
              <w:jc w:val="center"/>
              <w:rPr>
                <w:rFonts w:ascii="Times New Roman" w:eastAsia="Times New Roman" w:hAnsi="Times New Roman" w:cs="Times New Roman"/>
                <w:sz w:val="17"/>
                <w:szCs w:val="17"/>
              </w:rPr>
            </w:pPr>
            <w:r>
              <w:rPr>
                <w:rFonts w:ascii="Times New Roman" w:eastAsia="Times New Roman" w:hAnsi="Times New Roman" w:cs="Times New Roman"/>
                <w:b/>
                <w:bCs/>
                <w:color w:val="FFFFFF"/>
                <w:w w:val="141"/>
                <w:sz w:val="17"/>
                <w:szCs w:val="17"/>
              </w:rPr>
              <w:t>o</w:t>
            </w:r>
            <w:r>
              <w:rPr>
                <w:rFonts w:ascii="Times New Roman" w:eastAsia="Times New Roman" w:hAnsi="Times New Roman" w:cs="Times New Roman"/>
                <w:b/>
                <w:bCs/>
                <w:color w:val="FFFFFF"/>
                <w:w w:val="94"/>
                <w:sz w:val="17"/>
                <w:szCs w:val="17"/>
              </w:rPr>
              <w:t>ff</w:t>
            </w:r>
            <w:r>
              <w:rPr>
                <w:rFonts w:ascii="Times New Roman" w:eastAsia="Times New Roman" w:hAnsi="Times New Roman" w:cs="Times New Roman"/>
                <w:b/>
                <w:bCs/>
                <w:color w:val="FFFFFF"/>
                <w:spacing w:val="-2"/>
                <w:w w:val="94"/>
                <w:sz w:val="17"/>
                <w:szCs w:val="17"/>
              </w:rPr>
              <w:t>r</w:t>
            </w:r>
            <w:r>
              <w:rPr>
                <w:rFonts w:ascii="Times New Roman" w:eastAsia="Times New Roman" w:hAnsi="Times New Roman" w:cs="Times New Roman"/>
                <w:b/>
                <w:bCs/>
                <w:color w:val="FFFFFF"/>
                <w:w w:val="118"/>
                <w:sz w:val="17"/>
                <w:szCs w:val="17"/>
              </w:rPr>
              <w:t>e</w:t>
            </w:r>
            <w:r>
              <w:rPr>
                <w:rFonts w:ascii="Times New Roman" w:eastAsia="Times New Roman" w:hAnsi="Times New Roman" w:cs="Times New Roman"/>
                <w:b/>
                <w:bCs/>
                <w:color w:val="FFFFFF"/>
                <w:w w:val="40"/>
                <w:sz w:val="17"/>
                <w:szCs w:val="17"/>
              </w:rPr>
              <w:t> </w:t>
            </w:r>
            <w:r>
              <w:rPr>
                <w:rFonts w:ascii="Times New Roman" w:eastAsia="Times New Roman" w:hAnsi="Times New Roman" w:cs="Times New Roman"/>
                <w:b/>
                <w:bCs/>
                <w:color w:val="FFFFFF"/>
                <w:w w:val="84"/>
                <w:sz w:val="17"/>
                <w:szCs w:val="17"/>
              </w:rPr>
              <w:t>“</w:t>
            </w:r>
            <w:r>
              <w:rPr>
                <w:rFonts w:ascii="Times New Roman" w:eastAsia="Times New Roman" w:hAnsi="Times New Roman" w:cs="Times New Roman"/>
                <w:b/>
                <w:bCs/>
                <w:color w:val="FFFFFF"/>
                <w:spacing w:val="-3"/>
                <w:w w:val="140"/>
                <w:sz w:val="17"/>
                <w:szCs w:val="17"/>
              </w:rPr>
              <w:t>r</w:t>
            </w:r>
            <w:r>
              <w:rPr>
                <w:rFonts w:ascii="Times New Roman" w:eastAsia="Times New Roman" w:hAnsi="Times New Roman" w:cs="Times New Roman"/>
                <w:b/>
                <w:bCs/>
                <w:color w:val="FFFFFF"/>
                <w:w w:val="110"/>
                <w:sz w:val="17"/>
                <w:szCs w:val="17"/>
              </w:rPr>
              <w:t>é</w:t>
            </w:r>
            <w:r>
              <w:rPr>
                <w:rFonts w:ascii="Times New Roman" w:eastAsia="Times New Roman" w:hAnsi="Times New Roman" w:cs="Times New Roman"/>
                <w:b/>
                <w:bCs/>
                <w:color w:val="FFFFFF"/>
                <w:spacing w:val="-3"/>
                <w:w w:val="110"/>
                <w:sz w:val="17"/>
                <w:szCs w:val="17"/>
              </w:rPr>
              <w:t>f</w:t>
            </w:r>
            <w:r>
              <w:rPr>
                <w:rFonts w:ascii="Times New Roman" w:eastAsia="Times New Roman" w:hAnsi="Times New Roman" w:cs="Times New Roman"/>
                <w:b/>
                <w:bCs/>
                <w:color w:val="FFFFFF"/>
                <w:sz w:val="17"/>
                <w:szCs w:val="17"/>
              </w:rPr>
              <w:t>é</w:t>
            </w:r>
            <w:r>
              <w:rPr>
                <w:rFonts w:ascii="Times New Roman" w:eastAsia="Times New Roman" w:hAnsi="Times New Roman" w:cs="Times New Roman"/>
                <w:b/>
                <w:bCs/>
                <w:color w:val="FFFFFF"/>
                <w:spacing w:val="-2"/>
                <w:sz w:val="17"/>
                <w:szCs w:val="17"/>
              </w:rPr>
              <w:t>r</w:t>
            </w:r>
            <w:r>
              <w:rPr>
                <w:rFonts w:ascii="Times New Roman" w:eastAsia="Times New Roman" w:hAnsi="Times New Roman" w:cs="Times New Roman"/>
                <w:b/>
                <w:bCs/>
                <w:color w:val="FFFFFF"/>
                <w:w w:val="110"/>
                <w:sz w:val="17"/>
                <w:szCs w:val="17"/>
              </w:rPr>
              <w:t>en</w:t>
            </w:r>
            <w:r>
              <w:rPr>
                <w:rFonts w:ascii="Times New Roman" w:eastAsia="Times New Roman" w:hAnsi="Times New Roman" w:cs="Times New Roman"/>
                <w:b/>
                <w:bCs/>
                <w:color w:val="FFFFFF"/>
                <w:spacing w:val="-1"/>
                <w:w w:val="110"/>
                <w:sz w:val="17"/>
                <w:szCs w:val="17"/>
              </w:rPr>
              <w:t>c</w:t>
            </w:r>
            <w:r>
              <w:rPr>
                <w:rFonts w:ascii="Times New Roman" w:eastAsia="Times New Roman" w:hAnsi="Times New Roman" w:cs="Times New Roman"/>
                <w:b/>
                <w:bCs/>
                <w:color w:val="FFFFFF"/>
                <w:sz w:val="17"/>
                <w:szCs w:val="17"/>
              </w:rPr>
              <w:t>e”</w:t>
            </w:r>
          </w:p>
          <w:p w:rsidR="00944F23" w:rsidRDefault="00944F23" w:rsidP="00EF3A4B">
            <w:pPr>
              <w:spacing w:after="0" w:line="179" w:lineRule="exact"/>
              <w:ind w:left="632" w:right="622"/>
              <w:jc w:val="center"/>
              <w:rPr>
                <w:rFonts w:ascii="Arial" w:eastAsia="Arial" w:hAnsi="Arial" w:cs="Arial"/>
                <w:sz w:val="17"/>
                <w:szCs w:val="17"/>
              </w:rPr>
            </w:pPr>
            <w:r>
              <w:rPr>
                <w:rFonts w:ascii="Arial" w:eastAsia="Arial" w:hAnsi="Arial" w:cs="Arial"/>
                <w:b/>
                <w:bCs/>
                <w:color w:val="FFFFFF"/>
                <w:w w:val="97"/>
                <w:sz w:val="17"/>
                <w:szCs w:val="17"/>
              </w:rPr>
              <w:t>2030</w:t>
            </w:r>
          </w:p>
        </w:tc>
      </w:tr>
      <w:tr w:rsidR="00944F23" w:rsidTr="00944F23">
        <w:trPr>
          <w:trHeight w:hRule="exact" w:val="297"/>
        </w:trPr>
        <w:tc>
          <w:tcPr>
            <w:tcW w:w="2764" w:type="dxa"/>
            <w:tcBorders>
              <w:top w:val="nil"/>
              <w:left w:val="nil"/>
              <w:bottom w:val="nil"/>
              <w:right w:val="single" w:sz="8" w:space="0" w:color="FFFFFF"/>
            </w:tcBorders>
            <w:shd w:val="clear" w:color="auto" w:fill="E2E1E0"/>
          </w:tcPr>
          <w:p w:rsidR="00944F23" w:rsidRDefault="00944F23" w:rsidP="00EF3A4B">
            <w:pPr>
              <w:spacing w:before="46" w:after="0" w:line="240" w:lineRule="auto"/>
              <w:ind w:left="113" w:right="-20"/>
              <w:rPr>
                <w:rFonts w:ascii="Arial" w:eastAsia="Arial" w:hAnsi="Arial" w:cs="Arial"/>
                <w:sz w:val="17"/>
                <w:szCs w:val="17"/>
              </w:rPr>
            </w:pPr>
            <w:r>
              <w:rPr>
                <w:rFonts w:ascii="Arial" w:eastAsia="Arial" w:hAnsi="Arial" w:cs="Arial"/>
                <w:b/>
                <w:bCs/>
                <w:sz w:val="17"/>
                <w:szCs w:val="17"/>
              </w:rPr>
              <w:t>nucléai</w:t>
            </w:r>
            <w:r>
              <w:rPr>
                <w:rFonts w:ascii="Arial" w:eastAsia="Arial" w:hAnsi="Arial" w:cs="Arial"/>
                <w:b/>
                <w:bCs/>
                <w:spacing w:val="-2"/>
                <w:sz w:val="17"/>
                <w:szCs w:val="17"/>
              </w:rPr>
              <w:t>r</w:t>
            </w:r>
            <w:r>
              <w:rPr>
                <w:rFonts w:ascii="Arial" w:eastAsia="Arial" w:hAnsi="Arial" w:cs="Arial"/>
                <w:b/>
                <w:bCs/>
                <w:sz w:val="17"/>
                <w:szCs w:val="17"/>
              </w:rPr>
              <w:t>e</w:t>
            </w:r>
          </w:p>
        </w:tc>
        <w:tc>
          <w:tcPr>
            <w:tcW w:w="1718" w:type="dxa"/>
            <w:tcBorders>
              <w:top w:val="nil"/>
              <w:left w:val="single" w:sz="8" w:space="0" w:color="FFFFFF"/>
              <w:bottom w:val="nil"/>
              <w:right w:val="single" w:sz="8" w:space="0" w:color="FFFFFF"/>
            </w:tcBorders>
            <w:shd w:val="clear" w:color="auto" w:fill="E2E1E0"/>
          </w:tcPr>
          <w:p w:rsidR="00944F23" w:rsidRDefault="00944F23" w:rsidP="00EF3A4B">
            <w:pPr>
              <w:spacing w:before="46" w:after="0" w:line="240" w:lineRule="auto"/>
              <w:ind w:left="661" w:right="641"/>
              <w:jc w:val="center"/>
              <w:rPr>
                <w:rFonts w:ascii="Arial" w:eastAsia="Arial" w:hAnsi="Arial" w:cs="Arial"/>
                <w:sz w:val="17"/>
                <w:szCs w:val="17"/>
              </w:rPr>
            </w:pPr>
            <w:r>
              <w:rPr>
                <w:rFonts w:ascii="Arial" w:eastAsia="Arial" w:hAnsi="Arial" w:cs="Arial"/>
                <w:color w:val="32353E"/>
                <w:w w:val="93"/>
                <w:sz w:val="17"/>
                <w:szCs w:val="17"/>
              </w:rPr>
              <w:t>64.7</w:t>
            </w:r>
          </w:p>
        </w:tc>
        <w:tc>
          <w:tcPr>
            <w:tcW w:w="1718" w:type="dxa"/>
            <w:tcBorders>
              <w:top w:val="nil"/>
              <w:left w:val="single" w:sz="8" w:space="0" w:color="FFFFFF"/>
              <w:bottom w:val="nil"/>
              <w:right w:val="single" w:sz="8" w:space="0" w:color="FFFFFF"/>
            </w:tcBorders>
            <w:shd w:val="clear" w:color="auto" w:fill="E2E1E0"/>
          </w:tcPr>
          <w:p w:rsidR="00944F23" w:rsidRDefault="00944F23" w:rsidP="00EF3A4B">
            <w:pPr>
              <w:spacing w:before="46" w:after="0" w:line="240" w:lineRule="auto"/>
              <w:ind w:left="662" w:right="642"/>
              <w:jc w:val="center"/>
              <w:rPr>
                <w:rFonts w:ascii="Arial" w:eastAsia="Arial" w:hAnsi="Arial" w:cs="Arial"/>
                <w:sz w:val="17"/>
                <w:szCs w:val="17"/>
              </w:rPr>
            </w:pPr>
            <w:r>
              <w:rPr>
                <w:rFonts w:ascii="Arial" w:eastAsia="Arial" w:hAnsi="Arial" w:cs="Arial"/>
                <w:color w:val="32353E"/>
                <w:w w:val="93"/>
                <w:sz w:val="17"/>
                <w:szCs w:val="17"/>
              </w:rPr>
              <w:t>65.0</w:t>
            </w:r>
          </w:p>
        </w:tc>
        <w:tc>
          <w:tcPr>
            <w:tcW w:w="1718" w:type="dxa"/>
            <w:tcBorders>
              <w:top w:val="nil"/>
              <w:left w:val="single" w:sz="8" w:space="0" w:color="FFFFFF"/>
              <w:bottom w:val="nil"/>
              <w:right w:val="nil"/>
            </w:tcBorders>
            <w:shd w:val="clear" w:color="auto" w:fill="E2E1E0"/>
          </w:tcPr>
          <w:p w:rsidR="00944F23" w:rsidRDefault="00944F23" w:rsidP="00EF3A4B">
            <w:pPr>
              <w:spacing w:before="46" w:after="0" w:line="240" w:lineRule="auto"/>
              <w:ind w:left="661" w:right="651"/>
              <w:jc w:val="center"/>
              <w:rPr>
                <w:rFonts w:ascii="Arial" w:eastAsia="Arial" w:hAnsi="Arial" w:cs="Arial"/>
                <w:sz w:val="17"/>
                <w:szCs w:val="17"/>
              </w:rPr>
            </w:pPr>
            <w:r>
              <w:rPr>
                <w:rFonts w:ascii="Arial" w:eastAsia="Arial" w:hAnsi="Arial" w:cs="Arial"/>
                <w:color w:val="32353E"/>
                <w:w w:val="93"/>
                <w:sz w:val="17"/>
                <w:szCs w:val="17"/>
              </w:rPr>
              <w:t>65.0</w:t>
            </w:r>
          </w:p>
        </w:tc>
      </w:tr>
      <w:tr w:rsidR="00944F23" w:rsidTr="00944F23">
        <w:trPr>
          <w:trHeight w:hRule="exact" w:val="297"/>
        </w:trPr>
        <w:tc>
          <w:tcPr>
            <w:tcW w:w="2764" w:type="dxa"/>
            <w:tcBorders>
              <w:top w:val="nil"/>
              <w:left w:val="nil"/>
              <w:bottom w:val="nil"/>
              <w:right w:val="single" w:sz="8" w:space="0" w:color="FFFFFF"/>
            </w:tcBorders>
            <w:shd w:val="clear" w:color="auto" w:fill="F0F0EF"/>
          </w:tcPr>
          <w:p w:rsidR="00944F23" w:rsidRDefault="00944F23" w:rsidP="00EF3A4B">
            <w:pPr>
              <w:spacing w:before="46" w:after="0" w:line="240" w:lineRule="auto"/>
              <w:ind w:left="113" w:right="-20"/>
              <w:rPr>
                <w:rFonts w:ascii="Arial" w:eastAsia="Arial" w:hAnsi="Arial" w:cs="Arial"/>
                <w:sz w:val="17"/>
                <w:szCs w:val="17"/>
              </w:rPr>
            </w:pPr>
            <w:r>
              <w:rPr>
                <w:rFonts w:ascii="Arial" w:eastAsia="Arial" w:hAnsi="Arial" w:cs="Arial"/>
                <w:b/>
                <w:bCs/>
                <w:sz w:val="17"/>
                <w:szCs w:val="17"/>
              </w:rPr>
              <w:t>charbon</w:t>
            </w:r>
          </w:p>
        </w:tc>
        <w:tc>
          <w:tcPr>
            <w:tcW w:w="1718" w:type="dxa"/>
            <w:tcBorders>
              <w:top w:val="nil"/>
              <w:left w:val="single" w:sz="8" w:space="0" w:color="FFFFFF"/>
              <w:bottom w:val="nil"/>
              <w:right w:val="single" w:sz="8" w:space="0" w:color="FFFFFF"/>
            </w:tcBorders>
            <w:shd w:val="clear" w:color="auto" w:fill="F0F0EF"/>
          </w:tcPr>
          <w:p w:rsidR="00944F23" w:rsidRDefault="00944F23" w:rsidP="00EF3A4B">
            <w:pPr>
              <w:spacing w:before="46"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2.9</w:t>
            </w:r>
          </w:p>
        </w:tc>
        <w:tc>
          <w:tcPr>
            <w:tcW w:w="1718" w:type="dxa"/>
            <w:tcBorders>
              <w:top w:val="nil"/>
              <w:left w:val="single" w:sz="8" w:space="0" w:color="FFFFFF"/>
              <w:bottom w:val="nil"/>
              <w:right w:val="single" w:sz="8" w:space="0" w:color="FFFFFF"/>
            </w:tcBorders>
            <w:shd w:val="clear" w:color="auto" w:fill="F0F0EF"/>
          </w:tcPr>
          <w:p w:rsidR="00944F23" w:rsidRDefault="00944F23" w:rsidP="00EF3A4B">
            <w:pPr>
              <w:spacing w:before="46"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2.9</w:t>
            </w:r>
          </w:p>
        </w:tc>
        <w:tc>
          <w:tcPr>
            <w:tcW w:w="1718" w:type="dxa"/>
            <w:tcBorders>
              <w:top w:val="nil"/>
              <w:left w:val="single" w:sz="8" w:space="0" w:color="FFFFFF"/>
              <w:bottom w:val="nil"/>
              <w:right w:val="nil"/>
            </w:tcBorders>
            <w:shd w:val="clear" w:color="auto" w:fill="F0F0EF"/>
          </w:tcPr>
          <w:p w:rsidR="00944F23" w:rsidRDefault="00F322C9" w:rsidP="00EF3A4B">
            <w:pPr>
              <w:spacing w:before="46" w:after="0" w:line="240" w:lineRule="auto"/>
              <w:ind w:left="707" w:right="697"/>
              <w:jc w:val="center"/>
              <w:rPr>
                <w:rFonts w:ascii="Arial" w:eastAsia="Arial" w:hAnsi="Arial" w:cs="Arial"/>
                <w:sz w:val="17"/>
                <w:szCs w:val="17"/>
              </w:rPr>
            </w:pPr>
            <w:r w:rsidRPr="00F322C9">
              <w:rPr>
                <w:rFonts w:ascii="Arial" w:eastAsia="Calibri" w:hAnsi="Arial" w:cs="Arial"/>
                <w:noProof/>
                <w:sz w:val="20"/>
                <w:szCs w:val="20"/>
              </w:rPr>
              <w:pict>
                <v:shape id="_x0000_s1043" type="#_x0000_t202" style="position:absolute;left:0;text-align:left;margin-left:61.4pt;margin-top:8.1pt;width:147.95pt;height:109.7pt;z-index:251673600;mso-height-percent:200;mso-position-horizontal-relative:text;mso-position-vertical-relative:text;mso-height-percent:200;mso-width-relative:margin;mso-height-relative:margin">
                  <v:textbox style="mso-fit-shape-to-text:t">
                    <w:txbxContent>
                      <w:p w:rsidR="00733BF2" w:rsidRPr="006B3FC6" w:rsidRDefault="00733BF2" w:rsidP="006B3FC6">
                        <w:pPr>
                          <w:jc w:val="center"/>
                          <w:rPr>
                            <w:b/>
                          </w:rPr>
                        </w:pPr>
                        <w:r w:rsidRPr="006B3FC6">
                          <w:rPr>
                            <w:b/>
                          </w:rPr>
                          <w:t>RTE </w:t>
                        </w:r>
                        <w:r>
                          <w:rPr>
                            <w:b/>
                          </w:rPr>
                          <w:t>2011</w:t>
                        </w:r>
                      </w:p>
                      <w:p w:rsidR="00733BF2" w:rsidRPr="006B3FC6" w:rsidRDefault="00733BF2" w:rsidP="006B3FC6">
                        <w:pPr>
                          <w:jc w:val="center"/>
                          <w:rPr>
                            <w:b/>
                          </w:rPr>
                        </w:pPr>
                        <w:r w:rsidRPr="006B3FC6">
                          <w:rPr>
                            <w:b/>
                          </w:rPr>
                          <w:t>Prospective à long terme</w:t>
                        </w:r>
                      </w:p>
                      <w:p w:rsidR="00733BF2" w:rsidRPr="006B3FC6" w:rsidRDefault="00733BF2" w:rsidP="006B3FC6">
                        <w:pPr>
                          <w:jc w:val="center"/>
                          <w:rPr>
                            <w:b/>
                          </w:rPr>
                        </w:pPr>
                        <w:r w:rsidRPr="006B3FC6">
                          <w:rPr>
                            <w:b/>
                          </w:rPr>
                          <w:t>Puissances installée GW</w:t>
                        </w:r>
                      </w:p>
                      <w:p w:rsidR="00733BF2" w:rsidRPr="006B3FC6" w:rsidRDefault="00733BF2" w:rsidP="006B3FC6">
                        <w:pPr>
                          <w:jc w:val="center"/>
                          <w:rPr>
                            <w:b/>
                          </w:rPr>
                        </w:pPr>
                        <w:r>
                          <w:rPr>
                            <w:b/>
                          </w:rPr>
                          <w:t xml:space="preserve">2016 - </w:t>
                        </w:r>
                        <w:r w:rsidRPr="006B3FC6">
                          <w:rPr>
                            <w:b/>
                          </w:rPr>
                          <w:t>2020 - 2030</w:t>
                        </w:r>
                      </w:p>
                    </w:txbxContent>
                  </v:textbox>
                </v:shape>
              </w:pict>
            </w:r>
            <w:r w:rsidR="00944F23">
              <w:rPr>
                <w:rFonts w:ascii="Arial" w:eastAsia="Arial" w:hAnsi="Arial" w:cs="Arial"/>
                <w:color w:val="32353E"/>
                <w:w w:val="91"/>
                <w:sz w:val="17"/>
                <w:szCs w:val="17"/>
              </w:rPr>
              <w:t>2.9</w:t>
            </w:r>
          </w:p>
        </w:tc>
      </w:tr>
      <w:tr w:rsidR="00944F23" w:rsidTr="00944F23">
        <w:trPr>
          <w:trHeight w:hRule="exact" w:val="297"/>
        </w:trPr>
        <w:tc>
          <w:tcPr>
            <w:tcW w:w="2764" w:type="dxa"/>
            <w:tcBorders>
              <w:top w:val="nil"/>
              <w:left w:val="nil"/>
              <w:bottom w:val="nil"/>
              <w:right w:val="single" w:sz="8" w:space="0" w:color="FFFFFF"/>
            </w:tcBorders>
            <w:shd w:val="clear" w:color="auto" w:fill="E2E1E0"/>
          </w:tcPr>
          <w:p w:rsidR="00944F23" w:rsidRDefault="00944F23" w:rsidP="00EF3A4B">
            <w:pPr>
              <w:spacing w:before="46" w:after="0" w:line="240" w:lineRule="auto"/>
              <w:ind w:left="113" w:right="-20"/>
              <w:rPr>
                <w:rFonts w:ascii="Arial" w:eastAsia="Arial" w:hAnsi="Arial" w:cs="Arial"/>
                <w:sz w:val="17"/>
                <w:szCs w:val="17"/>
              </w:rPr>
            </w:pPr>
            <w:proofErr w:type="spellStart"/>
            <w:r>
              <w:rPr>
                <w:rFonts w:ascii="Arial" w:eastAsia="Arial" w:hAnsi="Arial" w:cs="Arial"/>
                <w:b/>
                <w:bCs/>
                <w:spacing w:val="-2"/>
                <w:w w:val="106"/>
                <w:sz w:val="17"/>
                <w:szCs w:val="17"/>
              </w:rPr>
              <w:t>ccg</w:t>
            </w:r>
            <w:proofErr w:type="spellEnd"/>
          </w:p>
        </w:tc>
        <w:tc>
          <w:tcPr>
            <w:tcW w:w="1718" w:type="dxa"/>
            <w:tcBorders>
              <w:top w:val="nil"/>
              <w:left w:val="single" w:sz="8" w:space="0" w:color="FFFFFF"/>
              <w:bottom w:val="nil"/>
              <w:right w:val="single" w:sz="8" w:space="0" w:color="FFFFFF"/>
            </w:tcBorders>
            <w:shd w:val="clear" w:color="auto" w:fill="E2E1E0"/>
          </w:tcPr>
          <w:p w:rsidR="00944F23" w:rsidRDefault="00944F23" w:rsidP="00EF3A4B">
            <w:pPr>
              <w:spacing w:before="46"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6.0</w:t>
            </w:r>
          </w:p>
        </w:tc>
        <w:tc>
          <w:tcPr>
            <w:tcW w:w="1718" w:type="dxa"/>
            <w:tcBorders>
              <w:top w:val="nil"/>
              <w:left w:val="single" w:sz="8" w:space="0" w:color="FFFFFF"/>
              <w:bottom w:val="nil"/>
              <w:right w:val="single" w:sz="8" w:space="0" w:color="FFFFFF"/>
            </w:tcBorders>
            <w:shd w:val="clear" w:color="auto" w:fill="E2E1E0"/>
          </w:tcPr>
          <w:p w:rsidR="00944F23" w:rsidRDefault="00944F23" w:rsidP="00EF3A4B">
            <w:pPr>
              <w:spacing w:before="46"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6.4</w:t>
            </w:r>
          </w:p>
        </w:tc>
        <w:tc>
          <w:tcPr>
            <w:tcW w:w="1718" w:type="dxa"/>
            <w:tcBorders>
              <w:top w:val="nil"/>
              <w:left w:val="single" w:sz="8" w:space="0" w:color="FFFFFF"/>
              <w:bottom w:val="nil"/>
              <w:right w:val="nil"/>
            </w:tcBorders>
            <w:shd w:val="clear" w:color="auto" w:fill="E2E1E0"/>
          </w:tcPr>
          <w:p w:rsidR="00944F23" w:rsidRDefault="00944F23" w:rsidP="00EF3A4B">
            <w:pPr>
              <w:spacing w:before="46" w:after="0" w:line="240" w:lineRule="auto"/>
              <w:ind w:left="707" w:right="697"/>
              <w:jc w:val="center"/>
              <w:rPr>
                <w:rFonts w:ascii="Arial" w:eastAsia="Arial" w:hAnsi="Arial" w:cs="Arial"/>
                <w:sz w:val="17"/>
                <w:szCs w:val="17"/>
              </w:rPr>
            </w:pPr>
            <w:r>
              <w:rPr>
                <w:rFonts w:ascii="Arial" w:eastAsia="Arial" w:hAnsi="Arial" w:cs="Arial"/>
                <w:color w:val="32353E"/>
                <w:w w:val="91"/>
                <w:sz w:val="17"/>
                <w:szCs w:val="17"/>
              </w:rPr>
              <w:t>6.4</w:t>
            </w:r>
          </w:p>
        </w:tc>
      </w:tr>
      <w:tr w:rsidR="00944F23" w:rsidTr="00944F23">
        <w:trPr>
          <w:trHeight w:hRule="exact" w:val="297"/>
        </w:trPr>
        <w:tc>
          <w:tcPr>
            <w:tcW w:w="2764" w:type="dxa"/>
            <w:tcBorders>
              <w:top w:val="nil"/>
              <w:left w:val="nil"/>
              <w:bottom w:val="nil"/>
              <w:right w:val="single" w:sz="8" w:space="0" w:color="FFFFFF"/>
            </w:tcBorders>
            <w:shd w:val="clear" w:color="auto" w:fill="F0F0EF"/>
          </w:tcPr>
          <w:p w:rsidR="00944F23" w:rsidRDefault="00944F23" w:rsidP="00EF3A4B">
            <w:pPr>
              <w:spacing w:before="46" w:after="0" w:line="240" w:lineRule="auto"/>
              <w:ind w:left="113" w:right="-20"/>
              <w:rPr>
                <w:rFonts w:ascii="Arial" w:eastAsia="Arial" w:hAnsi="Arial" w:cs="Arial"/>
                <w:sz w:val="17"/>
                <w:szCs w:val="17"/>
              </w:rPr>
            </w:pPr>
            <w:r>
              <w:rPr>
                <w:rFonts w:ascii="Arial" w:eastAsia="Arial" w:hAnsi="Arial" w:cs="Arial"/>
                <w:b/>
                <w:bCs/>
                <w:w w:val="160"/>
                <w:sz w:val="17"/>
                <w:szCs w:val="17"/>
              </w:rPr>
              <w:t>f</w:t>
            </w:r>
            <w:r>
              <w:rPr>
                <w:rFonts w:ascii="Arial" w:eastAsia="Arial" w:hAnsi="Arial" w:cs="Arial"/>
                <w:b/>
                <w:bCs/>
                <w:w w:val="93"/>
                <w:sz w:val="17"/>
                <w:szCs w:val="17"/>
              </w:rPr>
              <w:t>ioul</w:t>
            </w:r>
            <w:r>
              <w:rPr>
                <w:rFonts w:ascii="Arial" w:eastAsia="Arial" w:hAnsi="Arial" w:cs="Arial"/>
                <w:b/>
                <w:bCs/>
                <w:spacing w:val="-13"/>
                <w:sz w:val="17"/>
                <w:szCs w:val="17"/>
              </w:rPr>
              <w:t xml:space="preserve"> </w:t>
            </w:r>
            <w:r>
              <w:rPr>
                <w:rFonts w:ascii="Arial" w:eastAsia="Arial" w:hAnsi="Arial" w:cs="Arial"/>
                <w:b/>
                <w:bCs/>
                <w:sz w:val="17"/>
                <w:szCs w:val="17"/>
              </w:rPr>
              <w:t>et</w:t>
            </w:r>
            <w:r>
              <w:rPr>
                <w:rFonts w:ascii="Arial" w:eastAsia="Arial" w:hAnsi="Arial" w:cs="Arial"/>
                <w:b/>
                <w:bCs/>
                <w:spacing w:val="-13"/>
                <w:sz w:val="17"/>
                <w:szCs w:val="17"/>
              </w:rPr>
              <w:t xml:space="preserve"> </w:t>
            </w:r>
            <w:r>
              <w:rPr>
                <w:rFonts w:ascii="Arial" w:eastAsia="Arial" w:hAnsi="Arial" w:cs="Arial"/>
                <w:b/>
                <w:bCs/>
                <w:spacing w:val="-14"/>
                <w:w w:val="163"/>
                <w:sz w:val="17"/>
                <w:szCs w:val="17"/>
              </w:rPr>
              <w:t>t</w:t>
            </w:r>
            <w:r>
              <w:rPr>
                <w:rFonts w:ascii="Arial" w:eastAsia="Arial" w:hAnsi="Arial" w:cs="Arial"/>
                <w:b/>
                <w:bCs/>
                <w:spacing w:val="-4"/>
                <w:w w:val="116"/>
                <w:sz w:val="17"/>
                <w:szCs w:val="17"/>
              </w:rPr>
              <w:t>a</w:t>
            </w:r>
            <w:r>
              <w:rPr>
                <w:rFonts w:ascii="Arial" w:eastAsia="Arial" w:hAnsi="Arial" w:cs="Arial"/>
                <w:b/>
                <w:bCs/>
                <w:w w:val="109"/>
                <w:sz w:val="17"/>
                <w:szCs w:val="17"/>
              </w:rPr>
              <w:t>c</w:t>
            </w:r>
          </w:p>
        </w:tc>
        <w:tc>
          <w:tcPr>
            <w:tcW w:w="1718" w:type="dxa"/>
            <w:tcBorders>
              <w:top w:val="nil"/>
              <w:left w:val="single" w:sz="8" w:space="0" w:color="FFFFFF"/>
              <w:bottom w:val="nil"/>
              <w:right w:val="single" w:sz="8" w:space="0" w:color="FFFFFF"/>
            </w:tcBorders>
            <w:shd w:val="clear" w:color="auto" w:fill="F0F0EF"/>
          </w:tcPr>
          <w:p w:rsidR="00944F23" w:rsidRDefault="00944F23" w:rsidP="00EF3A4B">
            <w:pPr>
              <w:spacing w:before="46"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3.1</w:t>
            </w:r>
          </w:p>
        </w:tc>
        <w:tc>
          <w:tcPr>
            <w:tcW w:w="1718" w:type="dxa"/>
            <w:tcBorders>
              <w:top w:val="nil"/>
              <w:left w:val="single" w:sz="8" w:space="0" w:color="FFFFFF"/>
              <w:bottom w:val="nil"/>
              <w:right w:val="single" w:sz="8" w:space="0" w:color="FFFFFF"/>
            </w:tcBorders>
            <w:shd w:val="clear" w:color="auto" w:fill="F0F0EF"/>
          </w:tcPr>
          <w:p w:rsidR="00944F23" w:rsidRDefault="00944F23" w:rsidP="00EF3A4B">
            <w:pPr>
              <w:spacing w:before="46"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2.8</w:t>
            </w:r>
          </w:p>
        </w:tc>
        <w:tc>
          <w:tcPr>
            <w:tcW w:w="1718" w:type="dxa"/>
            <w:tcBorders>
              <w:top w:val="nil"/>
              <w:left w:val="single" w:sz="8" w:space="0" w:color="FFFFFF"/>
              <w:bottom w:val="nil"/>
              <w:right w:val="nil"/>
            </w:tcBorders>
            <w:shd w:val="clear" w:color="auto" w:fill="F0F0EF"/>
          </w:tcPr>
          <w:p w:rsidR="00944F23" w:rsidRDefault="00944F23" w:rsidP="00EF3A4B">
            <w:pPr>
              <w:spacing w:before="46" w:after="0" w:line="240" w:lineRule="auto"/>
              <w:ind w:left="707" w:right="697"/>
              <w:jc w:val="center"/>
              <w:rPr>
                <w:rFonts w:ascii="Arial" w:eastAsia="Arial" w:hAnsi="Arial" w:cs="Arial"/>
                <w:sz w:val="17"/>
                <w:szCs w:val="17"/>
              </w:rPr>
            </w:pPr>
            <w:r>
              <w:rPr>
                <w:rFonts w:ascii="Arial" w:eastAsia="Arial" w:hAnsi="Arial" w:cs="Arial"/>
                <w:color w:val="32353E"/>
                <w:w w:val="91"/>
                <w:sz w:val="17"/>
                <w:szCs w:val="17"/>
              </w:rPr>
              <w:t>1.5</w:t>
            </w:r>
          </w:p>
        </w:tc>
      </w:tr>
      <w:tr w:rsidR="00944F23" w:rsidTr="00944F23">
        <w:trPr>
          <w:trHeight w:hRule="exact" w:val="297"/>
        </w:trPr>
        <w:tc>
          <w:tcPr>
            <w:tcW w:w="2764" w:type="dxa"/>
            <w:tcBorders>
              <w:top w:val="nil"/>
              <w:left w:val="nil"/>
              <w:bottom w:val="nil"/>
              <w:right w:val="single" w:sz="8" w:space="0" w:color="FFFFFF"/>
            </w:tcBorders>
            <w:shd w:val="clear" w:color="auto" w:fill="E2E1E0"/>
          </w:tcPr>
          <w:p w:rsidR="00944F23" w:rsidRDefault="00944F23" w:rsidP="00EF3A4B">
            <w:pPr>
              <w:spacing w:before="46" w:after="0" w:line="240" w:lineRule="auto"/>
              <w:ind w:left="113" w:right="-20"/>
              <w:rPr>
                <w:rFonts w:ascii="Arial" w:eastAsia="Arial" w:hAnsi="Arial" w:cs="Arial"/>
                <w:sz w:val="17"/>
                <w:szCs w:val="17"/>
              </w:rPr>
            </w:pPr>
            <w:r>
              <w:rPr>
                <w:rFonts w:ascii="Arial" w:eastAsia="Arial" w:hAnsi="Arial" w:cs="Arial"/>
                <w:b/>
                <w:bCs/>
                <w:w w:val="163"/>
                <w:sz w:val="17"/>
                <w:szCs w:val="17"/>
              </w:rPr>
              <w:t>t</w:t>
            </w:r>
            <w:r>
              <w:rPr>
                <w:rFonts w:ascii="Arial" w:eastAsia="Arial" w:hAnsi="Arial" w:cs="Arial"/>
                <w:b/>
                <w:bCs/>
                <w:w w:val="94"/>
                <w:sz w:val="17"/>
                <w:szCs w:val="17"/>
              </w:rPr>
              <w:t>hermique</w:t>
            </w:r>
            <w:r>
              <w:rPr>
                <w:rFonts w:ascii="Arial" w:eastAsia="Arial" w:hAnsi="Arial" w:cs="Arial"/>
                <w:b/>
                <w:bCs/>
                <w:spacing w:val="-13"/>
                <w:sz w:val="17"/>
                <w:szCs w:val="17"/>
              </w:rPr>
              <w:t xml:space="preserve"> </w:t>
            </w:r>
            <w:r>
              <w:rPr>
                <w:rFonts w:ascii="Arial" w:eastAsia="Arial" w:hAnsi="Arial" w:cs="Arial"/>
                <w:b/>
                <w:bCs/>
                <w:w w:val="92"/>
                <w:sz w:val="17"/>
                <w:szCs w:val="17"/>
              </w:rPr>
              <w:t>dé</w:t>
            </w:r>
            <w:r>
              <w:rPr>
                <w:rFonts w:ascii="Arial" w:eastAsia="Arial" w:hAnsi="Arial" w:cs="Arial"/>
                <w:b/>
                <w:bCs/>
                <w:spacing w:val="-1"/>
                <w:w w:val="92"/>
                <w:sz w:val="17"/>
                <w:szCs w:val="17"/>
              </w:rPr>
              <w:t>c</w:t>
            </w:r>
            <w:r>
              <w:rPr>
                <w:rFonts w:ascii="Arial" w:eastAsia="Arial" w:hAnsi="Arial" w:cs="Arial"/>
                <w:b/>
                <w:bCs/>
                <w:w w:val="92"/>
                <w:sz w:val="17"/>
                <w:szCs w:val="17"/>
              </w:rPr>
              <w:t>ent</w:t>
            </w:r>
            <w:r>
              <w:rPr>
                <w:rFonts w:ascii="Arial" w:eastAsia="Arial" w:hAnsi="Arial" w:cs="Arial"/>
                <w:b/>
                <w:bCs/>
                <w:spacing w:val="-2"/>
                <w:w w:val="92"/>
                <w:sz w:val="17"/>
                <w:szCs w:val="17"/>
              </w:rPr>
              <w:t>r</w:t>
            </w:r>
            <w:r>
              <w:rPr>
                <w:rFonts w:ascii="Arial" w:eastAsia="Arial" w:hAnsi="Arial" w:cs="Arial"/>
                <w:b/>
                <w:bCs/>
                <w:w w:val="92"/>
                <w:sz w:val="17"/>
                <w:szCs w:val="17"/>
              </w:rPr>
              <w:t>alisé non</w:t>
            </w:r>
            <w:r>
              <w:rPr>
                <w:rFonts w:ascii="Arial" w:eastAsia="Arial" w:hAnsi="Arial" w:cs="Arial"/>
                <w:b/>
                <w:bCs/>
                <w:spacing w:val="-6"/>
                <w:w w:val="92"/>
                <w:sz w:val="17"/>
                <w:szCs w:val="17"/>
              </w:rPr>
              <w:t xml:space="preserve"> </w:t>
            </w:r>
            <w:proofErr w:type="spellStart"/>
            <w:r>
              <w:rPr>
                <w:rFonts w:ascii="Arial" w:eastAsia="Arial" w:hAnsi="Arial" w:cs="Arial"/>
                <w:b/>
                <w:bCs/>
                <w:w w:val="105"/>
                <w:sz w:val="17"/>
                <w:szCs w:val="17"/>
              </w:rPr>
              <w:t>e</w:t>
            </w:r>
            <w:r>
              <w:rPr>
                <w:rFonts w:ascii="Arial" w:eastAsia="Arial" w:hAnsi="Arial" w:cs="Arial"/>
                <w:b/>
                <w:bCs/>
                <w:w w:val="95"/>
                <w:sz w:val="17"/>
                <w:szCs w:val="17"/>
              </w:rPr>
              <w:t>n</w:t>
            </w:r>
            <w:r>
              <w:rPr>
                <w:rFonts w:ascii="Arial" w:eastAsia="Arial" w:hAnsi="Arial" w:cs="Arial"/>
                <w:b/>
                <w:bCs/>
                <w:w w:val="160"/>
                <w:sz w:val="17"/>
                <w:szCs w:val="17"/>
              </w:rPr>
              <w:t>r</w:t>
            </w:r>
            <w:proofErr w:type="spellEnd"/>
          </w:p>
        </w:tc>
        <w:tc>
          <w:tcPr>
            <w:tcW w:w="1718" w:type="dxa"/>
            <w:tcBorders>
              <w:top w:val="nil"/>
              <w:left w:val="single" w:sz="8" w:space="0" w:color="FFFFFF"/>
              <w:bottom w:val="nil"/>
              <w:right w:val="single" w:sz="8" w:space="0" w:color="FFFFFF"/>
            </w:tcBorders>
            <w:shd w:val="clear" w:color="auto" w:fill="E2E1E0"/>
          </w:tcPr>
          <w:p w:rsidR="00944F23" w:rsidRDefault="00944F23" w:rsidP="00EF3A4B">
            <w:pPr>
              <w:spacing w:before="46"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4.7</w:t>
            </w:r>
          </w:p>
        </w:tc>
        <w:tc>
          <w:tcPr>
            <w:tcW w:w="1718" w:type="dxa"/>
            <w:tcBorders>
              <w:top w:val="nil"/>
              <w:left w:val="single" w:sz="8" w:space="0" w:color="FFFFFF"/>
              <w:bottom w:val="nil"/>
              <w:right w:val="single" w:sz="8" w:space="0" w:color="FFFFFF"/>
            </w:tcBorders>
            <w:shd w:val="clear" w:color="auto" w:fill="E2E1E0"/>
          </w:tcPr>
          <w:p w:rsidR="00944F23" w:rsidRDefault="00944F23" w:rsidP="00EF3A4B">
            <w:pPr>
              <w:spacing w:before="46"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4.5</w:t>
            </w:r>
          </w:p>
        </w:tc>
        <w:tc>
          <w:tcPr>
            <w:tcW w:w="1718" w:type="dxa"/>
            <w:tcBorders>
              <w:top w:val="nil"/>
              <w:left w:val="single" w:sz="8" w:space="0" w:color="FFFFFF"/>
              <w:bottom w:val="nil"/>
              <w:right w:val="nil"/>
            </w:tcBorders>
            <w:shd w:val="clear" w:color="auto" w:fill="E2E1E0"/>
          </w:tcPr>
          <w:p w:rsidR="00944F23" w:rsidRDefault="00944F23" w:rsidP="00EF3A4B">
            <w:pPr>
              <w:spacing w:before="46" w:after="0" w:line="240" w:lineRule="auto"/>
              <w:ind w:left="707" w:right="697"/>
              <w:jc w:val="center"/>
              <w:rPr>
                <w:rFonts w:ascii="Arial" w:eastAsia="Arial" w:hAnsi="Arial" w:cs="Arial"/>
                <w:sz w:val="17"/>
                <w:szCs w:val="17"/>
              </w:rPr>
            </w:pPr>
            <w:r>
              <w:rPr>
                <w:rFonts w:ascii="Arial" w:eastAsia="Arial" w:hAnsi="Arial" w:cs="Arial"/>
                <w:color w:val="32353E"/>
                <w:w w:val="91"/>
                <w:sz w:val="17"/>
                <w:szCs w:val="17"/>
              </w:rPr>
              <w:t>4.5</w:t>
            </w:r>
          </w:p>
        </w:tc>
      </w:tr>
      <w:tr w:rsidR="00944F23" w:rsidTr="00944F23">
        <w:trPr>
          <w:trHeight w:hRule="exact" w:val="297"/>
        </w:trPr>
        <w:tc>
          <w:tcPr>
            <w:tcW w:w="2764" w:type="dxa"/>
            <w:tcBorders>
              <w:top w:val="nil"/>
              <w:left w:val="nil"/>
              <w:bottom w:val="nil"/>
              <w:right w:val="single" w:sz="8" w:space="0" w:color="FFFFFF"/>
            </w:tcBorders>
            <w:shd w:val="clear" w:color="auto" w:fill="F0F0EF"/>
          </w:tcPr>
          <w:p w:rsidR="00944F23" w:rsidRDefault="00944F23" w:rsidP="00EF3A4B">
            <w:pPr>
              <w:spacing w:before="46" w:after="0" w:line="240" w:lineRule="auto"/>
              <w:ind w:left="113" w:right="-20"/>
              <w:rPr>
                <w:rFonts w:ascii="Arial" w:eastAsia="Arial" w:hAnsi="Arial" w:cs="Arial"/>
                <w:sz w:val="17"/>
                <w:szCs w:val="17"/>
              </w:rPr>
            </w:pPr>
            <w:r>
              <w:rPr>
                <w:rFonts w:ascii="Arial" w:eastAsia="Arial" w:hAnsi="Arial" w:cs="Arial"/>
                <w:b/>
                <w:bCs/>
                <w:w w:val="163"/>
                <w:sz w:val="17"/>
                <w:szCs w:val="17"/>
              </w:rPr>
              <w:t>t</w:t>
            </w:r>
            <w:r>
              <w:rPr>
                <w:rFonts w:ascii="Arial" w:eastAsia="Arial" w:hAnsi="Arial" w:cs="Arial"/>
                <w:b/>
                <w:bCs/>
                <w:w w:val="94"/>
                <w:sz w:val="17"/>
                <w:szCs w:val="17"/>
              </w:rPr>
              <w:t>hermique</w:t>
            </w:r>
            <w:r>
              <w:rPr>
                <w:rFonts w:ascii="Arial" w:eastAsia="Arial" w:hAnsi="Arial" w:cs="Arial"/>
                <w:b/>
                <w:bCs/>
                <w:spacing w:val="-13"/>
                <w:sz w:val="17"/>
                <w:szCs w:val="17"/>
              </w:rPr>
              <w:t xml:space="preserve"> </w:t>
            </w:r>
            <w:r>
              <w:rPr>
                <w:rFonts w:ascii="Arial" w:eastAsia="Arial" w:hAnsi="Arial" w:cs="Arial"/>
                <w:b/>
                <w:bCs/>
                <w:w w:val="92"/>
                <w:sz w:val="17"/>
                <w:szCs w:val="17"/>
              </w:rPr>
              <w:t>dé</w:t>
            </w:r>
            <w:r>
              <w:rPr>
                <w:rFonts w:ascii="Arial" w:eastAsia="Arial" w:hAnsi="Arial" w:cs="Arial"/>
                <w:b/>
                <w:bCs/>
                <w:spacing w:val="-1"/>
                <w:w w:val="92"/>
                <w:sz w:val="17"/>
                <w:szCs w:val="17"/>
              </w:rPr>
              <w:t>c</w:t>
            </w:r>
            <w:r>
              <w:rPr>
                <w:rFonts w:ascii="Arial" w:eastAsia="Arial" w:hAnsi="Arial" w:cs="Arial"/>
                <w:b/>
                <w:bCs/>
                <w:w w:val="92"/>
                <w:sz w:val="17"/>
                <w:szCs w:val="17"/>
              </w:rPr>
              <w:t>ent</w:t>
            </w:r>
            <w:r>
              <w:rPr>
                <w:rFonts w:ascii="Arial" w:eastAsia="Arial" w:hAnsi="Arial" w:cs="Arial"/>
                <w:b/>
                <w:bCs/>
                <w:spacing w:val="-2"/>
                <w:w w:val="92"/>
                <w:sz w:val="17"/>
                <w:szCs w:val="17"/>
              </w:rPr>
              <w:t>r</w:t>
            </w:r>
            <w:r>
              <w:rPr>
                <w:rFonts w:ascii="Arial" w:eastAsia="Arial" w:hAnsi="Arial" w:cs="Arial"/>
                <w:b/>
                <w:bCs/>
                <w:w w:val="92"/>
                <w:sz w:val="17"/>
                <w:szCs w:val="17"/>
              </w:rPr>
              <w:t xml:space="preserve">alisé </w:t>
            </w:r>
            <w:proofErr w:type="spellStart"/>
            <w:r>
              <w:rPr>
                <w:rFonts w:ascii="Arial" w:eastAsia="Arial" w:hAnsi="Arial" w:cs="Arial"/>
                <w:b/>
                <w:bCs/>
                <w:w w:val="105"/>
                <w:sz w:val="17"/>
                <w:szCs w:val="17"/>
              </w:rPr>
              <w:t>e</w:t>
            </w:r>
            <w:r>
              <w:rPr>
                <w:rFonts w:ascii="Arial" w:eastAsia="Arial" w:hAnsi="Arial" w:cs="Arial"/>
                <w:b/>
                <w:bCs/>
                <w:w w:val="95"/>
                <w:sz w:val="17"/>
                <w:szCs w:val="17"/>
              </w:rPr>
              <w:t>n</w:t>
            </w:r>
            <w:r>
              <w:rPr>
                <w:rFonts w:ascii="Arial" w:eastAsia="Arial" w:hAnsi="Arial" w:cs="Arial"/>
                <w:b/>
                <w:bCs/>
                <w:w w:val="160"/>
                <w:sz w:val="17"/>
                <w:szCs w:val="17"/>
              </w:rPr>
              <w:t>r</w:t>
            </w:r>
            <w:proofErr w:type="spellEnd"/>
          </w:p>
        </w:tc>
        <w:tc>
          <w:tcPr>
            <w:tcW w:w="1718" w:type="dxa"/>
            <w:tcBorders>
              <w:top w:val="nil"/>
              <w:left w:val="single" w:sz="8" w:space="0" w:color="FFFFFF"/>
              <w:bottom w:val="nil"/>
              <w:right w:val="single" w:sz="8" w:space="0" w:color="FFFFFF"/>
            </w:tcBorders>
            <w:shd w:val="clear" w:color="auto" w:fill="F0F0EF"/>
          </w:tcPr>
          <w:p w:rsidR="00944F23" w:rsidRDefault="00944F23" w:rsidP="00EF3A4B">
            <w:pPr>
              <w:spacing w:before="46"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1.1</w:t>
            </w:r>
          </w:p>
        </w:tc>
        <w:tc>
          <w:tcPr>
            <w:tcW w:w="1718" w:type="dxa"/>
            <w:tcBorders>
              <w:top w:val="nil"/>
              <w:left w:val="single" w:sz="8" w:space="0" w:color="FFFFFF"/>
              <w:bottom w:val="nil"/>
              <w:right w:val="single" w:sz="8" w:space="0" w:color="FFFFFF"/>
            </w:tcBorders>
            <w:shd w:val="clear" w:color="auto" w:fill="F0F0EF"/>
          </w:tcPr>
          <w:p w:rsidR="00944F23" w:rsidRDefault="00944F23" w:rsidP="00EF3A4B">
            <w:pPr>
              <w:spacing w:before="46"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1.3</w:t>
            </w:r>
          </w:p>
        </w:tc>
        <w:tc>
          <w:tcPr>
            <w:tcW w:w="1718" w:type="dxa"/>
            <w:tcBorders>
              <w:top w:val="nil"/>
              <w:left w:val="single" w:sz="8" w:space="0" w:color="FFFFFF"/>
              <w:bottom w:val="nil"/>
              <w:right w:val="nil"/>
            </w:tcBorders>
            <w:shd w:val="clear" w:color="auto" w:fill="F0F0EF"/>
          </w:tcPr>
          <w:p w:rsidR="00944F23" w:rsidRDefault="00944F23" w:rsidP="00EF3A4B">
            <w:pPr>
              <w:spacing w:before="46" w:after="0" w:line="240" w:lineRule="auto"/>
              <w:ind w:left="707" w:right="697"/>
              <w:jc w:val="center"/>
              <w:rPr>
                <w:rFonts w:ascii="Arial" w:eastAsia="Arial" w:hAnsi="Arial" w:cs="Arial"/>
                <w:sz w:val="17"/>
                <w:szCs w:val="17"/>
              </w:rPr>
            </w:pPr>
            <w:r>
              <w:rPr>
                <w:rFonts w:ascii="Arial" w:eastAsia="Arial" w:hAnsi="Arial" w:cs="Arial"/>
                <w:color w:val="32353E"/>
                <w:w w:val="91"/>
                <w:sz w:val="17"/>
                <w:szCs w:val="17"/>
              </w:rPr>
              <w:t>2.6</w:t>
            </w:r>
          </w:p>
        </w:tc>
      </w:tr>
      <w:tr w:rsidR="00944F23" w:rsidTr="00944F23">
        <w:trPr>
          <w:trHeight w:hRule="exact" w:val="297"/>
        </w:trPr>
        <w:tc>
          <w:tcPr>
            <w:tcW w:w="2764" w:type="dxa"/>
            <w:tcBorders>
              <w:top w:val="nil"/>
              <w:left w:val="nil"/>
              <w:bottom w:val="nil"/>
              <w:right w:val="single" w:sz="8" w:space="0" w:color="FFFFFF"/>
            </w:tcBorders>
            <w:shd w:val="clear" w:color="auto" w:fill="E2E1E0"/>
          </w:tcPr>
          <w:p w:rsidR="00944F23" w:rsidRDefault="00944F23" w:rsidP="00EF3A4B">
            <w:pPr>
              <w:spacing w:before="46" w:after="0" w:line="240" w:lineRule="auto"/>
              <w:ind w:left="113" w:right="-20"/>
              <w:rPr>
                <w:rFonts w:ascii="Arial" w:eastAsia="Arial" w:hAnsi="Arial" w:cs="Arial"/>
                <w:sz w:val="17"/>
                <w:szCs w:val="17"/>
              </w:rPr>
            </w:pPr>
            <w:r>
              <w:rPr>
                <w:rFonts w:ascii="Arial" w:eastAsia="Arial" w:hAnsi="Arial" w:cs="Arial"/>
                <w:b/>
                <w:bCs/>
                <w:sz w:val="17"/>
                <w:szCs w:val="17"/>
              </w:rPr>
              <w:t>h</w:t>
            </w:r>
            <w:r>
              <w:rPr>
                <w:rFonts w:ascii="Arial" w:eastAsia="Arial" w:hAnsi="Arial" w:cs="Arial"/>
                <w:b/>
                <w:bCs/>
                <w:spacing w:val="-1"/>
                <w:sz w:val="17"/>
                <w:szCs w:val="17"/>
              </w:rPr>
              <w:t>y</w:t>
            </w:r>
            <w:r>
              <w:rPr>
                <w:rFonts w:ascii="Arial" w:eastAsia="Arial" w:hAnsi="Arial" w:cs="Arial"/>
                <w:b/>
                <w:bCs/>
                <w:sz w:val="17"/>
                <w:szCs w:val="17"/>
              </w:rPr>
              <w:t>d</w:t>
            </w:r>
            <w:r>
              <w:rPr>
                <w:rFonts w:ascii="Arial" w:eastAsia="Arial" w:hAnsi="Arial" w:cs="Arial"/>
                <w:b/>
                <w:bCs/>
                <w:spacing w:val="-2"/>
                <w:sz w:val="17"/>
                <w:szCs w:val="17"/>
              </w:rPr>
              <w:t>r</w:t>
            </w:r>
            <w:r>
              <w:rPr>
                <w:rFonts w:ascii="Arial" w:eastAsia="Arial" w:hAnsi="Arial" w:cs="Arial"/>
                <w:b/>
                <w:bCs/>
                <w:sz w:val="17"/>
                <w:szCs w:val="17"/>
              </w:rPr>
              <w:t>aulique</w:t>
            </w:r>
          </w:p>
        </w:tc>
        <w:tc>
          <w:tcPr>
            <w:tcW w:w="1718" w:type="dxa"/>
            <w:tcBorders>
              <w:top w:val="nil"/>
              <w:left w:val="single" w:sz="8" w:space="0" w:color="FFFFFF"/>
              <w:bottom w:val="nil"/>
              <w:right w:val="single" w:sz="8" w:space="0" w:color="FFFFFF"/>
            </w:tcBorders>
            <w:shd w:val="clear" w:color="auto" w:fill="E2E1E0"/>
          </w:tcPr>
          <w:p w:rsidR="00944F23" w:rsidRDefault="00944F23" w:rsidP="00EF3A4B">
            <w:pPr>
              <w:spacing w:before="46" w:after="0" w:line="240" w:lineRule="auto"/>
              <w:ind w:left="661" w:right="641"/>
              <w:jc w:val="center"/>
              <w:rPr>
                <w:rFonts w:ascii="Arial" w:eastAsia="Arial" w:hAnsi="Arial" w:cs="Arial"/>
                <w:sz w:val="17"/>
                <w:szCs w:val="17"/>
              </w:rPr>
            </w:pPr>
            <w:r>
              <w:rPr>
                <w:rFonts w:ascii="Arial" w:eastAsia="Arial" w:hAnsi="Arial" w:cs="Arial"/>
                <w:color w:val="32353E"/>
                <w:w w:val="93"/>
                <w:sz w:val="17"/>
                <w:szCs w:val="17"/>
              </w:rPr>
              <w:t>25.2</w:t>
            </w:r>
          </w:p>
        </w:tc>
        <w:tc>
          <w:tcPr>
            <w:tcW w:w="1718" w:type="dxa"/>
            <w:tcBorders>
              <w:top w:val="nil"/>
              <w:left w:val="single" w:sz="8" w:space="0" w:color="FFFFFF"/>
              <w:bottom w:val="nil"/>
              <w:right w:val="single" w:sz="8" w:space="0" w:color="FFFFFF"/>
            </w:tcBorders>
            <w:shd w:val="clear" w:color="auto" w:fill="E2E1E0"/>
          </w:tcPr>
          <w:p w:rsidR="00944F23" w:rsidRDefault="00944F23" w:rsidP="00EF3A4B">
            <w:pPr>
              <w:spacing w:before="46" w:after="0" w:line="240" w:lineRule="auto"/>
              <w:ind w:left="662" w:right="642"/>
              <w:jc w:val="center"/>
              <w:rPr>
                <w:rFonts w:ascii="Arial" w:eastAsia="Arial" w:hAnsi="Arial" w:cs="Arial"/>
                <w:sz w:val="17"/>
                <w:szCs w:val="17"/>
              </w:rPr>
            </w:pPr>
            <w:r>
              <w:rPr>
                <w:rFonts w:ascii="Arial" w:eastAsia="Arial" w:hAnsi="Arial" w:cs="Arial"/>
                <w:color w:val="32353E"/>
                <w:w w:val="93"/>
                <w:sz w:val="17"/>
                <w:szCs w:val="17"/>
              </w:rPr>
              <w:t>25.2</w:t>
            </w:r>
          </w:p>
        </w:tc>
        <w:tc>
          <w:tcPr>
            <w:tcW w:w="1718" w:type="dxa"/>
            <w:tcBorders>
              <w:top w:val="nil"/>
              <w:left w:val="single" w:sz="8" w:space="0" w:color="FFFFFF"/>
              <w:bottom w:val="nil"/>
              <w:right w:val="nil"/>
            </w:tcBorders>
            <w:shd w:val="clear" w:color="auto" w:fill="E2E1E0"/>
          </w:tcPr>
          <w:p w:rsidR="00944F23" w:rsidRDefault="00944F23" w:rsidP="00EF3A4B">
            <w:pPr>
              <w:spacing w:before="46" w:after="0" w:line="240" w:lineRule="auto"/>
              <w:ind w:left="661" w:right="651"/>
              <w:jc w:val="center"/>
              <w:rPr>
                <w:rFonts w:ascii="Arial" w:eastAsia="Arial" w:hAnsi="Arial" w:cs="Arial"/>
                <w:sz w:val="17"/>
                <w:szCs w:val="17"/>
              </w:rPr>
            </w:pPr>
            <w:r>
              <w:rPr>
                <w:rFonts w:ascii="Arial" w:eastAsia="Arial" w:hAnsi="Arial" w:cs="Arial"/>
                <w:color w:val="32353E"/>
                <w:w w:val="93"/>
                <w:sz w:val="17"/>
                <w:szCs w:val="17"/>
              </w:rPr>
              <w:t>25.2</w:t>
            </w:r>
          </w:p>
        </w:tc>
      </w:tr>
      <w:tr w:rsidR="00944F23" w:rsidTr="00944F23">
        <w:trPr>
          <w:trHeight w:hRule="exact" w:val="297"/>
        </w:trPr>
        <w:tc>
          <w:tcPr>
            <w:tcW w:w="2764" w:type="dxa"/>
            <w:tcBorders>
              <w:top w:val="nil"/>
              <w:left w:val="nil"/>
              <w:bottom w:val="nil"/>
              <w:right w:val="single" w:sz="8" w:space="0" w:color="FFFFFF"/>
            </w:tcBorders>
            <w:shd w:val="clear" w:color="auto" w:fill="F0F0EF"/>
          </w:tcPr>
          <w:p w:rsidR="00944F23" w:rsidRDefault="00944F23" w:rsidP="00EF3A4B">
            <w:pPr>
              <w:spacing w:before="46" w:after="0" w:line="240" w:lineRule="auto"/>
              <w:ind w:left="113" w:right="-20"/>
              <w:rPr>
                <w:rFonts w:ascii="Arial" w:eastAsia="Arial" w:hAnsi="Arial" w:cs="Arial"/>
                <w:sz w:val="17"/>
                <w:szCs w:val="17"/>
              </w:rPr>
            </w:pPr>
            <w:r>
              <w:rPr>
                <w:rFonts w:ascii="Arial" w:eastAsia="Arial" w:hAnsi="Arial" w:cs="Arial"/>
                <w:b/>
                <w:bCs/>
                <w:spacing w:val="-3"/>
                <w:sz w:val="17"/>
                <w:szCs w:val="17"/>
              </w:rPr>
              <w:t>é</w:t>
            </w:r>
            <w:r>
              <w:rPr>
                <w:rFonts w:ascii="Arial" w:eastAsia="Arial" w:hAnsi="Arial" w:cs="Arial"/>
                <w:b/>
                <w:bCs/>
                <w:sz w:val="17"/>
                <w:szCs w:val="17"/>
              </w:rPr>
              <w:t>olien</w:t>
            </w:r>
          </w:p>
        </w:tc>
        <w:tc>
          <w:tcPr>
            <w:tcW w:w="1718" w:type="dxa"/>
            <w:tcBorders>
              <w:top w:val="nil"/>
              <w:left w:val="single" w:sz="8" w:space="0" w:color="FFFFFF"/>
              <w:bottom w:val="nil"/>
              <w:right w:val="single" w:sz="8" w:space="0" w:color="FFFFFF"/>
            </w:tcBorders>
            <w:shd w:val="clear" w:color="auto" w:fill="F0F0EF"/>
          </w:tcPr>
          <w:p w:rsidR="00944F23" w:rsidRDefault="00944F23" w:rsidP="00EF3A4B">
            <w:pPr>
              <w:spacing w:before="46" w:after="0" w:line="240" w:lineRule="auto"/>
              <w:ind w:left="661" w:right="641"/>
              <w:jc w:val="center"/>
              <w:rPr>
                <w:rFonts w:ascii="Arial" w:eastAsia="Arial" w:hAnsi="Arial" w:cs="Arial"/>
                <w:sz w:val="17"/>
                <w:szCs w:val="17"/>
              </w:rPr>
            </w:pPr>
            <w:r>
              <w:rPr>
                <w:rFonts w:ascii="Arial" w:eastAsia="Arial" w:hAnsi="Arial" w:cs="Arial"/>
                <w:color w:val="32353E"/>
                <w:w w:val="93"/>
                <w:sz w:val="17"/>
                <w:szCs w:val="17"/>
              </w:rPr>
              <w:t>11.0</w:t>
            </w:r>
          </w:p>
        </w:tc>
        <w:tc>
          <w:tcPr>
            <w:tcW w:w="1718" w:type="dxa"/>
            <w:tcBorders>
              <w:top w:val="nil"/>
              <w:left w:val="single" w:sz="8" w:space="0" w:color="FFFFFF"/>
              <w:bottom w:val="nil"/>
              <w:right w:val="single" w:sz="8" w:space="0" w:color="FFFFFF"/>
            </w:tcBorders>
            <w:shd w:val="clear" w:color="auto" w:fill="F0F0EF"/>
          </w:tcPr>
          <w:p w:rsidR="00944F23" w:rsidRDefault="00944F23" w:rsidP="00EF3A4B">
            <w:pPr>
              <w:spacing w:before="46" w:after="0" w:line="240" w:lineRule="auto"/>
              <w:ind w:left="662" w:right="642"/>
              <w:jc w:val="center"/>
              <w:rPr>
                <w:rFonts w:ascii="Arial" w:eastAsia="Arial" w:hAnsi="Arial" w:cs="Arial"/>
                <w:sz w:val="17"/>
                <w:szCs w:val="17"/>
              </w:rPr>
            </w:pPr>
            <w:r>
              <w:rPr>
                <w:rFonts w:ascii="Arial" w:eastAsia="Arial" w:hAnsi="Arial" w:cs="Arial"/>
                <w:color w:val="32353E"/>
                <w:w w:val="93"/>
                <w:sz w:val="17"/>
                <w:szCs w:val="17"/>
              </w:rPr>
              <w:t>17.0</w:t>
            </w:r>
          </w:p>
        </w:tc>
        <w:tc>
          <w:tcPr>
            <w:tcW w:w="1718" w:type="dxa"/>
            <w:tcBorders>
              <w:top w:val="nil"/>
              <w:left w:val="single" w:sz="8" w:space="0" w:color="FFFFFF"/>
              <w:bottom w:val="nil"/>
              <w:right w:val="nil"/>
            </w:tcBorders>
            <w:shd w:val="clear" w:color="auto" w:fill="F0F0EF"/>
          </w:tcPr>
          <w:p w:rsidR="00944F23" w:rsidRDefault="00944F23" w:rsidP="00EF3A4B">
            <w:pPr>
              <w:spacing w:before="46" w:after="0" w:line="240" w:lineRule="auto"/>
              <w:ind w:left="661" w:right="651"/>
              <w:jc w:val="center"/>
              <w:rPr>
                <w:rFonts w:ascii="Arial" w:eastAsia="Arial" w:hAnsi="Arial" w:cs="Arial"/>
                <w:sz w:val="17"/>
                <w:szCs w:val="17"/>
              </w:rPr>
            </w:pPr>
            <w:r>
              <w:rPr>
                <w:rFonts w:ascii="Arial" w:eastAsia="Arial" w:hAnsi="Arial" w:cs="Arial"/>
                <w:color w:val="32353E"/>
                <w:w w:val="93"/>
                <w:sz w:val="17"/>
                <w:szCs w:val="17"/>
              </w:rPr>
              <w:t>32.0</w:t>
            </w:r>
          </w:p>
        </w:tc>
      </w:tr>
      <w:tr w:rsidR="00944F23" w:rsidTr="00944F23">
        <w:trPr>
          <w:trHeight w:hRule="exact" w:val="297"/>
        </w:trPr>
        <w:tc>
          <w:tcPr>
            <w:tcW w:w="2764" w:type="dxa"/>
            <w:tcBorders>
              <w:top w:val="nil"/>
              <w:left w:val="nil"/>
              <w:bottom w:val="nil"/>
              <w:right w:val="single" w:sz="8" w:space="0" w:color="FFFFFF"/>
            </w:tcBorders>
            <w:shd w:val="clear" w:color="auto" w:fill="E2E1E0"/>
          </w:tcPr>
          <w:p w:rsidR="00944F23" w:rsidRDefault="00944F23" w:rsidP="00EF3A4B">
            <w:pPr>
              <w:spacing w:before="46" w:after="0" w:line="240" w:lineRule="auto"/>
              <w:ind w:left="113" w:right="-20"/>
              <w:rPr>
                <w:rFonts w:ascii="Arial" w:eastAsia="Arial" w:hAnsi="Arial" w:cs="Arial"/>
                <w:sz w:val="17"/>
                <w:szCs w:val="17"/>
              </w:rPr>
            </w:pPr>
            <w:r>
              <w:rPr>
                <w:rFonts w:ascii="Arial" w:eastAsia="Arial" w:hAnsi="Arial" w:cs="Arial"/>
                <w:b/>
                <w:bCs/>
                <w:sz w:val="17"/>
                <w:szCs w:val="17"/>
              </w:rPr>
              <w:t>Phot</w:t>
            </w:r>
            <w:r>
              <w:rPr>
                <w:rFonts w:ascii="Arial" w:eastAsia="Arial" w:hAnsi="Arial" w:cs="Arial"/>
                <w:b/>
                <w:bCs/>
                <w:spacing w:val="-2"/>
                <w:sz w:val="17"/>
                <w:szCs w:val="17"/>
              </w:rPr>
              <w:t>ov</w:t>
            </w:r>
            <w:r>
              <w:rPr>
                <w:rFonts w:ascii="Arial" w:eastAsia="Arial" w:hAnsi="Arial" w:cs="Arial"/>
                <w:b/>
                <w:bCs/>
                <w:sz w:val="17"/>
                <w:szCs w:val="17"/>
              </w:rPr>
              <w:t>oltaïque</w:t>
            </w:r>
          </w:p>
        </w:tc>
        <w:tc>
          <w:tcPr>
            <w:tcW w:w="1718" w:type="dxa"/>
            <w:tcBorders>
              <w:top w:val="nil"/>
              <w:left w:val="single" w:sz="8" w:space="0" w:color="FFFFFF"/>
              <w:bottom w:val="nil"/>
              <w:right w:val="single" w:sz="8" w:space="0" w:color="FFFFFF"/>
            </w:tcBorders>
            <w:shd w:val="clear" w:color="auto" w:fill="E2E1E0"/>
          </w:tcPr>
          <w:p w:rsidR="00944F23" w:rsidRDefault="00944F23" w:rsidP="00EF3A4B">
            <w:pPr>
              <w:spacing w:before="46"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4.5</w:t>
            </w:r>
          </w:p>
        </w:tc>
        <w:tc>
          <w:tcPr>
            <w:tcW w:w="1718" w:type="dxa"/>
            <w:tcBorders>
              <w:top w:val="nil"/>
              <w:left w:val="single" w:sz="8" w:space="0" w:color="FFFFFF"/>
              <w:bottom w:val="nil"/>
              <w:right w:val="single" w:sz="8" w:space="0" w:color="FFFFFF"/>
            </w:tcBorders>
            <w:shd w:val="clear" w:color="auto" w:fill="E2E1E0"/>
          </w:tcPr>
          <w:p w:rsidR="00944F23" w:rsidRDefault="00944F23" w:rsidP="00EF3A4B">
            <w:pPr>
              <w:spacing w:before="46"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8.0</w:t>
            </w:r>
          </w:p>
        </w:tc>
        <w:tc>
          <w:tcPr>
            <w:tcW w:w="1718" w:type="dxa"/>
            <w:tcBorders>
              <w:top w:val="nil"/>
              <w:left w:val="single" w:sz="8" w:space="0" w:color="FFFFFF"/>
              <w:bottom w:val="nil"/>
              <w:right w:val="nil"/>
            </w:tcBorders>
            <w:shd w:val="clear" w:color="auto" w:fill="E2E1E0"/>
          </w:tcPr>
          <w:p w:rsidR="00944F23" w:rsidRDefault="00944F23" w:rsidP="00EF3A4B">
            <w:pPr>
              <w:spacing w:before="46" w:after="0" w:line="240" w:lineRule="auto"/>
              <w:ind w:left="661" w:right="651"/>
              <w:jc w:val="center"/>
              <w:rPr>
                <w:rFonts w:ascii="Arial" w:eastAsia="Arial" w:hAnsi="Arial" w:cs="Arial"/>
                <w:sz w:val="17"/>
                <w:szCs w:val="17"/>
              </w:rPr>
            </w:pPr>
            <w:r>
              <w:rPr>
                <w:rFonts w:ascii="Arial" w:eastAsia="Arial" w:hAnsi="Arial" w:cs="Arial"/>
                <w:color w:val="32353E"/>
                <w:w w:val="93"/>
                <w:sz w:val="17"/>
                <w:szCs w:val="17"/>
              </w:rPr>
              <w:t>18.0</w:t>
            </w:r>
          </w:p>
        </w:tc>
      </w:tr>
      <w:tr w:rsidR="00944F23" w:rsidTr="00944F23">
        <w:trPr>
          <w:trHeight w:hRule="exact" w:val="297"/>
        </w:trPr>
        <w:tc>
          <w:tcPr>
            <w:tcW w:w="2764" w:type="dxa"/>
            <w:tcBorders>
              <w:top w:val="nil"/>
              <w:left w:val="nil"/>
              <w:bottom w:val="nil"/>
              <w:right w:val="single" w:sz="8" w:space="0" w:color="FFFFFF"/>
            </w:tcBorders>
            <w:shd w:val="clear" w:color="auto" w:fill="F0F0EF"/>
          </w:tcPr>
          <w:p w:rsidR="00944F23" w:rsidRDefault="00944F23" w:rsidP="00EF3A4B">
            <w:pPr>
              <w:spacing w:before="46" w:after="0" w:line="240" w:lineRule="auto"/>
              <w:ind w:left="113" w:right="-20"/>
              <w:rPr>
                <w:rFonts w:ascii="Times New Roman" w:eastAsia="Times New Roman" w:hAnsi="Times New Roman" w:cs="Times New Roman"/>
                <w:sz w:val="17"/>
                <w:szCs w:val="17"/>
              </w:rPr>
            </w:pPr>
            <w:r>
              <w:rPr>
                <w:rFonts w:ascii="Times New Roman" w:eastAsia="Times New Roman" w:hAnsi="Times New Roman" w:cs="Times New Roman"/>
                <w:b/>
                <w:bCs/>
                <w:w w:val="131"/>
                <w:sz w:val="17"/>
                <w:szCs w:val="17"/>
              </w:rPr>
              <w:t>e</w:t>
            </w:r>
            <w:r>
              <w:rPr>
                <w:rFonts w:ascii="Times New Roman" w:eastAsia="Times New Roman" w:hAnsi="Times New Roman" w:cs="Times New Roman"/>
                <w:b/>
                <w:bCs/>
                <w:w w:val="101"/>
                <w:sz w:val="17"/>
                <w:szCs w:val="17"/>
              </w:rPr>
              <w:t>f</w:t>
            </w:r>
            <w:r>
              <w:rPr>
                <w:rFonts w:ascii="Times New Roman" w:eastAsia="Times New Roman" w:hAnsi="Times New Roman" w:cs="Times New Roman"/>
                <w:b/>
                <w:bCs/>
                <w:spacing w:val="-2"/>
                <w:w w:val="101"/>
                <w:sz w:val="17"/>
                <w:szCs w:val="17"/>
              </w:rPr>
              <w:t>f</w:t>
            </w:r>
            <w:r>
              <w:rPr>
                <w:rFonts w:ascii="Times New Roman" w:eastAsia="Times New Roman" w:hAnsi="Times New Roman" w:cs="Times New Roman"/>
                <w:b/>
                <w:bCs/>
                <w:w w:val="106"/>
                <w:sz w:val="17"/>
                <w:szCs w:val="17"/>
              </w:rPr>
              <w:t>a</w:t>
            </w:r>
            <w:r>
              <w:rPr>
                <w:rFonts w:ascii="Times New Roman" w:eastAsia="Times New Roman" w:hAnsi="Times New Roman" w:cs="Times New Roman"/>
                <w:b/>
                <w:bCs/>
                <w:spacing w:val="-1"/>
                <w:w w:val="106"/>
                <w:sz w:val="17"/>
                <w:szCs w:val="17"/>
              </w:rPr>
              <w:t>c</w:t>
            </w:r>
            <w:r>
              <w:rPr>
                <w:rFonts w:ascii="Times New Roman" w:eastAsia="Times New Roman" w:hAnsi="Times New Roman" w:cs="Times New Roman"/>
                <w:b/>
                <w:bCs/>
                <w:w w:val="112"/>
                <w:sz w:val="17"/>
                <w:szCs w:val="17"/>
              </w:rPr>
              <w:t>ements</w:t>
            </w:r>
          </w:p>
        </w:tc>
        <w:tc>
          <w:tcPr>
            <w:tcW w:w="1718" w:type="dxa"/>
            <w:tcBorders>
              <w:top w:val="nil"/>
              <w:left w:val="single" w:sz="8" w:space="0" w:color="FFFFFF"/>
              <w:bottom w:val="nil"/>
              <w:right w:val="single" w:sz="8" w:space="0" w:color="FFFFFF"/>
            </w:tcBorders>
            <w:shd w:val="clear" w:color="auto" w:fill="F0F0EF"/>
          </w:tcPr>
          <w:p w:rsidR="00944F23" w:rsidRDefault="00944F23" w:rsidP="00EF3A4B">
            <w:pPr>
              <w:spacing w:before="46"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3.0</w:t>
            </w:r>
          </w:p>
        </w:tc>
        <w:tc>
          <w:tcPr>
            <w:tcW w:w="1718" w:type="dxa"/>
            <w:tcBorders>
              <w:top w:val="nil"/>
              <w:left w:val="single" w:sz="8" w:space="0" w:color="FFFFFF"/>
              <w:bottom w:val="nil"/>
              <w:right w:val="single" w:sz="8" w:space="0" w:color="FFFFFF"/>
            </w:tcBorders>
            <w:shd w:val="clear" w:color="auto" w:fill="F0F0EF"/>
          </w:tcPr>
          <w:p w:rsidR="00944F23" w:rsidRDefault="00944F23" w:rsidP="00EF3A4B">
            <w:pPr>
              <w:spacing w:before="46"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3.0</w:t>
            </w:r>
          </w:p>
        </w:tc>
        <w:tc>
          <w:tcPr>
            <w:tcW w:w="1718" w:type="dxa"/>
            <w:tcBorders>
              <w:top w:val="nil"/>
              <w:left w:val="single" w:sz="8" w:space="0" w:color="FFFFFF"/>
              <w:bottom w:val="nil"/>
              <w:right w:val="nil"/>
            </w:tcBorders>
            <w:shd w:val="clear" w:color="auto" w:fill="F0F0EF"/>
          </w:tcPr>
          <w:p w:rsidR="00944F23" w:rsidRDefault="00944F23" w:rsidP="00EF3A4B">
            <w:pPr>
              <w:spacing w:before="46" w:after="0" w:line="240" w:lineRule="auto"/>
              <w:ind w:left="707" w:right="697"/>
              <w:jc w:val="center"/>
              <w:rPr>
                <w:rFonts w:ascii="Arial" w:eastAsia="Arial" w:hAnsi="Arial" w:cs="Arial"/>
                <w:sz w:val="17"/>
                <w:szCs w:val="17"/>
              </w:rPr>
            </w:pPr>
            <w:r>
              <w:rPr>
                <w:rFonts w:ascii="Arial" w:eastAsia="Arial" w:hAnsi="Arial" w:cs="Arial"/>
                <w:color w:val="32353E"/>
                <w:w w:val="91"/>
                <w:sz w:val="17"/>
                <w:szCs w:val="17"/>
              </w:rPr>
              <w:t>3.0</w:t>
            </w:r>
          </w:p>
        </w:tc>
      </w:tr>
      <w:tr w:rsidR="00944F23" w:rsidTr="00944F23">
        <w:trPr>
          <w:trHeight w:hRule="exact" w:val="297"/>
        </w:trPr>
        <w:tc>
          <w:tcPr>
            <w:tcW w:w="2764" w:type="dxa"/>
            <w:tcBorders>
              <w:top w:val="nil"/>
              <w:left w:val="nil"/>
              <w:bottom w:val="single" w:sz="8" w:space="0" w:color="F47928"/>
              <w:right w:val="single" w:sz="8" w:space="0" w:color="FFFFFF"/>
            </w:tcBorders>
            <w:shd w:val="clear" w:color="auto" w:fill="E2E1E0"/>
          </w:tcPr>
          <w:p w:rsidR="00944F23" w:rsidRDefault="00944F23" w:rsidP="00EF3A4B">
            <w:pPr>
              <w:spacing w:before="46" w:after="0" w:line="240" w:lineRule="auto"/>
              <w:ind w:left="113" w:right="-20"/>
              <w:rPr>
                <w:rFonts w:ascii="Arial" w:eastAsia="Arial" w:hAnsi="Arial" w:cs="Arial"/>
                <w:sz w:val="17"/>
                <w:szCs w:val="17"/>
              </w:rPr>
            </w:pPr>
            <w:r>
              <w:rPr>
                <w:rFonts w:ascii="Arial" w:eastAsia="Arial" w:hAnsi="Arial" w:cs="Arial"/>
                <w:b/>
                <w:bCs/>
                <w:w w:val="90"/>
                <w:sz w:val="17"/>
                <w:szCs w:val="17"/>
              </w:rPr>
              <w:t>Puissan</w:t>
            </w:r>
            <w:r>
              <w:rPr>
                <w:rFonts w:ascii="Arial" w:eastAsia="Arial" w:hAnsi="Arial" w:cs="Arial"/>
                <w:b/>
                <w:bCs/>
                <w:spacing w:val="-1"/>
                <w:w w:val="90"/>
                <w:sz w:val="17"/>
                <w:szCs w:val="17"/>
              </w:rPr>
              <w:t>c</w:t>
            </w:r>
            <w:r>
              <w:rPr>
                <w:rFonts w:ascii="Arial" w:eastAsia="Arial" w:hAnsi="Arial" w:cs="Arial"/>
                <w:b/>
                <w:bCs/>
                <w:w w:val="90"/>
                <w:sz w:val="17"/>
                <w:szCs w:val="17"/>
              </w:rPr>
              <w:t>e</w:t>
            </w:r>
            <w:r>
              <w:rPr>
                <w:rFonts w:ascii="Arial" w:eastAsia="Arial" w:hAnsi="Arial" w:cs="Arial"/>
                <w:b/>
                <w:bCs/>
                <w:spacing w:val="-5"/>
                <w:w w:val="90"/>
                <w:sz w:val="17"/>
                <w:szCs w:val="17"/>
              </w:rPr>
              <w:t xml:space="preserve"> </w:t>
            </w:r>
            <w:r>
              <w:rPr>
                <w:rFonts w:ascii="Arial" w:eastAsia="Arial" w:hAnsi="Arial" w:cs="Arial"/>
                <w:b/>
                <w:bCs/>
                <w:spacing w:val="-1"/>
                <w:sz w:val="17"/>
                <w:szCs w:val="17"/>
              </w:rPr>
              <w:t>c</w:t>
            </w:r>
            <w:r>
              <w:rPr>
                <w:rFonts w:ascii="Arial" w:eastAsia="Arial" w:hAnsi="Arial" w:cs="Arial"/>
                <w:b/>
                <w:bCs/>
                <w:sz w:val="17"/>
                <w:szCs w:val="17"/>
              </w:rPr>
              <w:t>omplémentai</w:t>
            </w:r>
            <w:r>
              <w:rPr>
                <w:rFonts w:ascii="Arial" w:eastAsia="Arial" w:hAnsi="Arial" w:cs="Arial"/>
                <w:b/>
                <w:bCs/>
                <w:spacing w:val="-2"/>
                <w:sz w:val="17"/>
                <w:szCs w:val="17"/>
              </w:rPr>
              <w:t>r</w:t>
            </w:r>
            <w:r>
              <w:rPr>
                <w:rFonts w:ascii="Arial" w:eastAsia="Arial" w:hAnsi="Arial" w:cs="Arial"/>
                <w:b/>
                <w:bCs/>
                <w:sz w:val="17"/>
                <w:szCs w:val="17"/>
              </w:rPr>
              <w:t>e*</w:t>
            </w:r>
          </w:p>
        </w:tc>
        <w:tc>
          <w:tcPr>
            <w:tcW w:w="1718" w:type="dxa"/>
            <w:tcBorders>
              <w:top w:val="nil"/>
              <w:left w:val="single" w:sz="8" w:space="0" w:color="FFFFFF"/>
              <w:bottom w:val="single" w:sz="8" w:space="0" w:color="F47928"/>
              <w:right w:val="single" w:sz="8" w:space="0" w:color="FFFFFF"/>
            </w:tcBorders>
            <w:shd w:val="clear" w:color="auto" w:fill="E2E1E0"/>
          </w:tcPr>
          <w:p w:rsidR="00944F23" w:rsidRDefault="00944F23" w:rsidP="00EF3A4B">
            <w:pPr>
              <w:spacing w:before="46" w:after="0" w:line="240" w:lineRule="auto"/>
              <w:ind w:left="775" w:right="755"/>
              <w:jc w:val="center"/>
              <w:rPr>
                <w:rFonts w:ascii="Arial" w:eastAsia="Arial" w:hAnsi="Arial" w:cs="Arial"/>
                <w:sz w:val="17"/>
                <w:szCs w:val="17"/>
              </w:rPr>
            </w:pPr>
            <w:r>
              <w:rPr>
                <w:rFonts w:ascii="Arial" w:eastAsia="Arial" w:hAnsi="Arial" w:cs="Arial"/>
                <w:color w:val="32353E"/>
                <w:w w:val="172"/>
                <w:sz w:val="17"/>
                <w:szCs w:val="17"/>
              </w:rPr>
              <w:t>/</w:t>
            </w:r>
          </w:p>
        </w:tc>
        <w:tc>
          <w:tcPr>
            <w:tcW w:w="1718" w:type="dxa"/>
            <w:tcBorders>
              <w:top w:val="nil"/>
              <w:left w:val="single" w:sz="8" w:space="0" w:color="FFFFFF"/>
              <w:bottom w:val="single" w:sz="8" w:space="0" w:color="F47928"/>
              <w:right w:val="single" w:sz="8" w:space="0" w:color="FFFFFF"/>
            </w:tcBorders>
            <w:shd w:val="clear" w:color="auto" w:fill="E2E1E0"/>
          </w:tcPr>
          <w:p w:rsidR="00944F23" w:rsidRDefault="00944F23" w:rsidP="00EF3A4B">
            <w:pPr>
              <w:spacing w:before="46"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2.0</w:t>
            </w:r>
          </w:p>
        </w:tc>
        <w:tc>
          <w:tcPr>
            <w:tcW w:w="1718" w:type="dxa"/>
            <w:tcBorders>
              <w:top w:val="nil"/>
              <w:left w:val="single" w:sz="8" w:space="0" w:color="FFFFFF"/>
              <w:bottom w:val="single" w:sz="8" w:space="0" w:color="F47928"/>
              <w:right w:val="nil"/>
            </w:tcBorders>
            <w:shd w:val="clear" w:color="auto" w:fill="E2E1E0"/>
          </w:tcPr>
          <w:p w:rsidR="00944F23" w:rsidRDefault="00944F23" w:rsidP="00EF3A4B">
            <w:pPr>
              <w:spacing w:before="46" w:after="0" w:line="240" w:lineRule="auto"/>
              <w:ind w:left="707" w:right="697"/>
              <w:jc w:val="center"/>
              <w:rPr>
                <w:rFonts w:ascii="Arial" w:eastAsia="Arial" w:hAnsi="Arial" w:cs="Arial"/>
                <w:sz w:val="17"/>
                <w:szCs w:val="17"/>
              </w:rPr>
            </w:pPr>
            <w:r>
              <w:rPr>
                <w:rFonts w:ascii="Arial" w:eastAsia="Arial" w:hAnsi="Arial" w:cs="Arial"/>
                <w:color w:val="32353E"/>
                <w:w w:val="91"/>
                <w:sz w:val="17"/>
                <w:szCs w:val="17"/>
              </w:rPr>
              <w:t>4.3</w:t>
            </w:r>
          </w:p>
        </w:tc>
      </w:tr>
    </w:tbl>
    <w:p w:rsidR="00944F23" w:rsidRPr="0077334A" w:rsidRDefault="00F322C9" w:rsidP="00944F23">
      <w:pPr>
        <w:spacing w:after="0" w:line="157" w:lineRule="exact"/>
        <w:ind w:right="-20"/>
        <w:rPr>
          <w:rFonts w:ascii="Times New Roman" w:eastAsia="Times New Roman" w:hAnsi="Times New Roman" w:cs="Times New Roman"/>
          <w:sz w:val="14"/>
          <w:szCs w:val="14"/>
        </w:rPr>
      </w:pPr>
      <w:r w:rsidRPr="00F322C9">
        <w:rPr>
          <w:lang w:val="en-US"/>
        </w:rPr>
        <w:pict>
          <v:group id="_x0000_s1046" style="position:absolute;margin-left:56.2pt;margin-top:27.25pt;width:396.95pt;height:24.7pt;z-index:-251639808;mso-position-horizontal-relative:page;mso-position-vertical-relative:text" coordorigin="1124,545" coordsize="7939,494">
            <v:group id="_x0000_s1047" style="position:absolute;left:1134;top:555;width:2982;height:474" coordorigin="1134,555" coordsize="2982,474">
              <v:shape id="_x0000_s1048" style="position:absolute;left:1134;top:555;width:2982;height:474" coordorigin="1134,555" coordsize="2982,474" path="m1280,555r-78,2l1142,589r-8,74l1134,1008r,21l1195,1029r105,l1306,1029r80,-10l1459,999r79,-36l1803,782r5,-4l1879,741r72,-25l2037,701r2079,-6l4116,654r-1798,l1935,556r-655,-1e" fillcolor="#e2e4e6" stroked="f">
                <v:path arrowok="t"/>
              </v:shape>
            </v:group>
            <v:group id="_x0000_s1049" style="position:absolute;left:1270;top:737;width:30;height:30" coordorigin="1270,737" coordsize="30,30">
              <v:shape id="_x0000_s1050" style="position:absolute;left:1270;top:737;width:30;height:30" coordorigin="1270,737" coordsize="30,30" path="m1293,737r-17,l1270,743r,16l1276,766r17,l1299,759r,-16l1293,737e" fillcolor="#f48023" stroked="f">
                <v:path arrowok="t"/>
              </v:shape>
            </v:group>
            <v:group id="_x0000_s1051" style="position:absolute;left:1411;top:737;width:30;height:30" coordorigin="1411,737" coordsize="30,30">
              <v:shape id="_x0000_s1052" style="position:absolute;left:1411;top:737;width:30;height:30" coordorigin="1411,737" coordsize="30,30" path="m1434,737r-16,l1411,743r,16l1418,766r16,l1441,759r,-16l1434,737e" fillcolor="#f48023" stroked="f">
                <v:path arrowok="t"/>
              </v:shape>
            </v:group>
            <v:group id="_x0000_s1053" style="position:absolute;left:1553;top:737;width:30;height:30" coordorigin="1553,737" coordsize="30,30">
              <v:shape id="_x0000_s1054" style="position:absolute;left:1553;top:737;width:30;height:30" coordorigin="1553,737" coordsize="30,30" path="m1576,737r-16,l1553,743r,16l1560,766r16,l1583,759r,-16l1576,737e" fillcolor="#f48023" stroked="f">
                <v:path arrowok="t"/>
              </v:shape>
            </v:group>
            <v:group id="_x0000_s1055" style="position:absolute;left:1517;top:708;width:30;height:30" coordorigin="1517,708" coordsize="30,30">
              <v:shape id="_x0000_s1056" style="position:absolute;left:1517;top:708;width:30;height:30" coordorigin="1517,708" coordsize="30,30" path="m1540,708r-17,l1517,714r,16l1523,737r17,l1546,730r,-16l1540,708e" fillcolor="#f48023" stroked="f">
                <v:path arrowok="t"/>
              </v:shape>
            </v:group>
            <v:group id="_x0000_s1057" style="position:absolute;left:1517;top:823;width:30;height:30" coordorigin="1517,823" coordsize="30,30">
              <v:shape id="_x0000_s1058" style="position:absolute;left:1517;top:823;width:30;height:30" coordorigin="1517,823" coordsize="30,30" path="m1540,823r-17,l1517,829r,16l1523,852r17,l1546,845r,-16l1540,823e" fillcolor="#f48023" stroked="f">
                <v:path arrowok="t"/>
              </v:shape>
            </v:group>
            <v:group id="_x0000_s1059" style="position:absolute;left:1374;top:708;width:30;height:30" coordorigin="1374,708" coordsize="30,30">
              <v:shape id="_x0000_s1060" style="position:absolute;left:1374;top:708;width:30;height:30" coordorigin="1374,708" coordsize="30,30" path="m1397,708r-16,l1374,714r,16l1381,737r16,l1404,730r,-16l1397,708e" fillcolor="#f48023" stroked="f">
                <v:path arrowok="t"/>
              </v:shape>
            </v:group>
            <v:group id="_x0000_s1061" style="position:absolute;left:1374;top:823;width:30;height:30" coordorigin="1374,823" coordsize="30,30">
              <v:shape id="_x0000_s1062" style="position:absolute;left:1374;top:823;width:30;height:30" coordorigin="1374,823" coordsize="30,30" path="m1397,823r-16,l1374,829r,16l1381,852r16,l1404,845r,-16l1397,823e" fillcolor="#f48023" stroked="f">
                <v:path arrowok="t"/>
              </v:shape>
            </v:group>
            <v:group id="_x0000_s1063" style="position:absolute;left:1233;top:708;width:30;height:30" coordorigin="1233,708" coordsize="30,30">
              <v:shape id="_x0000_s1064" style="position:absolute;left:1233;top:708;width:30;height:30" coordorigin="1233,708" coordsize="30,30" path="m1256,708r-16,l1233,714r,16l1240,737r16,l1263,730r,-16l1256,708e" fillcolor="#f48023" stroked="f">
                <v:path arrowok="t"/>
              </v:shape>
            </v:group>
            <v:group id="_x0000_s1065" style="position:absolute;left:1233;top:823;width:30;height:30" coordorigin="1233,823" coordsize="30,30">
              <v:shape id="_x0000_s1066" style="position:absolute;left:1233;top:823;width:30;height:30" coordorigin="1233,823" coordsize="30,30" path="m1256,823r-16,l1233,829r,16l1240,852r16,l1263,845r,-16l1256,823e" fillcolor="#f48023" stroked="f">
                <v:path arrowok="t"/>
              </v:shape>
            </v:group>
            <v:group id="_x0000_s1067" style="position:absolute;left:1233;top:765;width:30;height:30" coordorigin="1233,765" coordsize="30,30">
              <v:shape id="_x0000_s1068" style="position:absolute;left:1233;top:765;width:30;height:30" coordorigin="1233,765" coordsize="30,30" path="m1256,765r-16,l1233,772r,16l1240,795r16,l1263,788r,-16l1256,765e" fillcolor="#f48023" stroked="f">
                <v:path arrowok="t"/>
              </v:shape>
            </v:group>
            <v:group id="_x0000_s1069" style="position:absolute;left:1374;top:765;width:30;height:30" coordorigin="1374,765" coordsize="30,30">
              <v:shape id="_x0000_s1070" style="position:absolute;left:1374;top:765;width:30;height:30" coordorigin="1374,765" coordsize="30,30" path="m1397,765r-16,l1374,772r,16l1381,795r16,l1404,788r,-16l1397,765e" fillcolor="#f48023" stroked="f">
                <v:path arrowok="t"/>
              </v:shape>
            </v:group>
            <v:group id="_x0000_s1071" style="position:absolute;left:1517;top:765;width:30;height:30" coordorigin="1517,765" coordsize="30,30">
              <v:shape id="_x0000_s1072" style="position:absolute;left:1517;top:765;width:30;height:30" coordorigin="1517,765" coordsize="30,30" path="m1540,765r-17,l1517,772r,16l1523,795r17,l1546,788r,-16l1540,765e" fillcolor="#f48023" stroked="f">
                <v:path arrowok="t"/>
              </v:shape>
            </v:group>
            <v:group id="_x0000_s1073" style="position:absolute;left:1553;top:793;width:30;height:30" coordorigin="1553,793" coordsize="30,30">
              <v:shape id="_x0000_s1074" style="position:absolute;left:1553;top:793;width:30;height:30" coordorigin="1553,793" coordsize="30,30" path="m1576,793r-16,l1553,800r,16l1560,823r16,l1583,816r,-16l1576,793e" fillcolor="#f48023" stroked="f">
                <v:path arrowok="t"/>
              </v:shape>
            </v:group>
            <v:group id="_x0000_s1075" style="position:absolute;left:1411;top:793;width:30;height:30" coordorigin="1411,793" coordsize="30,30">
              <v:shape id="_x0000_s1076" style="position:absolute;left:1411;top:793;width:30;height:30" coordorigin="1411,793" coordsize="30,30" path="m1434,793r-16,l1411,800r,16l1418,823r16,l1441,816r,-16l1434,793e" fillcolor="#f48023" stroked="f">
                <v:path arrowok="t"/>
              </v:shape>
            </v:group>
            <v:group id="_x0000_s1077" style="position:absolute;left:1270;top:793;width:30;height:30" coordorigin="1270,793" coordsize="30,30">
              <v:shape id="_x0000_s1078" style="position:absolute;left:1270;top:793;width:30;height:30" coordorigin="1270,793" coordsize="30,30" path="m1293,793r-17,l1270,800r,16l1276,823r17,l1299,816r,-16l1293,793e" fillcolor="#f48023" stroked="f">
                <v:path arrowok="t"/>
              </v:shape>
            </v:group>
            <v:group id="_x0000_s1079" style="position:absolute;left:1590;top:765;width:30;height:30" coordorigin="1590,765" coordsize="30,30">
              <v:shape id="_x0000_s1080" style="position:absolute;left:1590;top:765;width:30;height:30" coordorigin="1590,765" coordsize="30,30" path="m1613,765r-16,l1590,772r,16l1597,795r16,l1620,788r,-16l1613,765e" fillcolor="#f48023" stroked="f">
                <v:path arrowok="t"/>
              </v:shape>
            </v:group>
            <v:group id="_x0000_s1081" style="position:absolute;left:1448;top:765;width:30;height:30" coordorigin="1448,765" coordsize="30,30">
              <v:shape id="_x0000_s1082" style="position:absolute;left:1448;top:765;width:30;height:30" coordorigin="1448,765" coordsize="30,30" path="m1471,765r-17,l1448,772r,16l1454,795r17,l1477,788r,-16l1471,765e" fillcolor="#f48023" stroked="f">
                <v:path arrowok="t"/>
              </v:shape>
            </v:group>
            <v:group id="_x0000_s1083" style="position:absolute;left:1306;top:765;width:30;height:30" coordorigin="1306,765" coordsize="30,30">
              <v:shape id="_x0000_s1084" style="position:absolute;left:1306;top:765;width:30;height:30" coordorigin="1306,765" coordsize="30,30" path="m1329,765r-16,l1306,772r,16l1313,795r16,l1336,788r,-16l1329,765e" fillcolor="#f48023" stroked="f">
                <v:path arrowok="t"/>
              </v:shape>
            </v:group>
            <v:group id="_x0000_s1085" style="position:absolute;left:2906;top:555;width:6147;height:448" coordorigin="2906,555" coordsize="6147,448">
              <v:shape id="_x0000_s1086" style="position:absolute;left:2906;top:555;width:6147;height:448" coordorigin="2906,555" coordsize="6147,448" path="m5811,694r6147,-13l11944,668r-14,-8l11915,656r-20,-2l5811,654r,40e" fillcolor="#e2e4e6" stroked="f">
                <v:path arrowok="t"/>
              </v:shape>
            </v:group>
            <w10:wrap anchorx="page"/>
          </v:group>
        </w:pict>
      </w:r>
      <w:r w:rsidRPr="00F322C9">
        <w:rPr>
          <w:lang w:val="en-US"/>
        </w:rPr>
        <w:pict>
          <v:group id="_x0000_s1087" style="position:absolute;margin-left:280.3pt;margin-top:-170.7pt;width:1pt;height:164.45pt;z-index:-251638784;mso-position-horizontal-relative:page;mso-position-vertical-relative:text" coordorigin="5606,-3414" coordsize="20,3289">
            <v:group id="_x0000_s1088" style="position:absolute;left:5616;top:-3404;width:2;height:297" coordorigin="5616,-3404" coordsize="2,297">
              <v:shape id="_x0000_s1089" style="position:absolute;left:5616;top:-3404;width:2;height:297" coordorigin="5616,-3404" coordsize="0,297" path="m5616,-3404r,297l5616,-3404e" fillcolor="#e2e1e0" stroked="f">
                <v:path arrowok="t"/>
              </v:shape>
            </v:group>
            <v:group id="_x0000_s1090" style="position:absolute;left:5616;top:-2810;width:2;height:297" coordorigin="5616,-2810" coordsize="2,297">
              <v:shape id="_x0000_s1091" style="position:absolute;left:5616;top:-2810;width:2;height:297" coordorigin="5616,-2810" coordsize="0,297" path="m5616,-2810r,297l5616,-2810e" fillcolor="#e2e1e0" stroked="f">
                <v:path arrowok="t"/>
              </v:shape>
            </v:group>
            <v:group id="_x0000_s1092" style="position:absolute;left:5616;top:-3107;width:2;height:297" coordorigin="5616,-3107" coordsize="2,297">
              <v:shape id="_x0000_s1093" style="position:absolute;left:5616;top:-3107;width:2;height:297" coordorigin="5616,-3107" coordsize="0,297" path="m5616,-3107r,297l5616,-3107e" fillcolor="#f0f0ef" stroked="f">
                <v:path arrowok="t"/>
              </v:shape>
            </v:group>
            <v:group id="_x0000_s1094" style="position:absolute;left:5616;top:-2215;width:2;height:297" coordorigin="5616,-2215" coordsize="2,297">
              <v:shape id="_x0000_s1095" style="position:absolute;left:5616;top:-2215;width:2;height:297" coordorigin="5616,-2215" coordsize="0,297" path="m5616,-2215r,297l5616,-2215e" fillcolor="#e2e1e0" stroked="f">
                <v:path arrowok="t"/>
              </v:shape>
            </v:group>
            <v:group id="_x0000_s1096" style="position:absolute;left:5616;top:-2513;width:2;height:297" coordorigin="5616,-2513" coordsize="2,297">
              <v:shape id="_x0000_s1097" style="position:absolute;left:5616;top:-2513;width:2;height:297" coordorigin="5616,-2513" coordsize="0,297" path="m5616,-2513r,298l5616,-2513e" fillcolor="#f0f0ef" stroked="f">
                <v:path arrowok="t"/>
              </v:shape>
            </v:group>
            <v:group id="_x0000_s1098" style="position:absolute;left:5616;top:-1621;width:2;height:297" coordorigin="5616,-1621" coordsize="2,297">
              <v:shape id="_x0000_s1099" style="position:absolute;left:5616;top:-1621;width:2;height:297" coordorigin="5616,-1621" coordsize="0,297" path="m5616,-1621r,297l5616,-1621e" fillcolor="#e2e1e0" stroked="f">
                <v:path arrowok="t"/>
              </v:shape>
            </v:group>
            <v:group id="_x0000_s1100" style="position:absolute;left:5616;top:-1918;width:2;height:297" coordorigin="5616,-1918" coordsize="2,297">
              <v:shape id="_x0000_s1101" style="position:absolute;left:5616;top:-1918;width:2;height:297" coordorigin="5616,-1918" coordsize="0,297" path="m5616,-1918r,297l5616,-1918e" fillcolor="#f0f0ef" stroked="f">
                <v:path arrowok="t"/>
              </v:shape>
            </v:group>
            <v:group id="_x0000_s1102" style="position:absolute;left:5616;top:-1027;width:2;height:297" coordorigin="5616,-1027" coordsize="2,297">
              <v:shape id="_x0000_s1103" style="position:absolute;left:5616;top:-1027;width:2;height:297" coordorigin="5616,-1027" coordsize="0,297" path="m5616,-1027r,297l5616,-1027e" fillcolor="#e2e1e0" stroked="f">
                <v:path arrowok="t"/>
              </v:shape>
            </v:group>
            <v:group id="_x0000_s1104" style="position:absolute;left:5616;top:-1324;width:2;height:297" coordorigin="5616,-1324" coordsize="2,297">
              <v:shape id="_x0000_s1105" style="position:absolute;left:5616;top:-1324;width:2;height:297" coordorigin="5616,-1324" coordsize="0,297" path="m5616,-1324r,297l5616,-1324e" fillcolor="#f0f0ef" stroked="f">
                <v:path arrowok="t"/>
              </v:shape>
            </v:group>
            <v:group id="_x0000_s1106" style="position:absolute;left:5616;top:-432;width:2;height:297" coordorigin="5616,-432" coordsize="2,297">
              <v:shape id="_x0000_s1107" style="position:absolute;left:5616;top:-432;width:2;height:297" coordorigin="5616,-432" coordsize="0,297" path="m5616,-432r,297l5616,-432e" fillcolor="#e2e1e0" stroked="f">
                <v:path arrowok="t"/>
              </v:shape>
            </v:group>
            <v:group id="_x0000_s1108" style="position:absolute;left:5616;top:-730;width:2;height:297" coordorigin="5616,-730" coordsize="2,297">
              <v:shape id="_x0000_s1109" style="position:absolute;left:5616;top:-730;width:2;height:297" coordorigin="5616,-730" coordsize="0,297" path="m5616,-730r,298l5616,-730e" fillcolor="#f0f0ef" stroked="f">
                <v:path arrowok="t"/>
              </v:shape>
            </v:group>
            <w10:wrap anchorx="page"/>
          </v:group>
        </w:pict>
      </w:r>
      <w:r w:rsidR="00944F23" w:rsidRPr="0077334A">
        <w:rPr>
          <w:rFonts w:ascii="Times New Roman" w:eastAsia="Times New Roman" w:hAnsi="Times New Roman" w:cs="Times New Roman"/>
          <w:w w:val="81"/>
          <w:position w:val="-1"/>
          <w:sz w:val="14"/>
          <w:szCs w:val="14"/>
        </w:rPr>
        <w:t xml:space="preserve">* </w:t>
      </w:r>
      <w:r w:rsidR="00944F23" w:rsidRPr="00540411">
        <w:rPr>
          <w:rFonts w:ascii="Times New Roman" w:eastAsia="Times New Roman" w:hAnsi="Times New Roman" w:cs="Times New Roman"/>
          <w:position w:val="-1"/>
          <w:sz w:val="16"/>
          <w:szCs w:val="16"/>
        </w:rPr>
        <w:t>né</w:t>
      </w:r>
      <w:r w:rsidR="00944F23" w:rsidRPr="00540411">
        <w:rPr>
          <w:rFonts w:ascii="Times New Roman" w:eastAsia="Times New Roman" w:hAnsi="Times New Roman" w:cs="Times New Roman"/>
          <w:spacing w:val="-1"/>
          <w:position w:val="-1"/>
          <w:sz w:val="16"/>
          <w:szCs w:val="16"/>
        </w:rPr>
        <w:t>c</w:t>
      </w:r>
      <w:r w:rsidR="00944F23" w:rsidRPr="00540411">
        <w:rPr>
          <w:rFonts w:ascii="Times New Roman" w:eastAsia="Times New Roman" w:hAnsi="Times New Roman" w:cs="Times New Roman"/>
          <w:position w:val="-1"/>
          <w:sz w:val="16"/>
          <w:szCs w:val="16"/>
        </w:rPr>
        <w:t>essai</w:t>
      </w:r>
      <w:r w:rsidR="00944F23" w:rsidRPr="00540411">
        <w:rPr>
          <w:rFonts w:ascii="Times New Roman" w:eastAsia="Times New Roman" w:hAnsi="Times New Roman" w:cs="Times New Roman"/>
          <w:spacing w:val="-1"/>
          <w:position w:val="-1"/>
          <w:sz w:val="16"/>
          <w:szCs w:val="16"/>
        </w:rPr>
        <w:t>r</w:t>
      </w:r>
      <w:r w:rsidR="00944F23" w:rsidRPr="00540411">
        <w:rPr>
          <w:rFonts w:ascii="Times New Roman" w:eastAsia="Times New Roman" w:hAnsi="Times New Roman" w:cs="Times New Roman"/>
          <w:position w:val="-1"/>
          <w:sz w:val="16"/>
          <w:szCs w:val="16"/>
        </w:rPr>
        <w:t>e</w:t>
      </w:r>
      <w:r w:rsidR="00944F23" w:rsidRPr="00540411">
        <w:rPr>
          <w:rFonts w:ascii="Times New Roman" w:eastAsia="Times New Roman" w:hAnsi="Times New Roman" w:cs="Times New Roman"/>
          <w:spacing w:val="-4"/>
          <w:position w:val="-1"/>
          <w:sz w:val="16"/>
          <w:szCs w:val="16"/>
        </w:rPr>
        <w:t xml:space="preserve"> </w:t>
      </w:r>
      <w:r w:rsidR="00944F23" w:rsidRPr="00540411">
        <w:rPr>
          <w:rFonts w:ascii="Times New Roman" w:eastAsia="Times New Roman" w:hAnsi="Times New Roman" w:cs="Times New Roman"/>
          <w:position w:val="-1"/>
          <w:sz w:val="16"/>
          <w:szCs w:val="16"/>
        </w:rPr>
        <w:t>au</w:t>
      </w:r>
      <w:r w:rsidR="00944F23" w:rsidRPr="00540411">
        <w:rPr>
          <w:rFonts w:ascii="Times New Roman" w:eastAsia="Times New Roman" w:hAnsi="Times New Roman" w:cs="Times New Roman"/>
          <w:spacing w:val="-4"/>
          <w:position w:val="-1"/>
          <w:sz w:val="16"/>
          <w:szCs w:val="16"/>
        </w:rPr>
        <w:t xml:space="preserve"> </w:t>
      </w:r>
      <w:r w:rsidR="00944F23" w:rsidRPr="00540411">
        <w:rPr>
          <w:rFonts w:ascii="Times New Roman" w:eastAsia="Times New Roman" w:hAnsi="Times New Roman" w:cs="Times New Roman"/>
          <w:spacing w:val="-1"/>
          <w:position w:val="-1"/>
          <w:sz w:val="16"/>
          <w:szCs w:val="16"/>
        </w:rPr>
        <w:t>r</w:t>
      </w:r>
      <w:r w:rsidR="00944F23" w:rsidRPr="00540411">
        <w:rPr>
          <w:rFonts w:ascii="Times New Roman" w:eastAsia="Times New Roman" w:hAnsi="Times New Roman" w:cs="Times New Roman"/>
          <w:position w:val="-1"/>
          <w:sz w:val="16"/>
          <w:szCs w:val="16"/>
        </w:rPr>
        <w:t>espect</w:t>
      </w:r>
      <w:r w:rsidR="00944F23" w:rsidRPr="00540411">
        <w:rPr>
          <w:rFonts w:ascii="Times New Roman" w:eastAsia="Times New Roman" w:hAnsi="Times New Roman" w:cs="Times New Roman"/>
          <w:spacing w:val="2"/>
          <w:position w:val="-1"/>
          <w:sz w:val="16"/>
          <w:szCs w:val="16"/>
        </w:rPr>
        <w:t xml:space="preserve"> </w:t>
      </w:r>
      <w:r w:rsidR="00944F23" w:rsidRPr="00540411">
        <w:rPr>
          <w:rFonts w:ascii="Times New Roman" w:eastAsia="Times New Roman" w:hAnsi="Times New Roman" w:cs="Times New Roman"/>
          <w:position w:val="-1"/>
          <w:sz w:val="16"/>
          <w:szCs w:val="16"/>
        </w:rPr>
        <w:t>du</w:t>
      </w:r>
      <w:r w:rsidR="00944F23" w:rsidRPr="00540411">
        <w:rPr>
          <w:rFonts w:ascii="Times New Roman" w:eastAsia="Times New Roman" w:hAnsi="Times New Roman" w:cs="Times New Roman"/>
          <w:spacing w:val="-4"/>
          <w:position w:val="-1"/>
          <w:sz w:val="16"/>
          <w:szCs w:val="16"/>
        </w:rPr>
        <w:t xml:space="preserve"> </w:t>
      </w:r>
      <w:r w:rsidR="00944F23" w:rsidRPr="00540411">
        <w:rPr>
          <w:rFonts w:ascii="Times New Roman" w:eastAsia="Times New Roman" w:hAnsi="Times New Roman" w:cs="Times New Roman"/>
          <w:position w:val="-1"/>
          <w:sz w:val="16"/>
          <w:szCs w:val="16"/>
        </w:rPr>
        <w:t>cri</w:t>
      </w:r>
      <w:r w:rsidR="00944F23" w:rsidRPr="00540411">
        <w:rPr>
          <w:rFonts w:ascii="Times New Roman" w:eastAsia="Times New Roman" w:hAnsi="Times New Roman" w:cs="Times New Roman"/>
          <w:spacing w:val="-1"/>
          <w:position w:val="-1"/>
          <w:sz w:val="16"/>
          <w:szCs w:val="16"/>
        </w:rPr>
        <w:t>t</w:t>
      </w:r>
      <w:r w:rsidR="00944F23" w:rsidRPr="00540411">
        <w:rPr>
          <w:rFonts w:ascii="Times New Roman" w:eastAsia="Times New Roman" w:hAnsi="Times New Roman" w:cs="Times New Roman"/>
          <w:position w:val="-1"/>
          <w:sz w:val="16"/>
          <w:szCs w:val="16"/>
        </w:rPr>
        <w:t>è</w:t>
      </w:r>
      <w:r w:rsidR="00944F23" w:rsidRPr="00540411">
        <w:rPr>
          <w:rFonts w:ascii="Times New Roman" w:eastAsia="Times New Roman" w:hAnsi="Times New Roman" w:cs="Times New Roman"/>
          <w:spacing w:val="-1"/>
          <w:position w:val="-1"/>
          <w:sz w:val="16"/>
          <w:szCs w:val="16"/>
        </w:rPr>
        <w:t>r</w:t>
      </w:r>
      <w:r w:rsidR="00944F23" w:rsidRPr="00540411">
        <w:rPr>
          <w:rFonts w:ascii="Times New Roman" w:eastAsia="Times New Roman" w:hAnsi="Times New Roman" w:cs="Times New Roman"/>
          <w:position w:val="-1"/>
          <w:sz w:val="16"/>
          <w:szCs w:val="16"/>
        </w:rPr>
        <w:t>e</w:t>
      </w:r>
      <w:r w:rsidR="00944F23" w:rsidRPr="00540411">
        <w:rPr>
          <w:rFonts w:ascii="Times New Roman" w:eastAsia="Times New Roman" w:hAnsi="Times New Roman" w:cs="Times New Roman"/>
          <w:spacing w:val="-13"/>
          <w:position w:val="-1"/>
          <w:sz w:val="16"/>
          <w:szCs w:val="16"/>
        </w:rPr>
        <w:t xml:space="preserve"> </w:t>
      </w:r>
      <w:r w:rsidR="00944F23" w:rsidRPr="00540411">
        <w:rPr>
          <w:rFonts w:ascii="Times New Roman" w:eastAsia="Times New Roman" w:hAnsi="Times New Roman" w:cs="Times New Roman"/>
          <w:w w:val="97"/>
          <w:position w:val="-1"/>
          <w:sz w:val="16"/>
          <w:szCs w:val="16"/>
        </w:rPr>
        <w:t>d’adéquation</w:t>
      </w:r>
      <w:r w:rsidR="00944F23" w:rsidRPr="00540411">
        <w:rPr>
          <w:rFonts w:ascii="Times New Roman" w:eastAsia="Times New Roman" w:hAnsi="Times New Roman" w:cs="Times New Roman"/>
          <w:spacing w:val="-6"/>
          <w:w w:val="97"/>
          <w:position w:val="-1"/>
          <w:sz w:val="16"/>
          <w:szCs w:val="16"/>
        </w:rPr>
        <w:t xml:space="preserve"> </w:t>
      </w:r>
      <w:r w:rsidR="00944F23" w:rsidRPr="00540411">
        <w:rPr>
          <w:rFonts w:ascii="Times New Roman" w:eastAsia="Times New Roman" w:hAnsi="Times New Roman" w:cs="Times New Roman"/>
          <w:position w:val="-1"/>
          <w:sz w:val="16"/>
          <w:szCs w:val="16"/>
        </w:rPr>
        <w:t>en</w:t>
      </w:r>
      <w:r w:rsidR="00944F23" w:rsidRPr="00540411">
        <w:rPr>
          <w:rFonts w:ascii="Times New Roman" w:eastAsia="Times New Roman" w:hAnsi="Times New Roman" w:cs="Times New Roman"/>
          <w:spacing w:val="1"/>
          <w:position w:val="-1"/>
          <w:sz w:val="16"/>
          <w:szCs w:val="16"/>
        </w:rPr>
        <w:t xml:space="preserve"> </w:t>
      </w:r>
      <w:r w:rsidR="00944F23" w:rsidRPr="00540411">
        <w:rPr>
          <w:rFonts w:ascii="Times New Roman" w:eastAsia="Times New Roman" w:hAnsi="Times New Roman" w:cs="Times New Roman"/>
          <w:spacing w:val="-6"/>
          <w:w w:val="95"/>
          <w:position w:val="-1"/>
          <w:sz w:val="16"/>
          <w:szCs w:val="16"/>
        </w:rPr>
        <w:t>F</w:t>
      </w:r>
      <w:r w:rsidR="00944F23" w:rsidRPr="00540411">
        <w:rPr>
          <w:rFonts w:ascii="Times New Roman" w:eastAsia="Times New Roman" w:hAnsi="Times New Roman" w:cs="Times New Roman"/>
          <w:spacing w:val="-1"/>
          <w:w w:val="95"/>
          <w:position w:val="-1"/>
          <w:sz w:val="16"/>
          <w:szCs w:val="16"/>
        </w:rPr>
        <w:t>r</w:t>
      </w:r>
      <w:r w:rsidR="00944F23" w:rsidRPr="00540411">
        <w:rPr>
          <w:rFonts w:ascii="Times New Roman" w:eastAsia="Times New Roman" w:hAnsi="Times New Roman" w:cs="Times New Roman"/>
          <w:w w:val="95"/>
          <w:position w:val="-1"/>
          <w:sz w:val="16"/>
          <w:szCs w:val="16"/>
        </w:rPr>
        <w:t>an</w:t>
      </w:r>
      <w:r w:rsidR="00944F23" w:rsidRPr="00540411">
        <w:rPr>
          <w:rFonts w:ascii="Times New Roman" w:eastAsia="Times New Roman" w:hAnsi="Times New Roman" w:cs="Times New Roman"/>
          <w:spacing w:val="-1"/>
          <w:w w:val="95"/>
          <w:position w:val="-1"/>
          <w:sz w:val="16"/>
          <w:szCs w:val="16"/>
        </w:rPr>
        <w:t>c</w:t>
      </w:r>
      <w:r w:rsidR="00944F23" w:rsidRPr="00540411">
        <w:rPr>
          <w:rFonts w:ascii="Times New Roman" w:eastAsia="Times New Roman" w:hAnsi="Times New Roman" w:cs="Times New Roman"/>
          <w:w w:val="95"/>
          <w:position w:val="-1"/>
          <w:sz w:val="16"/>
          <w:szCs w:val="16"/>
        </w:rPr>
        <w:t>e,</w:t>
      </w:r>
      <w:r w:rsidR="00944F23" w:rsidRPr="00540411">
        <w:rPr>
          <w:rFonts w:ascii="Times New Roman" w:eastAsia="Times New Roman" w:hAnsi="Times New Roman" w:cs="Times New Roman"/>
          <w:spacing w:val="-8"/>
          <w:w w:val="95"/>
          <w:position w:val="-1"/>
          <w:sz w:val="16"/>
          <w:szCs w:val="16"/>
        </w:rPr>
        <w:t xml:space="preserve"> </w:t>
      </w:r>
      <w:r w:rsidR="00944F23" w:rsidRPr="00540411">
        <w:rPr>
          <w:rFonts w:ascii="Times New Roman" w:eastAsia="Times New Roman" w:hAnsi="Times New Roman" w:cs="Times New Roman"/>
          <w:w w:val="95"/>
          <w:position w:val="-1"/>
          <w:sz w:val="16"/>
          <w:szCs w:val="16"/>
        </w:rPr>
        <w:t>aux</w:t>
      </w:r>
      <w:r w:rsidR="00944F23" w:rsidRPr="00540411">
        <w:rPr>
          <w:rFonts w:ascii="Times New Roman" w:eastAsia="Times New Roman" w:hAnsi="Times New Roman" w:cs="Times New Roman"/>
          <w:spacing w:val="-9"/>
          <w:w w:val="95"/>
          <w:position w:val="-1"/>
          <w:sz w:val="16"/>
          <w:szCs w:val="16"/>
        </w:rPr>
        <w:t xml:space="preserve"> </w:t>
      </w:r>
      <w:r w:rsidR="00944F23" w:rsidRPr="00540411">
        <w:rPr>
          <w:rFonts w:ascii="Times New Roman" w:eastAsia="Times New Roman" w:hAnsi="Times New Roman" w:cs="Times New Roman"/>
          <w:w w:val="95"/>
          <w:position w:val="-1"/>
          <w:sz w:val="16"/>
          <w:szCs w:val="16"/>
        </w:rPr>
        <w:t>hori</w:t>
      </w:r>
      <w:r w:rsidR="00944F23" w:rsidRPr="00540411">
        <w:rPr>
          <w:rFonts w:ascii="Times New Roman" w:eastAsia="Times New Roman" w:hAnsi="Times New Roman" w:cs="Times New Roman"/>
          <w:spacing w:val="-4"/>
          <w:w w:val="95"/>
          <w:position w:val="-1"/>
          <w:sz w:val="16"/>
          <w:szCs w:val="16"/>
        </w:rPr>
        <w:t>z</w:t>
      </w:r>
      <w:r w:rsidR="00944F23" w:rsidRPr="00540411">
        <w:rPr>
          <w:rFonts w:ascii="Times New Roman" w:eastAsia="Times New Roman" w:hAnsi="Times New Roman" w:cs="Times New Roman"/>
          <w:w w:val="95"/>
          <w:position w:val="-1"/>
          <w:sz w:val="16"/>
          <w:szCs w:val="16"/>
        </w:rPr>
        <w:t>ons</w:t>
      </w:r>
      <w:r w:rsidR="00944F23" w:rsidRPr="00540411">
        <w:rPr>
          <w:rFonts w:ascii="Times New Roman" w:eastAsia="Times New Roman" w:hAnsi="Times New Roman" w:cs="Times New Roman"/>
          <w:spacing w:val="11"/>
          <w:w w:val="95"/>
          <w:position w:val="-1"/>
          <w:sz w:val="16"/>
          <w:szCs w:val="16"/>
        </w:rPr>
        <w:t xml:space="preserve"> </w:t>
      </w:r>
      <w:r w:rsidR="00944F23" w:rsidRPr="00540411">
        <w:rPr>
          <w:rFonts w:ascii="Times New Roman" w:eastAsia="Times New Roman" w:hAnsi="Times New Roman" w:cs="Times New Roman"/>
          <w:w w:val="95"/>
          <w:position w:val="-1"/>
          <w:sz w:val="16"/>
          <w:szCs w:val="16"/>
        </w:rPr>
        <w:t xml:space="preserve">long </w:t>
      </w:r>
      <w:r w:rsidR="00944F23" w:rsidRPr="00540411">
        <w:rPr>
          <w:rFonts w:ascii="Times New Roman" w:eastAsia="Times New Roman" w:hAnsi="Times New Roman" w:cs="Times New Roman"/>
          <w:spacing w:val="-1"/>
          <w:position w:val="-1"/>
          <w:sz w:val="16"/>
          <w:szCs w:val="16"/>
        </w:rPr>
        <w:t>t</w:t>
      </w:r>
      <w:r w:rsidR="00944F23" w:rsidRPr="00540411">
        <w:rPr>
          <w:rFonts w:ascii="Times New Roman" w:eastAsia="Times New Roman" w:hAnsi="Times New Roman" w:cs="Times New Roman"/>
          <w:position w:val="-1"/>
          <w:sz w:val="16"/>
          <w:szCs w:val="16"/>
        </w:rPr>
        <w:t>erme.</w:t>
      </w:r>
    </w:p>
    <w:p w:rsidR="00944F23" w:rsidRDefault="00944F23" w:rsidP="00944F23">
      <w:pPr>
        <w:spacing w:after="0" w:line="240" w:lineRule="auto"/>
        <w:jc w:val="both"/>
        <w:rPr>
          <w:rFonts w:ascii="Arial" w:eastAsia="Calibri" w:hAnsi="Arial" w:cs="Arial"/>
          <w:sz w:val="20"/>
          <w:szCs w:val="20"/>
        </w:rPr>
      </w:pPr>
    </w:p>
    <w:p w:rsidR="00D67E01" w:rsidRPr="00944F23" w:rsidRDefault="00944F23" w:rsidP="00944F23">
      <w:pPr>
        <w:spacing w:before="38" w:after="0" w:line="191" w:lineRule="exact"/>
        <w:ind w:left="2013" w:right="-20"/>
        <w:rPr>
          <w:rFonts w:ascii="Arial" w:eastAsia="Arial" w:hAnsi="Arial" w:cs="Arial"/>
          <w:sz w:val="17"/>
          <w:szCs w:val="17"/>
        </w:rPr>
      </w:pPr>
      <w:r>
        <w:rPr>
          <w:rFonts w:ascii="Arial" w:eastAsia="Arial" w:hAnsi="Arial" w:cs="Arial"/>
          <w:b/>
          <w:bCs/>
          <w:color w:val="F47928"/>
          <w:w w:val="90"/>
          <w:position w:val="-1"/>
          <w:sz w:val="17"/>
          <w:szCs w:val="17"/>
        </w:rPr>
        <w:t>Bilans</w:t>
      </w:r>
      <w:r>
        <w:rPr>
          <w:rFonts w:ascii="Arial" w:eastAsia="Arial" w:hAnsi="Arial" w:cs="Arial"/>
          <w:b/>
          <w:bCs/>
          <w:color w:val="F47928"/>
          <w:spacing w:val="-13"/>
          <w:w w:val="90"/>
          <w:position w:val="-1"/>
          <w:sz w:val="17"/>
          <w:szCs w:val="17"/>
        </w:rPr>
        <w:t xml:space="preserve"> </w:t>
      </w:r>
      <w:r>
        <w:rPr>
          <w:rFonts w:ascii="Arial" w:eastAsia="Arial" w:hAnsi="Arial" w:cs="Arial"/>
          <w:b/>
          <w:bCs/>
          <w:color w:val="F47928"/>
          <w:w w:val="90"/>
          <w:position w:val="-1"/>
          <w:sz w:val="17"/>
          <w:szCs w:val="17"/>
        </w:rPr>
        <w:t>éne</w:t>
      </w:r>
      <w:r>
        <w:rPr>
          <w:rFonts w:ascii="Arial" w:eastAsia="Arial" w:hAnsi="Arial" w:cs="Arial"/>
          <w:b/>
          <w:bCs/>
          <w:color w:val="F47928"/>
          <w:spacing w:val="-1"/>
          <w:w w:val="90"/>
          <w:position w:val="-1"/>
          <w:sz w:val="17"/>
          <w:szCs w:val="17"/>
        </w:rPr>
        <w:t>r</w:t>
      </w:r>
      <w:r>
        <w:rPr>
          <w:rFonts w:ascii="Arial" w:eastAsia="Arial" w:hAnsi="Arial" w:cs="Arial"/>
          <w:b/>
          <w:bCs/>
          <w:color w:val="F47928"/>
          <w:w w:val="90"/>
          <w:position w:val="-1"/>
          <w:sz w:val="17"/>
          <w:szCs w:val="17"/>
        </w:rPr>
        <w:t>gétiques</w:t>
      </w:r>
      <w:r>
        <w:rPr>
          <w:rFonts w:ascii="Arial" w:eastAsia="Arial" w:hAnsi="Arial" w:cs="Arial"/>
          <w:b/>
          <w:bCs/>
          <w:color w:val="F47928"/>
          <w:spacing w:val="27"/>
          <w:w w:val="90"/>
          <w:position w:val="-1"/>
          <w:sz w:val="17"/>
          <w:szCs w:val="17"/>
        </w:rPr>
        <w:t xml:space="preserve"> </w:t>
      </w:r>
      <w:r>
        <w:rPr>
          <w:rFonts w:ascii="Arial" w:eastAsia="Arial" w:hAnsi="Arial" w:cs="Arial"/>
          <w:b/>
          <w:bCs/>
          <w:color w:val="F47928"/>
          <w:position w:val="-1"/>
          <w:sz w:val="17"/>
          <w:szCs w:val="17"/>
        </w:rPr>
        <w:t>–</w:t>
      </w:r>
      <w:r>
        <w:rPr>
          <w:rFonts w:ascii="Arial" w:eastAsia="Arial" w:hAnsi="Arial" w:cs="Arial"/>
          <w:b/>
          <w:bCs/>
          <w:color w:val="F47928"/>
          <w:spacing w:val="-14"/>
          <w:position w:val="-1"/>
          <w:sz w:val="17"/>
          <w:szCs w:val="17"/>
        </w:rPr>
        <w:t xml:space="preserve"> </w:t>
      </w:r>
      <w:r>
        <w:rPr>
          <w:rFonts w:ascii="Arial" w:eastAsia="Arial" w:hAnsi="Arial" w:cs="Arial"/>
          <w:b/>
          <w:bCs/>
          <w:color w:val="F47928"/>
          <w:w w:val="95"/>
          <w:position w:val="-1"/>
          <w:sz w:val="17"/>
          <w:szCs w:val="17"/>
        </w:rPr>
        <w:t>vision</w:t>
      </w:r>
      <w:r>
        <w:rPr>
          <w:rFonts w:ascii="Arial" w:eastAsia="Arial" w:hAnsi="Arial" w:cs="Arial"/>
          <w:b/>
          <w:bCs/>
          <w:color w:val="F47928"/>
          <w:spacing w:val="-9"/>
          <w:w w:val="95"/>
          <w:position w:val="-1"/>
          <w:sz w:val="17"/>
          <w:szCs w:val="17"/>
        </w:rPr>
        <w:t xml:space="preserve"> </w:t>
      </w:r>
      <w:r>
        <w:rPr>
          <w:rFonts w:ascii="Arial" w:eastAsia="Arial" w:hAnsi="Arial" w:cs="Arial"/>
          <w:b/>
          <w:bCs/>
          <w:color w:val="F47928"/>
          <w:w w:val="84"/>
          <w:position w:val="-1"/>
          <w:sz w:val="17"/>
          <w:szCs w:val="17"/>
        </w:rPr>
        <w:t>“</w:t>
      </w:r>
      <w:r>
        <w:rPr>
          <w:rFonts w:ascii="Arial" w:eastAsia="Arial" w:hAnsi="Arial" w:cs="Arial"/>
          <w:b/>
          <w:bCs/>
          <w:color w:val="F47928"/>
          <w:spacing w:val="-3"/>
          <w:w w:val="160"/>
          <w:position w:val="-1"/>
          <w:sz w:val="17"/>
          <w:szCs w:val="17"/>
        </w:rPr>
        <w:t>r</w:t>
      </w:r>
      <w:r>
        <w:rPr>
          <w:rFonts w:ascii="Arial" w:eastAsia="Arial" w:hAnsi="Arial" w:cs="Arial"/>
          <w:b/>
          <w:bCs/>
          <w:color w:val="F47928"/>
          <w:w w:val="96"/>
          <w:position w:val="-1"/>
          <w:sz w:val="17"/>
          <w:szCs w:val="17"/>
        </w:rPr>
        <w:t>é</w:t>
      </w:r>
      <w:r>
        <w:rPr>
          <w:rFonts w:ascii="Arial" w:eastAsia="Arial" w:hAnsi="Arial" w:cs="Arial"/>
          <w:b/>
          <w:bCs/>
          <w:color w:val="F47928"/>
          <w:spacing w:val="-3"/>
          <w:w w:val="96"/>
          <w:position w:val="-1"/>
          <w:sz w:val="17"/>
          <w:szCs w:val="17"/>
        </w:rPr>
        <w:t>f</w:t>
      </w:r>
      <w:r>
        <w:rPr>
          <w:rFonts w:ascii="Arial" w:eastAsia="Arial" w:hAnsi="Arial" w:cs="Arial"/>
          <w:b/>
          <w:bCs/>
          <w:color w:val="F47928"/>
          <w:w w:val="94"/>
          <w:position w:val="-1"/>
          <w:sz w:val="17"/>
          <w:szCs w:val="17"/>
        </w:rPr>
        <w:t>é</w:t>
      </w:r>
      <w:r>
        <w:rPr>
          <w:rFonts w:ascii="Arial" w:eastAsia="Arial" w:hAnsi="Arial" w:cs="Arial"/>
          <w:b/>
          <w:bCs/>
          <w:color w:val="F47928"/>
          <w:spacing w:val="-2"/>
          <w:w w:val="94"/>
          <w:position w:val="-1"/>
          <w:sz w:val="17"/>
          <w:szCs w:val="17"/>
        </w:rPr>
        <w:t>r</w:t>
      </w:r>
      <w:r>
        <w:rPr>
          <w:rFonts w:ascii="Arial" w:eastAsia="Arial" w:hAnsi="Arial" w:cs="Arial"/>
          <w:b/>
          <w:bCs/>
          <w:color w:val="F47928"/>
          <w:w w:val="92"/>
          <w:position w:val="-1"/>
          <w:sz w:val="17"/>
          <w:szCs w:val="17"/>
        </w:rPr>
        <w:t>en</w:t>
      </w:r>
      <w:r>
        <w:rPr>
          <w:rFonts w:ascii="Arial" w:eastAsia="Arial" w:hAnsi="Arial" w:cs="Arial"/>
          <w:b/>
          <w:bCs/>
          <w:color w:val="F47928"/>
          <w:spacing w:val="-1"/>
          <w:w w:val="92"/>
          <w:position w:val="-1"/>
          <w:sz w:val="17"/>
          <w:szCs w:val="17"/>
        </w:rPr>
        <w:t>c</w:t>
      </w:r>
      <w:r>
        <w:rPr>
          <w:rFonts w:ascii="Arial" w:eastAsia="Arial" w:hAnsi="Arial" w:cs="Arial"/>
          <w:b/>
          <w:bCs/>
          <w:color w:val="F47928"/>
          <w:w w:val="89"/>
          <w:position w:val="-1"/>
          <w:sz w:val="17"/>
          <w:szCs w:val="17"/>
        </w:rPr>
        <w:t>e”</w:t>
      </w:r>
    </w:p>
    <w:tbl>
      <w:tblPr>
        <w:tblW w:w="0" w:type="auto"/>
        <w:tblLayout w:type="fixed"/>
        <w:tblCellMar>
          <w:left w:w="0" w:type="dxa"/>
          <w:right w:w="0" w:type="dxa"/>
        </w:tblCellMar>
        <w:tblLook w:val="01E0"/>
      </w:tblPr>
      <w:tblGrid>
        <w:gridCol w:w="2764"/>
        <w:gridCol w:w="1718"/>
        <w:gridCol w:w="1718"/>
        <w:gridCol w:w="1718"/>
      </w:tblGrid>
      <w:tr w:rsidR="00D67E01" w:rsidTr="00944F23">
        <w:trPr>
          <w:trHeight w:hRule="exact" w:val="475"/>
        </w:trPr>
        <w:tc>
          <w:tcPr>
            <w:tcW w:w="2764" w:type="dxa"/>
            <w:tcBorders>
              <w:top w:val="nil"/>
              <w:left w:val="nil"/>
              <w:bottom w:val="nil"/>
              <w:right w:val="single" w:sz="8" w:space="0" w:color="FFFFFF"/>
            </w:tcBorders>
            <w:shd w:val="clear" w:color="auto" w:fill="FBAF17"/>
          </w:tcPr>
          <w:p w:rsidR="00D67E01" w:rsidRDefault="00D67E01" w:rsidP="00EF3A4B">
            <w:pPr>
              <w:spacing w:before="11" w:after="0" w:line="220" w:lineRule="exact"/>
            </w:pPr>
          </w:p>
          <w:p w:rsidR="00D67E01" w:rsidRDefault="00540411" w:rsidP="00EF3A4B">
            <w:pPr>
              <w:spacing w:after="0" w:line="240" w:lineRule="auto"/>
              <w:ind w:left="113" w:right="-20"/>
              <w:rPr>
                <w:rFonts w:ascii="Arial" w:eastAsia="Arial" w:hAnsi="Arial" w:cs="Arial"/>
                <w:sz w:val="17"/>
                <w:szCs w:val="17"/>
              </w:rPr>
            </w:pPr>
            <w:r>
              <w:rPr>
                <w:rFonts w:ascii="Arial" w:eastAsia="Arial" w:hAnsi="Arial" w:cs="Arial"/>
                <w:b/>
                <w:bCs/>
                <w:color w:val="FFFFFF"/>
                <w:w w:val="163"/>
                <w:sz w:val="17"/>
                <w:szCs w:val="17"/>
              </w:rPr>
              <w:t>TWh</w:t>
            </w:r>
          </w:p>
        </w:tc>
        <w:tc>
          <w:tcPr>
            <w:tcW w:w="1718" w:type="dxa"/>
            <w:tcBorders>
              <w:top w:val="nil"/>
              <w:left w:val="single" w:sz="8" w:space="0" w:color="FFFFFF"/>
              <w:bottom w:val="nil"/>
              <w:right w:val="single" w:sz="8" w:space="0" w:color="FFFFFF"/>
            </w:tcBorders>
            <w:shd w:val="clear" w:color="auto" w:fill="FBAF17"/>
          </w:tcPr>
          <w:p w:rsidR="00D67E01" w:rsidRDefault="00D67E01" w:rsidP="00EF3A4B">
            <w:pPr>
              <w:spacing w:before="44" w:after="0" w:line="240" w:lineRule="auto"/>
              <w:ind w:left="114" w:right="94"/>
              <w:jc w:val="center"/>
              <w:rPr>
                <w:rFonts w:ascii="Arial" w:eastAsia="Arial" w:hAnsi="Arial" w:cs="Arial"/>
                <w:sz w:val="17"/>
                <w:szCs w:val="17"/>
              </w:rPr>
            </w:pPr>
            <w:r>
              <w:rPr>
                <w:rFonts w:ascii="Arial" w:eastAsia="Arial" w:hAnsi="Arial" w:cs="Arial"/>
                <w:b/>
                <w:bCs/>
                <w:color w:val="FFFFFF"/>
                <w:w w:val="95"/>
                <w:sz w:val="17"/>
                <w:szCs w:val="17"/>
              </w:rPr>
              <w:t>vision</w:t>
            </w:r>
            <w:r>
              <w:rPr>
                <w:rFonts w:ascii="Arial" w:eastAsia="Arial" w:hAnsi="Arial" w:cs="Arial"/>
                <w:b/>
                <w:bCs/>
                <w:color w:val="FFFFFF"/>
                <w:spacing w:val="-9"/>
                <w:w w:val="95"/>
                <w:sz w:val="17"/>
                <w:szCs w:val="17"/>
              </w:rPr>
              <w:t xml:space="preserve"> </w:t>
            </w:r>
            <w:r>
              <w:rPr>
                <w:rFonts w:ascii="Arial" w:eastAsia="Arial" w:hAnsi="Arial" w:cs="Arial"/>
                <w:b/>
                <w:bCs/>
                <w:color w:val="FFFFFF"/>
                <w:w w:val="83"/>
                <w:sz w:val="17"/>
                <w:szCs w:val="17"/>
              </w:rPr>
              <w:t>“</w:t>
            </w:r>
            <w:r>
              <w:rPr>
                <w:rFonts w:ascii="Arial" w:eastAsia="Arial" w:hAnsi="Arial" w:cs="Arial"/>
                <w:b/>
                <w:bCs/>
                <w:color w:val="FFFFFF"/>
                <w:spacing w:val="-3"/>
                <w:w w:val="160"/>
                <w:sz w:val="17"/>
                <w:szCs w:val="17"/>
              </w:rPr>
              <w:t>r</w:t>
            </w:r>
            <w:r>
              <w:rPr>
                <w:rFonts w:ascii="Arial" w:eastAsia="Arial" w:hAnsi="Arial" w:cs="Arial"/>
                <w:b/>
                <w:bCs/>
                <w:color w:val="FFFFFF"/>
                <w:w w:val="96"/>
                <w:sz w:val="17"/>
                <w:szCs w:val="17"/>
              </w:rPr>
              <w:t>é</w:t>
            </w:r>
            <w:r>
              <w:rPr>
                <w:rFonts w:ascii="Arial" w:eastAsia="Arial" w:hAnsi="Arial" w:cs="Arial"/>
                <w:b/>
                <w:bCs/>
                <w:color w:val="FFFFFF"/>
                <w:spacing w:val="-3"/>
                <w:w w:val="96"/>
                <w:sz w:val="17"/>
                <w:szCs w:val="17"/>
              </w:rPr>
              <w:t>f</w:t>
            </w:r>
            <w:r>
              <w:rPr>
                <w:rFonts w:ascii="Arial" w:eastAsia="Arial" w:hAnsi="Arial" w:cs="Arial"/>
                <w:b/>
                <w:bCs/>
                <w:color w:val="FFFFFF"/>
                <w:w w:val="94"/>
                <w:sz w:val="17"/>
                <w:szCs w:val="17"/>
              </w:rPr>
              <w:t>é</w:t>
            </w:r>
            <w:r>
              <w:rPr>
                <w:rFonts w:ascii="Arial" w:eastAsia="Arial" w:hAnsi="Arial" w:cs="Arial"/>
                <w:b/>
                <w:bCs/>
                <w:color w:val="FFFFFF"/>
                <w:spacing w:val="-2"/>
                <w:w w:val="94"/>
                <w:sz w:val="17"/>
                <w:szCs w:val="17"/>
              </w:rPr>
              <w:t>r</w:t>
            </w:r>
            <w:r>
              <w:rPr>
                <w:rFonts w:ascii="Arial" w:eastAsia="Arial" w:hAnsi="Arial" w:cs="Arial"/>
                <w:b/>
                <w:bCs/>
                <w:color w:val="FFFFFF"/>
                <w:w w:val="92"/>
                <w:sz w:val="17"/>
                <w:szCs w:val="17"/>
              </w:rPr>
              <w:t>en</w:t>
            </w:r>
            <w:r>
              <w:rPr>
                <w:rFonts w:ascii="Arial" w:eastAsia="Arial" w:hAnsi="Arial" w:cs="Arial"/>
                <w:b/>
                <w:bCs/>
                <w:color w:val="FFFFFF"/>
                <w:spacing w:val="-1"/>
                <w:w w:val="92"/>
                <w:sz w:val="17"/>
                <w:szCs w:val="17"/>
              </w:rPr>
              <w:t>c</w:t>
            </w:r>
            <w:r>
              <w:rPr>
                <w:rFonts w:ascii="Arial" w:eastAsia="Arial" w:hAnsi="Arial" w:cs="Arial"/>
                <w:b/>
                <w:bCs/>
                <w:color w:val="FFFFFF"/>
                <w:w w:val="89"/>
                <w:sz w:val="17"/>
                <w:szCs w:val="17"/>
              </w:rPr>
              <w:t>e”</w:t>
            </w:r>
          </w:p>
          <w:p w:rsidR="00D67E01" w:rsidRDefault="00D67E01" w:rsidP="00EF3A4B">
            <w:pPr>
              <w:spacing w:after="0" w:line="180" w:lineRule="exact"/>
              <w:ind w:left="632" w:right="612"/>
              <w:jc w:val="center"/>
              <w:rPr>
                <w:rFonts w:ascii="Arial" w:eastAsia="Arial" w:hAnsi="Arial" w:cs="Arial"/>
                <w:sz w:val="17"/>
                <w:szCs w:val="17"/>
              </w:rPr>
            </w:pPr>
            <w:r>
              <w:rPr>
                <w:rFonts w:ascii="Arial" w:eastAsia="Arial" w:hAnsi="Arial" w:cs="Arial"/>
                <w:b/>
                <w:bCs/>
                <w:color w:val="FFFFFF"/>
                <w:w w:val="97"/>
                <w:sz w:val="17"/>
                <w:szCs w:val="17"/>
              </w:rPr>
              <w:t>2016</w:t>
            </w:r>
          </w:p>
        </w:tc>
        <w:tc>
          <w:tcPr>
            <w:tcW w:w="1718" w:type="dxa"/>
            <w:tcBorders>
              <w:top w:val="nil"/>
              <w:left w:val="single" w:sz="8" w:space="0" w:color="FFFFFF"/>
              <w:bottom w:val="nil"/>
              <w:right w:val="single" w:sz="8" w:space="0" w:color="FFFFFF"/>
            </w:tcBorders>
            <w:shd w:val="clear" w:color="auto" w:fill="FBAF17"/>
          </w:tcPr>
          <w:p w:rsidR="00D67E01" w:rsidRDefault="00D67E01" w:rsidP="00EF3A4B">
            <w:pPr>
              <w:spacing w:before="44" w:after="0" w:line="240" w:lineRule="auto"/>
              <w:ind w:left="114" w:right="94"/>
              <w:jc w:val="center"/>
              <w:rPr>
                <w:rFonts w:ascii="Arial" w:eastAsia="Arial" w:hAnsi="Arial" w:cs="Arial"/>
                <w:sz w:val="17"/>
                <w:szCs w:val="17"/>
              </w:rPr>
            </w:pPr>
            <w:r>
              <w:rPr>
                <w:rFonts w:ascii="Arial" w:eastAsia="Arial" w:hAnsi="Arial" w:cs="Arial"/>
                <w:b/>
                <w:bCs/>
                <w:color w:val="FFFFFF"/>
                <w:w w:val="95"/>
                <w:sz w:val="17"/>
                <w:szCs w:val="17"/>
              </w:rPr>
              <w:t>vision</w:t>
            </w:r>
            <w:r>
              <w:rPr>
                <w:rFonts w:ascii="Arial" w:eastAsia="Arial" w:hAnsi="Arial" w:cs="Arial"/>
                <w:b/>
                <w:bCs/>
                <w:color w:val="FFFFFF"/>
                <w:spacing w:val="-9"/>
                <w:w w:val="95"/>
                <w:sz w:val="17"/>
                <w:szCs w:val="17"/>
              </w:rPr>
              <w:t xml:space="preserve"> </w:t>
            </w:r>
            <w:r>
              <w:rPr>
                <w:rFonts w:ascii="Arial" w:eastAsia="Arial" w:hAnsi="Arial" w:cs="Arial"/>
                <w:b/>
                <w:bCs/>
                <w:color w:val="FFFFFF"/>
                <w:w w:val="84"/>
                <w:sz w:val="17"/>
                <w:szCs w:val="17"/>
              </w:rPr>
              <w:t>“</w:t>
            </w:r>
            <w:r>
              <w:rPr>
                <w:rFonts w:ascii="Arial" w:eastAsia="Arial" w:hAnsi="Arial" w:cs="Arial"/>
                <w:b/>
                <w:bCs/>
                <w:color w:val="FFFFFF"/>
                <w:spacing w:val="-3"/>
                <w:w w:val="160"/>
                <w:sz w:val="17"/>
                <w:szCs w:val="17"/>
              </w:rPr>
              <w:t>r</w:t>
            </w:r>
            <w:r>
              <w:rPr>
                <w:rFonts w:ascii="Arial" w:eastAsia="Arial" w:hAnsi="Arial" w:cs="Arial"/>
                <w:b/>
                <w:bCs/>
                <w:color w:val="FFFFFF"/>
                <w:w w:val="96"/>
                <w:sz w:val="17"/>
                <w:szCs w:val="17"/>
              </w:rPr>
              <w:t>é</w:t>
            </w:r>
            <w:r>
              <w:rPr>
                <w:rFonts w:ascii="Arial" w:eastAsia="Arial" w:hAnsi="Arial" w:cs="Arial"/>
                <w:b/>
                <w:bCs/>
                <w:color w:val="FFFFFF"/>
                <w:spacing w:val="-3"/>
                <w:w w:val="96"/>
                <w:sz w:val="17"/>
                <w:szCs w:val="17"/>
              </w:rPr>
              <w:t>f</w:t>
            </w:r>
            <w:r>
              <w:rPr>
                <w:rFonts w:ascii="Arial" w:eastAsia="Arial" w:hAnsi="Arial" w:cs="Arial"/>
                <w:b/>
                <w:bCs/>
                <w:color w:val="FFFFFF"/>
                <w:w w:val="94"/>
                <w:sz w:val="17"/>
                <w:szCs w:val="17"/>
              </w:rPr>
              <w:t>é</w:t>
            </w:r>
            <w:r>
              <w:rPr>
                <w:rFonts w:ascii="Arial" w:eastAsia="Arial" w:hAnsi="Arial" w:cs="Arial"/>
                <w:b/>
                <w:bCs/>
                <w:color w:val="FFFFFF"/>
                <w:spacing w:val="-2"/>
                <w:w w:val="94"/>
                <w:sz w:val="17"/>
                <w:szCs w:val="17"/>
              </w:rPr>
              <w:t>r</w:t>
            </w:r>
            <w:r>
              <w:rPr>
                <w:rFonts w:ascii="Arial" w:eastAsia="Arial" w:hAnsi="Arial" w:cs="Arial"/>
                <w:b/>
                <w:bCs/>
                <w:color w:val="FFFFFF"/>
                <w:w w:val="92"/>
                <w:sz w:val="17"/>
                <w:szCs w:val="17"/>
              </w:rPr>
              <w:t>en</w:t>
            </w:r>
            <w:r>
              <w:rPr>
                <w:rFonts w:ascii="Arial" w:eastAsia="Arial" w:hAnsi="Arial" w:cs="Arial"/>
                <w:b/>
                <w:bCs/>
                <w:color w:val="FFFFFF"/>
                <w:spacing w:val="-1"/>
                <w:w w:val="92"/>
                <w:sz w:val="17"/>
                <w:szCs w:val="17"/>
              </w:rPr>
              <w:t>c</w:t>
            </w:r>
            <w:r>
              <w:rPr>
                <w:rFonts w:ascii="Arial" w:eastAsia="Arial" w:hAnsi="Arial" w:cs="Arial"/>
                <w:b/>
                <w:bCs/>
                <w:color w:val="FFFFFF"/>
                <w:w w:val="89"/>
                <w:sz w:val="17"/>
                <w:szCs w:val="17"/>
              </w:rPr>
              <w:t>e”</w:t>
            </w:r>
          </w:p>
          <w:p w:rsidR="00D67E01" w:rsidRDefault="00D67E01" w:rsidP="00EF3A4B">
            <w:pPr>
              <w:spacing w:after="0" w:line="180" w:lineRule="exact"/>
              <w:ind w:left="632" w:right="612"/>
              <w:jc w:val="center"/>
              <w:rPr>
                <w:rFonts w:ascii="Arial" w:eastAsia="Arial" w:hAnsi="Arial" w:cs="Arial"/>
                <w:sz w:val="17"/>
                <w:szCs w:val="17"/>
              </w:rPr>
            </w:pPr>
            <w:r>
              <w:rPr>
                <w:rFonts w:ascii="Arial" w:eastAsia="Arial" w:hAnsi="Arial" w:cs="Arial"/>
                <w:b/>
                <w:bCs/>
                <w:color w:val="FFFFFF"/>
                <w:w w:val="97"/>
                <w:sz w:val="17"/>
                <w:szCs w:val="17"/>
              </w:rPr>
              <w:t>2020</w:t>
            </w:r>
          </w:p>
        </w:tc>
        <w:tc>
          <w:tcPr>
            <w:tcW w:w="1718" w:type="dxa"/>
            <w:tcBorders>
              <w:top w:val="nil"/>
              <w:left w:val="single" w:sz="8" w:space="0" w:color="FFFFFF"/>
              <w:bottom w:val="nil"/>
              <w:right w:val="nil"/>
            </w:tcBorders>
            <w:shd w:val="clear" w:color="auto" w:fill="FBAF17"/>
          </w:tcPr>
          <w:p w:rsidR="00D67E01" w:rsidRDefault="00D67E01" w:rsidP="00EF3A4B">
            <w:pPr>
              <w:spacing w:before="44" w:after="0" w:line="240" w:lineRule="auto"/>
              <w:ind w:left="114" w:right="103"/>
              <w:jc w:val="center"/>
              <w:rPr>
                <w:rFonts w:ascii="Arial" w:eastAsia="Arial" w:hAnsi="Arial" w:cs="Arial"/>
                <w:sz w:val="17"/>
                <w:szCs w:val="17"/>
              </w:rPr>
            </w:pPr>
            <w:r>
              <w:rPr>
                <w:rFonts w:ascii="Arial" w:eastAsia="Arial" w:hAnsi="Arial" w:cs="Arial"/>
                <w:b/>
                <w:bCs/>
                <w:color w:val="FFFFFF"/>
                <w:w w:val="95"/>
                <w:sz w:val="17"/>
                <w:szCs w:val="17"/>
              </w:rPr>
              <w:t>vision</w:t>
            </w:r>
            <w:r>
              <w:rPr>
                <w:rFonts w:ascii="Arial" w:eastAsia="Arial" w:hAnsi="Arial" w:cs="Arial"/>
                <w:b/>
                <w:bCs/>
                <w:color w:val="FFFFFF"/>
                <w:spacing w:val="-9"/>
                <w:w w:val="95"/>
                <w:sz w:val="17"/>
                <w:szCs w:val="17"/>
              </w:rPr>
              <w:t xml:space="preserve"> </w:t>
            </w:r>
            <w:r>
              <w:rPr>
                <w:rFonts w:ascii="Arial" w:eastAsia="Arial" w:hAnsi="Arial" w:cs="Arial"/>
                <w:b/>
                <w:bCs/>
                <w:color w:val="FFFFFF"/>
                <w:w w:val="84"/>
                <w:sz w:val="17"/>
                <w:szCs w:val="17"/>
              </w:rPr>
              <w:t>“</w:t>
            </w:r>
            <w:r>
              <w:rPr>
                <w:rFonts w:ascii="Arial" w:eastAsia="Arial" w:hAnsi="Arial" w:cs="Arial"/>
                <w:b/>
                <w:bCs/>
                <w:color w:val="FFFFFF"/>
                <w:spacing w:val="-3"/>
                <w:w w:val="160"/>
                <w:sz w:val="17"/>
                <w:szCs w:val="17"/>
              </w:rPr>
              <w:t>r</w:t>
            </w:r>
            <w:r>
              <w:rPr>
                <w:rFonts w:ascii="Arial" w:eastAsia="Arial" w:hAnsi="Arial" w:cs="Arial"/>
                <w:b/>
                <w:bCs/>
                <w:color w:val="FFFFFF"/>
                <w:w w:val="96"/>
                <w:sz w:val="17"/>
                <w:szCs w:val="17"/>
              </w:rPr>
              <w:t>é</w:t>
            </w:r>
            <w:r>
              <w:rPr>
                <w:rFonts w:ascii="Arial" w:eastAsia="Arial" w:hAnsi="Arial" w:cs="Arial"/>
                <w:b/>
                <w:bCs/>
                <w:color w:val="FFFFFF"/>
                <w:spacing w:val="-3"/>
                <w:w w:val="96"/>
                <w:sz w:val="17"/>
                <w:szCs w:val="17"/>
              </w:rPr>
              <w:t>f</w:t>
            </w:r>
            <w:r>
              <w:rPr>
                <w:rFonts w:ascii="Arial" w:eastAsia="Arial" w:hAnsi="Arial" w:cs="Arial"/>
                <w:b/>
                <w:bCs/>
                <w:color w:val="FFFFFF"/>
                <w:w w:val="94"/>
                <w:sz w:val="17"/>
                <w:szCs w:val="17"/>
              </w:rPr>
              <w:t>é</w:t>
            </w:r>
            <w:r>
              <w:rPr>
                <w:rFonts w:ascii="Arial" w:eastAsia="Arial" w:hAnsi="Arial" w:cs="Arial"/>
                <w:b/>
                <w:bCs/>
                <w:color w:val="FFFFFF"/>
                <w:spacing w:val="-2"/>
                <w:w w:val="94"/>
                <w:sz w:val="17"/>
                <w:szCs w:val="17"/>
              </w:rPr>
              <w:t>r</w:t>
            </w:r>
            <w:r>
              <w:rPr>
                <w:rFonts w:ascii="Arial" w:eastAsia="Arial" w:hAnsi="Arial" w:cs="Arial"/>
                <w:b/>
                <w:bCs/>
                <w:color w:val="FFFFFF"/>
                <w:w w:val="92"/>
                <w:sz w:val="17"/>
                <w:szCs w:val="17"/>
              </w:rPr>
              <w:t>en</w:t>
            </w:r>
            <w:r>
              <w:rPr>
                <w:rFonts w:ascii="Arial" w:eastAsia="Arial" w:hAnsi="Arial" w:cs="Arial"/>
                <w:b/>
                <w:bCs/>
                <w:color w:val="FFFFFF"/>
                <w:spacing w:val="-1"/>
                <w:w w:val="92"/>
                <w:sz w:val="17"/>
                <w:szCs w:val="17"/>
              </w:rPr>
              <w:t>c</w:t>
            </w:r>
            <w:r>
              <w:rPr>
                <w:rFonts w:ascii="Arial" w:eastAsia="Arial" w:hAnsi="Arial" w:cs="Arial"/>
                <w:b/>
                <w:bCs/>
                <w:color w:val="FFFFFF"/>
                <w:w w:val="89"/>
                <w:sz w:val="17"/>
                <w:szCs w:val="17"/>
              </w:rPr>
              <w:t>e”</w:t>
            </w:r>
          </w:p>
          <w:p w:rsidR="00D67E01" w:rsidRDefault="00D67E01" w:rsidP="00EF3A4B">
            <w:pPr>
              <w:spacing w:after="0" w:line="180" w:lineRule="exact"/>
              <w:ind w:left="632" w:right="622"/>
              <w:jc w:val="center"/>
              <w:rPr>
                <w:rFonts w:ascii="Arial" w:eastAsia="Arial" w:hAnsi="Arial" w:cs="Arial"/>
                <w:sz w:val="17"/>
                <w:szCs w:val="17"/>
              </w:rPr>
            </w:pPr>
            <w:r>
              <w:rPr>
                <w:rFonts w:ascii="Arial" w:eastAsia="Arial" w:hAnsi="Arial" w:cs="Arial"/>
                <w:b/>
                <w:bCs/>
                <w:color w:val="FFFFFF"/>
                <w:w w:val="97"/>
                <w:sz w:val="17"/>
                <w:szCs w:val="17"/>
              </w:rPr>
              <w:t>2030</w:t>
            </w:r>
          </w:p>
        </w:tc>
      </w:tr>
      <w:tr w:rsidR="00D67E01" w:rsidTr="00944F23">
        <w:trPr>
          <w:trHeight w:hRule="exact" w:val="295"/>
        </w:trPr>
        <w:tc>
          <w:tcPr>
            <w:tcW w:w="2764" w:type="dxa"/>
            <w:tcBorders>
              <w:top w:val="nil"/>
              <w:left w:val="nil"/>
              <w:bottom w:val="nil"/>
              <w:right w:val="single" w:sz="8" w:space="0" w:color="FFFFFF"/>
            </w:tcBorders>
            <w:shd w:val="clear" w:color="auto" w:fill="E2E1E0"/>
          </w:tcPr>
          <w:p w:rsidR="00D67E01" w:rsidRDefault="00D67E01" w:rsidP="00EF3A4B">
            <w:pPr>
              <w:spacing w:before="45" w:after="0" w:line="240" w:lineRule="auto"/>
              <w:ind w:left="113" w:right="-20"/>
              <w:rPr>
                <w:rFonts w:ascii="Arial" w:eastAsia="Arial" w:hAnsi="Arial" w:cs="Arial"/>
                <w:sz w:val="17"/>
                <w:szCs w:val="17"/>
              </w:rPr>
            </w:pPr>
            <w:r>
              <w:rPr>
                <w:rFonts w:ascii="Arial" w:eastAsia="Arial" w:hAnsi="Arial" w:cs="Arial"/>
                <w:b/>
                <w:bCs/>
                <w:w w:val="95"/>
                <w:sz w:val="17"/>
                <w:szCs w:val="17"/>
              </w:rPr>
              <w:lastRenderedPageBreak/>
              <w:t>consommation</w:t>
            </w:r>
            <w:r>
              <w:rPr>
                <w:rFonts w:ascii="Arial" w:eastAsia="Arial" w:hAnsi="Arial" w:cs="Arial"/>
                <w:b/>
                <w:bCs/>
                <w:spacing w:val="-9"/>
                <w:w w:val="95"/>
                <w:sz w:val="17"/>
                <w:szCs w:val="17"/>
              </w:rPr>
              <w:t xml:space="preserve"> </w:t>
            </w:r>
            <w:r>
              <w:rPr>
                <w:rFonts w:ascii="Arial" w:eastAsia="Arial" w:hAnsi="Arial" w:cs="Arial"/>
                <w:b/>
                <w:bCs/>
                <w:sz w:val="17"/>
                <w:szCs w:val="17"/>
              </w:rPr>
              <w:t>nationale</w:t>
            </w:r>
          </w:p>
        </w:tc>
        <w:tc>
          <w:tcPr>
            <w:tcW w:w="1718" w:type="dxa"/>
            <w:tcBorders>
              <w:top w:val="nil"/>
              <w:left w:val="single" w:sz="8" w:space="0" w:color="FFFFFF"/>
              <w:bottom w:val="nil"/>
              <w:right w:val="single" w:sz="8" w:space="0" w:color="FFFFFF"/>
            </w:tcBorders>
            <w:shd w:val="clear" w:color="auto" w:fill="E2E1E0"/>
          </w:tcPr>
          <w:p w:rsidR="00D67E01" w:rsidRDefault="00D67E01" w:rsidP="00EF3A4B">
            <w:pPr>
              <w:spacing w:before="44" w:after="0" w:line="240" w:lineRule="auto"/>
              <w:ind w:left="615" w:right="595"/>
              <w:jc w:val="center"/>
              <w:rPr>
                <w:rFonts w:ascii="Arial" w:eastAsia="Arial" w:hAnsi="Arial" w:cs="Arial"/>
                <w:sz w:val="17"/>
                <w:szCs w:val="17"/>
              </w:rPr>
            </w:pPr>
            <w:r>
              <w:rPr>
                <w:rFonts w:ascii="Arial" w:eastAsia="Arial" w:hAnsi="Arial" w:cs="Arial"/>
                <w:color w:val="32353E"/>
                <w:w w:val="94"/>
                <w:sz w:val="17"/>
                <w:szCs w:val="17"/>
              </w:rPr>
              <w:t>507.5</w:t>
            </w:r>
          </w:p>
        </w:tc>
        <w:tc>
          <w:tcPr>
            <w:tcW w:w="1718" w:type="dxa"/>
            <w:tcBorders>
              <w:top w:val="nil"/>
              <w:left w:val="single" w:sz="8" w:space="0" w:color="FFFFFF"/>
              <w:bottom w:val="nil"/>
              <w:right w:val="single" w:sz="8" w:space="0" w:color="FFFFFF"/>
            </w:tcBorders>
            <w:shd w:val="clear" w:color="auto" w:fill="E2E1E0"/>
          </w:tcPr>
          <w:p w:rsidR="00D67E01" w:rsidRDefault="00D67E01" w:rsidP="00EF3A4B">
            <w:pPr>
              <w:spacing w:before="44" w:after="0" w:line="240" w:lineRule="auto"/>
              <w:ind w:left="616" w:right="596"/>
              <w:jc w:val="center"/>
              <w:rPr>
                <w:rFonts w:ascii="Arial" w:eastAsia="Arial" w:hAnsi="Arial" w:cs="Arial"/>
                <w:sz w:val="17"/>
                <w:szCs w:val="17"/>
              </w:rPr>
            </w:pPr>
            <w:r>
              <w:rPr>
                <w:rFonts w:ascii="Arial" w:eastAsia="Arial" w:hAnsi="Arial" w:cs="Arial"/>
                <w:color w:val="32353E"/>
                <w:w w:val="94"/>
                <w:sz w:val="17"/>
                <w:szCs w:val="17"/>
              </w:rPr>
              <w:t>523.1</w:t>
            </w:r>
          </w:p>
        </w:tc>
        <w:tc>
          <w:tcPr>
            <w:tcW w:w="1718" w:type="dxa"/>
            <w:tcBorders>
              <w:top w:val="nil"/>
              <w:left w:val="single" w:sz="8" w:space="0" w:color="FFFFFF"/>
              <w:bottom w:val="nil"/>
              <w:right w:val="nil"/>
            </w:tcBorders>
            <w:shd w:val="clear" w:color="auto" w:fill="E2E1E0"/>
          </w:tcPr>
          <w:p w:rsidR="00D67E01" w:rsidRDefault="00D67E01" w:rsidP="00EF3A4B">
            <w:pPr>
              <w:spacing w:before="44" w:after="0" w:line="240" w:lineRule="auto"/>
              <w:ind w:left="615" w:right="605"/>
              <w:jc w:val="center"/>
              <w:rPr>
                <w:rFonts w:ascii="Arial" w:eastAsia="Arial" w:hAnsi="Arial" w:cs="Arial"/>
                <w:sz w:val="17"/>
                <w:szCs w:val="17"/>
              </w:rPr>
            </w:pPr>
            <w:r>
              <w:rPr>
                <w:rFonts w:ascii="Arial" w:eastAsia="Arial" w:hAnsi="Arial" w:cs="Arial"/>
                <w:color w:val="32353E"/>
                <w:w w:val="94"/>
                <w:sz w:val="17"/>
                <w:szCs w:val="17"/>
              </w:rPr>
              <w:t>554.3</w:t>
            </w:r>
          </w:p>
        </w:tc>
      </w:tr>
      <w:tr w:rsidR="00D67E01" w:rsidTr="00944F23">
        <w:trPr>
          <w:trHeight w:hRule="exact" w:val="295"/>
        </w:trPr>
        <w:tc>
          <w:tcPr>
            <w:tcW w:w="2764" w:type="dxa"/>
            <w:tcBorders>
              <w:top w:val="nil"/>
              <w:left w:val="nil"/>
              <w:bottom w:val="nil"/>
              <w:right w:val="single" w:sz="8" w:space="0" w:color="FFFFFF"/>
            </w:tcBorders>
            <w:shd w:val="clear" w:color="auto" w:fill="F0F0EF"/>
          </w:tcPr>
          <w:p w:rsidR="00D67E01" w:rsidRDefault="00D67E01" w:rsidP="00EF3A4B">
            <w:pPr>
              <w:spacing w:before="44" w:after="0" w:line="240" w:lineRule="auto"/>
              <w:ind w:left="113" w:right="-20"/>
              <w:rPr>
                <w:rFonts w:ascii="Arial" w:eastAsia="Arial" w:hAnsi="Arial" w:cs="Arial"/>
                <w:sz w:val="17"/>
                <w:szCs w:val="17"/>
              </w:rPr>
            </w:pPr>
            <w:r>
              <w:rPr>
                <w:rFonts w:ascii="Arial" w:eastAsia="Arial" w:hAnsi="Arial" w:cs="Arial"/>
                <w:b/>
                <w:bCs/>
                <w:spacing w:val="-3"/>
                <w:sz w:val="17"/>
                <w:szCs w:val="17"/>
              </w:rPr>
              <w:t>P</w:t>
            </w:r>
            <w:r>
              <w:rPr>
                <w:rFonts w:ascii="Arial" w:eastAsia="Arial" w:hAnsi="Arial" w:cs="Arial"/>
                <w:b/>
                <w:bCs/>
                <w:sz w:val="17"/>
                <w:szCs w:val="17"/>
              </w:rPr>
              <w:t>ompage</w:t>
            </w:r>
          </w:p>
        </w:tc>
        <w:tc>
          <w:tcPr>
            <w:tcW w:w="1718" w:type="dxa"/>
            <w:tcBorders>
              <w:top w:val="nil"/>
              <w:left w:val="single" w:sz="8" w:space="0" w:color="FFFFFF"/>
              <w:bottom w:val="nil"/>
              <w:right w:val="single" w:sz="8" w:space="0" w:color="FFFFFF"/>
            </w:tcBorders>
            <w:shd w:val="clear" w:color="auto" w:fill="F0F0EF"/>
          </w:tcPr>
          <w:p w:rsidR="00D67E01" w:rsidRDefault="00D67E01" w:rsidP="00EF3A4B">
            <w:pPr>
              <w:spacing w:before="44"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7.3</w:t>
            </w:r>
          </w:p>
        </w:tc>
        <w:tc>
          <w:tcPr>
            <w:tcW w:w="1718" w:type="dxa"/>
            <w:tcBorders>
              <w:top w:val="nil"/>
              <w:left w:val="single" w:sz="8" w:space="0" w:color="FFFFFF"/>
              <w:bottom w:val="nil"/>
              <w:right w:val="single" w:sz="8" w:space="0" w:color="FFFFFF"/>
            </w:tcBorders>
            <w:shd w:val="clear" w:color="auto" w:fill="F0F0EF"/>
          </w:tcPr>
          <w:p w:rsidR="00D67E01" w:rsidRDefault="00D67E01" w:rsidP="00EF3A4B">
            <w:pPr>
              <w:spacing w:before="44"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7.3</w:t>
            </w:r>
          </w:p>
        </w:tc>
        <w:tc>
          <w:tcPr>
            <w:tcW w:w="1718" w:type="dxa"/>
            <w:tcBorders>
              <w:top w:val="nil"/>
              <w:left w:val="single" w:sz="8" w:space="0" w:color="FFFFFF"/>
              <w:bottom w:val="nil"/>
              <w:right w:val="nil"/>
            </w:tcBorders>
            <w:shd w:val="clear" w:color="auto" w:fill="F0F0EF"/>
          </w:tcPr>
          <w:p w:rsidR="00D67E01" w:rsidRDefault="00D67E01" w:rsidP="00EF3A4B">
            <w:pPr>
              <w:spacing w:before="44" w:after="0" w:line="240" w:lineRule="auto"/>
              <w:ind w:left="707" w:right="697"/>
              <w:jc w:val="center"/>
              <w:rPr>
                <w:rFonts w:ascii="Arial" w:eastAsia="Arial" w:hAnsi="Arial" w:cs="Arial"/>
                <w:sz w:val="17"/>
                <w:szCs w:val="17"/>
              </w:rPr>
            </w:pPr>
            <w:r>
              <w:rPr>
                <w:rFonts w:ascii="Arial" w:eastAsia="Arial" w:hAnsi="Arial" w:cs="Arial"/>
                <w:color w:val="32353E"/>
                <w:w w:val="91"/>
                <w:sz w:val="17"/>
                <w:szCs w:val="17"/>
              </w:rPr>
              <w:t>7.3</w:t>
            </w:r>
          </w:p>
        </w:tc>
      </w:tr>
      <w:tr w:rsidR="00D67E01" w:rsidTr="00944F23">
        <w:trPr>
          <w:trHeight w:hRule="exact" w:val="295"/>
        </w:trPr>
        <w:tc>
          <w:tcPr>
            <w:tcW w:w="2764" w:type="dxa"/>
            <w:tcBorders>
              <w:top w:val="nil"/>
              <w:left w:val="nil"/>
              <w:bottom w:val="nil"/>
              <w:right w:val="single" w:sz="8" w:space="0" w:color="FFFFFF"/>
            </w:tcBorders>
            <w:shd w:val="clear" w:color="auto" w:fill="E2E1E0"/>
          </w:tcPr>
          <w:p w:rsidR="00D67E01" w:rsidRDefault="00D67E01" w:rsidP="00EF3A4B">
            <w:pPr>
              <w:spacing w:before="44" w:after="0" w:line="240" w:lineRule="auto"/>
              <w:ind w:left="113" w:right="-20"/>
              <w:rPr>
                <w:rFonts w:ascii="Arial" w:eastAsia="Arial" w:hAnsi="Arial" w:cs="Arial"/>
                <w:sz w:val="17"/>
                <w:szCs w:val="17"/>
              </w:rPr>
            </w:pPr>
            <w:r>
              <w:rPr>
                <w:rFonts w:ascii="Arial" w:eastAsia="Arial" w:hAnsi="Arial" w:cs="Arial"/>
                <w:b/>
                <w:bCs/>
                <w:w w:val="93"/>
                <w:sz w:val="17"/>
                <w:szCs w:val="17"/>
              </w:rPr>
              <w:t>solde</w:t>
            </w:r>
            <w:r>
              <w:rPr>
                <w:rFonts w:ascii="Arial" w:eastAsia="Arial" w:hAnsi="Arial" w:cs="Arial"/>
                <w:b/>
                <w:bCs/>
                <w:spacing w:val="-7"/>
                <w:w w:val="93"/>
                <w:sz w:val="17"/>
                <w:szCs w:val="17"/>
              </w:rPr>
              <w:t xml:space="preserve"> </w:t>
            </w:r>
            <w:r>
              <w:rPr>
                <w:rFonts w:ascii="Arial" w:eastAsia="Arial" w:hAnsi="Arial" w:cs="Arial"/>
                <w:b/>
                <w:bCs/>
                <w:spacing w:val="-1"/>
                <w:sz w:val="17"/>
                <w:szCs w:val="17"/>
              </w:rPr>
              <w:t>e</w:t>
            </w:r>
            <w:r>
              <w:rPr>
                <w:rFonts w:ascii="Arial" w:eastAsia="Arial" w:hAnsi="Arial" w:cs="Arial"/>
                <w:b/>
                <w:bCs/>
                <w:sz w:val="17"/>
                <w:szCs w:val="17"/>
              </w:rPr>
              <w:t>xpo</w:t>
            </w:r>
            <w:r>
              <w:rPr>
                <w:rFonts w:ascii="Arial" w:eastAsia="Arial" w:hAnsi="Arial" w:cs="Arial"/>
                <w:b/>
                <w:bCs/>
                <w:spacing w:val="1"/>
                <w:sz w:val="17"/>
                <w:szCs w:val="17"/>
              </w:rPr>
              <w:t>r</w:t>
            </w:r>
            <w:r>
              <w:rPr>
                <w:rFonts w:ascii="Arial" w:eastAsia="Arial" w:hAnsi="Arial" w:cs="Arial"/>
                <w:b/>
                <w:bCs/>
                <w:sz w:val="17"/>
                <w:szCs w:val="17"/>
              </w:rPr>
              <w:t>tateur</w:t>
            </w:r>
          </w:p>
        </w:tc>
        <w:tc>
          <w:tcPr>
            <w:tcW w:w="1718" w:type="dxa"/>
            <w:tcBorders>
              <w:top w:val="nil"/>
              <w:left w:val="single" w:sz="8" w:space="0" w:color="FFFFFF"/>
              <w:bottom w:val="nil"/>
              <w:right w:val="single" w:sz="8" w:space="0" w:color="FFFFFF"/>
            </w:tcBorders>
            <w:shd w:val="clear" w:color="auto" w:fill="E2E1E0"/>
          </w:tcPr>
          <w:p w:rsidR="00D67E01" w:rsidRDefault="00D67E01" w:rsidP="00EF3A4B">
            <w:pPr>
              <w:spacing w:before="44" w:after="0" w:line="240" w:lineRule="auto"/>
              <w:ind w:left="661" w:right="641"/>
              <w:jc w:val="center"/>
              <w:rPr>
                <w:rFonts w:ascii="Arial" w:eastAsia="Arial" w:hAnsi="Arial" w:cs="Arial"/>
                <w:sz w:val="17"/>
                <w:szCs w:val="17"/>
              </w:rPr>
            </w:pPr>
            <w:r>
              <w:rPr>
                <w:rFonts w:ascii="Arial" w:eastAsia="Arial" w:hAnsi="Arial" w:cs="Arial"/>
                <w:color w:val="32353E"/>
                <w:w w:val="93"/>
                <w:sz w:val="17"/>
                <w:szCs w:val="17"/>
              </w:rPr>
              <w:t>63.1</w:t>
            </w:r>
          </w:p>
        </w:tc>
        <w:tc>
          <w:tcPr>
            <w:tcW w:w="1718" w:type="dxa"/>
            <w:tcBorders>
              <w:top w:val="nil"/>
              <w:left w:val="single" w:sz="8" w:space="0" w:color="FFFFFF"/>
              <w:bottom w:val="nil"/>
              <w:right w:val="single" w:sz="8" w:space="0" w:color="FFFFFF"/>
            </w:tcBorders>
            <w:shd w:val="clear" w:color="auto" w:fill="E2E1E0"/>
          </w:tcPr>
          <w:p w:rsidR="00D67E01" w:rsidRDefault="00D67E01" w:rsidP="00EF3A4B">
            <w:pPr>
              <w:spacing w:before="44" w:after="0" w:line="240" w:lineRule="auto"/>
              <w:ind w:left="662" w:right="642"/>
              <w:jc w:val="center"/>
              <w:rPr>
                <w:rFonts w:ascii="Arial" w:eastAsia="Arial" w:hAnsi="Arial" w:cs="Arial"/>
                <w:sz w:val="17"/>
                <w:szCs w:val="17"/>
              </w:rPr>
            </w:pPr>
            <w:r>
              <w:rPr>
                <w:rFonts w:ascii="Arial" w:eastAsia="Arial" w:hAnsi="Arial" w:cs="Arial"/>
                <w:color w:val="32353E"/>
                <w:w w:val="93"/>
                <w:sz w:val="17"/>
                <w:szCs w:val="17"/>
              </w:rPr>
              <w:t>64.7</w:t>
            </w:r>
          </w:p>
        </w:tc>
        <w:tc>
          <w:tcPr>
            <w:tcW w:w="1718" w:type="dxa"/>
            <w:tcBorders>
              <w:top w:val="nil"/>
              <w:left w:val="single" w:sz="8" w:space="0" w:color="FFFFFF"/>
              <w:bottom w:val="nil"/>
              <w:right w:val="nil"/>
            </w:tcBorders>
            <w:shd w:val="clear" w:color="auto" w:fill="E2E1E0"/>
          </w:tcPr>
          <w:p w:rsidR="00D67E01" w:rsidRDefault="00D67E01" w:rsidP="00EF3A4B">
            <w:pPr>
              <w:spacing w:before="44" w:after="0" w:line="240" w:lineRule="auto"/>
              <w:ind w:left="661" w:right="651"/>
              <w:jc w:val="center"/>
              <w:rPr>
                <w:rFonts w:ascii="Arial" w:eastAsia="Arial" w:hAnsi="Arial" w:cs="Arial"/>
                <w:sz w:val="17"/>
                <w:szCs w:val="17"/>
              </w:rPr>
            </w:pPr>
            <w:r>
              <w:rPr>
                <w:rFonts w:ascii="Arial" w:eastAsia="Arial" w:hAnsi="Arial" w:cs="Arial"/>
                <w:color w:val="32353E"/>
                <w:w w:val="93"/>
                <w:sz w:val="17"/>
                <w:szCs w:val="17"/>
              </w:rPr>
              <w:t>65.9</w:t>
            </w:r>
          </w:p>
        </w:tc>
      </w:tr>
      <w:tr w:rsidR="00D67E01" w:rsidTr="00944F23">
        <w:trPr>
          <w:trHeight w:hRule="exact" w:val="295"/>
        </w:trPr>
        <w:tc>
          <w:tcPr>
            <w:tcW w:w="2764" w:type="dxa"/>
            <w:tcBorders>
              <w:top w:val="nil"/>
              <w:left w:val="nil"/>
              <w:bottom w:val="nil"/>
              <w:right w:val="single" w:sz="8" w:space="0" w:color="FFFFFF"/>
            </w:tcBorders>
            <w:shd w:val="clear" w:color="auto" w:fill="F0F0EF"/>
          </w:tcPr>
          <w:p w:rsidR="00D67E01" w:rsidRPr="00540411" w:rsidRDefault="00540411" w:rsidP="00EF3A4B">
            <w:pPr>
              <w:spacing w:before="44" w:after="0" w:line="240" w:lineRule="auto"/>
              <w:ind w:left="113" w:right="-20"/>
              <w:rPr>
                <w:rFonts w:ascii="Arial" w:eastAsia="Arial" w:hAnsi="Arial" w:cs="Arial"/>
                <w:b/>
                <w:sz w:val="17"/>
                <w:szCs w:val="17"/>
              </w:rPr>
            </w:pPr>
            <w:r w:rsidRPr="00540411">
              <w:rPr>
                <w:rFonts w:ascii="Arial" w:eastAsia="Arial" w:hAnsi="Arial" w:cs="Arial"/>
                <w:b/>
                <w:sz w:val="17"/>
                <w:szCs w:val="17"/>
              </w:rPr>
              <w:t>demande</w:t>
            </w:r>
          </w:p>
        </w:tc>
        <w:tc>
          <w:tcPr>
            <w:tcW w:w="1718" w:type="dxa"/>
            <w:tcBorders>
              <w:top w:val="nil"/>
              <w:left w:val="single" w:sz="8" w:space="0" w:color="FFFFFF"/>
              <w:bottom w:val="nil"/>
              <w:right w:val="single" w:sz="8" w:space="0" w:color="FFFFFF"/>
            </w:tcBorders>
            <w:shd w:val="clear" w:color="auto" w:fill="F0F0EF"/>
          </w:tcPr>
          <w:p w:rsidR="00D67E01" w:rsidRDefault="00D67E01" w:rsidP="00EF3A4B">
            <w:pPr>
              <w:spacing w:before="44" w:after="0" w:line="240" w:lineRule="auto"/>
              <w:ind w:left="613" w:right="593"/>
              <w:jc w:val="center"/>
              <w:rPr>
                <w:rFonts w:ascii="Arial" w:eastAsia="Arial" w:hAnsi="Arial" w:cs="Arial"/>
                <w:sz w:val="17"/>
                <w:szCs w:val="17"/>
              </w:rPr>
            </w:pPr>
            <w:r>
              <w:rPr>
                <w:rFonts w:ascii="Arial" w:eastAsia="Arial" w:hAnsi="Arial" w:cs="Arial"/>
                <w:b/>
                <w:bCs/>
                <w:w w:val="95"/>
                <w:sz w:val="17"/>
                <w:szCs w:val="17"/>
              </w:rPr>
              <w:t>577.9</w:t>
            </w:r>
          </w:p>
        </w:tc>
        <w:tc>
          <w:tcPr>
            <w:tcW w:w="1718" w:type="dxa"/>
            <w:tcBorders>
              <w:top w:val="nil"/>
              <w:left w:val="single" w:sz="8" w:space="0" w:color="FFFFFF"/>
              <w:bottom w:val="nil"/>
              <w:right w:val="single" w:sz="8" w:space="0" w:color="FFFFFF"/>
            </w:tcBorders>
            <w:shd w:val="clear" w:color="auto" w:fill="F0F0EF"/>
          </w:tcPr>
          <w:p w:rsidR="00D67E01" w:rsidRDefault="00D67E01" w:rsidP="00EF3A4B">
            <w:pPr>
              <w:spacing w:before="44" w:after="0" w:line="240" w:lineRule="auto"/>
              <w:ind w:left="614" w:right="594"/>
              <w:jc w:val="center"/>
              <w:rPr>
                <w:rFonts w:ascii="Arial" w:eastAsia="Arial" w:hAnsi="Arial" w:cs="Arial"/>
                <w:sz w:val="17"/>
                <w:szCs w:val="17"/>
              </w:rPr>
            </w:pPr>
            <w:r>
              <w:rPr>
                <w:rFonts w:ascii="Arial" w:eastAsia="Arial" w:hAnsi="Arial" w:cs="Arial"/>
                <w:b/>
                <w:bCs/>
                <w:w w:val="95"/>
                <w:sz w:val="17"/>
                <w:szCs w:val="17"/>
              </w:rPr>
              <w:t>595.2</w:t>
            </w:r>
          </w:p>
        </w:tc>
        <w:tc>
          <w:tcPr>
            <w:tcW w:w="1718" w:type="dxa"/>
            <w:tcBorders>
              <w:top w:val="nil"/>
              <w:left w:val="single" w:sz="8" w:space="0" w:color="FFFFFF"/>
              <w:bottom w:val="nil"/>
              <w:right w:val="nil"/>
            </w:tcBorders>
            <w:shd w:val="clear" w:color="auto" w:fill="F0F0EF"/>
          </w:tcPr>
          <w:p w:rsidR="00D67E01" w:rsidRDefault="00D67E01" w:rsidP="00EF3A4B">
            <w:pPr>
              <w:spacing w:before="44" w:after="0" w:line="240" w:lineRule="auto"/>
              <w:ind w:left="613" w:right="603"/>
              <w:jc w:val="center"/>
              <w:rPr>
                <w:rFonts w:ascii="Arial" w:eastAsia="Arial" w:hAnsi="Arial" w:cs="Arial"/>
                <w:sz w:val="17"/>
                <w:szCs w:val="17"/>
              </w:rPr>
            </w:pPr>
            <w:r>
              <w:rPr>
                <w:rFonts w:ascii="Arial" w:eastAsia="Arial" w:hAnsi="Arial" w:cs="Arial"/>
                <w:b/>
                <w:bCs/>
                <w:w w:val="95"/>
                <w:sz w:val="17"/>
                <w:szCs w:val="17"/>
              </w:rPr>
              <w:t>627.4</w:t>
            </w:r>
          </w:p>
        </w:tc>
      </w:tr>
      <w:tr w:rsidR="00D67E01" w:rsidTr="00944F23">
        <w:trPr>
          <w:trHeight w:hRule="exact" w:val="295"/>
        </w:trPr>
        <w:tc>
          <w:tcPr>
            <w:tcW w:w="2764" w:type="dxa"/>
            <w:tcBorders>
              <w:top w:val="nil"/>
              <w:left w:val="nil"/>
              <w:bottom w:val="nil"/>
              <w:right w:val="single" w:sz="8" w:space="0" w:color="FFFFFF"/>
            </w:tcBorders>
            <w:shd w:val="clear" w:color="auto" w:fill="E2E1E0"/>
          </w:tcPr>
          <w:p w:rsidR="00D67E01" w:rsidRDefault="00D67E01" w:rsidP="00EF3A4B">
            <w:pPr>
              <w:spacing w:before="44" w:after="0" w:line="240" w:lineRule="auto"/>
              <w:ind w:left="113" w:right="-20"/>
              <w:rPr>
                <w:rFonts w:ascii="Arial" w:eastAsia="Arial" w:hAnsi="Arial" w:cs="Arial"/>
                <w:sz w:val="17"/>
                <w:szCs w:val="17"/>
              </w:rPr>
            </w:pPr>
            <w:r>
              <w:rPr>
                <w:rFonts w:ascii="Arial" w:eastAsia="Arial" w:hAnsi="Arial" w:cs="Arial"/>
                <w:b/>
                <w:bCs/>
                <w:sz w:val="17"/>
                <w:szCs w:val="17"/>
              </w:rPr>
              <w:t>nucléai</w:t>
            </w:r>
            <w:r>
              <w:rPr>
                <w:rFonts w:ascii="Arial" w:eastAsia="Arial" w:hAnsi="Arial" w:cs="Arial"/>
                <w:b/>
                <w:bCs/>
                <w:spacing w:val="-2"/>
                <w:sz w:val="17"/>
                <w:szCs w:val="17"/>
              </w:rPr>
              <w:t>r</w:t>
            </w:r>
            <w:r>
              <w:rPr>
                <w:rFonts w:ascii="Arial" w:eastAsia="Arial" w:hAnsi="Arial" w:cs="Arial"/>
                <w:b/>
                <w:bCs/>
                <w:sz w:val="17"/>
                <w:szCs w:val="17"/>
              </w:rPr>
              <w:t>e</w:t>
            </w:r>
          </w:p>
        </w:tc>
        <w:tc>
          <w:tcPr>
            <w:tcW w:w="1718" w:type="dxa"/>
            <w:tcBorders>
              <w:top w:val="nil"/>
              <w:left w:val="single" w:sz="8" w:space="0" w:color="FFFFFF"/>
              <w:bottom w:val="nil"/>
              <w:right w:val="single" w:sz="8" w:space="0" w:color="FFFFFF"/>
            </w:tcBorders>
            <w:shd w:val="clear" w:color="auto" w:fill="E2E1E0"/>
          </w:tcPr>
          <w:p w:rsidR="00D67E01" w:rsidRDefault="00D67E01" w:rsidP="00EF3A4B">
            <w:pPr>
              <w:spacing w:before="44" w:after="0" w:line="240" w:lineRule="auto"/>
              <w:ind w:left="615" w:right="595"/>
              <w:jc w:val="center"/>
              <w:rPr>
                <w:rFonts w:ascii="Arial" w:eastAsia="Arial" w:hAnsi="Arial" w:cs="Arial"/>
                <w:sz w:val="17"/>
                <w:szCs w:val="17"/>
              </w:rPr>
            </w:pPr>
            <w:r>
              <w:rPr>
                <w:rFonts w:ascii="Arial" w:eastAsia="Arial" w:hAnsi="Arial" w:cs="Arial"/>
                <w:color w:val="32353E"/>
                <w:w w:val="94"/>
                <w:sz w:val="17"/>
                <w:szCs w:val="17"/>
              </w:rPr>
              <w:t>429.8</w:t>
            </w:r>
          </w:p>
        </w:tc>
        <w:tc>
          <w:tcPr>
            <w:tcW w:w="1718" w:type="dxa"/>
            <w:tcBorders>
              <w:top w:val="nil"/>
              <w:left w:val="single" w:sz="8" w:space="0" w:color="FFFFFF"/>
              <w:bottom w:val="nil"/>
              <w:right w:val="single" w:sz="8" w:space="0" w:color="FFFFFF"/>
            </w:tcBorders>
            <w:shd w:val="clear" w:color="auto" w:fill="E2E1E0"/>
          </w:tcPr>
          <w:p w:rsidR="00D67E01" w:rsidRDefault="00D67E01" w:rsidP="00EF3A4B">
            <w:pPr>
              <w:spacing w:before="44" w:after="0" w:line="240" w:lineRule="auto"/>
              <w:ind w:left="616" w:right="596"/>
              <w:jc w:val="center"/>
              <w:rPr>
                <w:rFonts w:ascii="Arial" w:eastAsia="Arial" w:hAnsi="Arial" w:cs="Arial"/>
                <w:sz w:val="17"/>
                <w:szCs w:val="17"/>
              </w:rPr>
            </w:pPr>
            <w:r>
              <w:rPr>
                <w:rFonts w:ascii="Arial" w:eastAsia="Arial" w:hAnsi="Arial" w:cs="Arial"/>
                <w:color w:val="32353E"/>
                <w:w w:val="94"/>
                <w:sz w:val="17"/>
                <w:szCs w:val="17"/>
              </w:rPr>
              <w:t>430.2</w:t>
            </w:r>
          </w:p>
        </w:tc>
        <w:tc>
          <w:tcPr>
            <w:tcW w:w="1718" w:type="dxa"/>
            <w:tcBorders>
              <w:top w:val="nil"/>
              <w:left w:val="single" w:sz="8" w:space="0" w:color="FFFFFF"/>
              <w:bottom w:val="nil"/>
              <w:right w:val="nil"/>
            </w:tcBorders>
            <w:shd w:val="clear" w:color="auto" w:fill="E2E1E0"/>
          </w:tcPr>
          <w:p w:rsidR="00D67E01" w:rsidRDefault="00F322C9" w:rsidP="00EF3A4B">
            <w:pPr>
              <w:spacing w:before="44" w:after="0" w:line="240" w:lineRule="auto"/>
              <w:ind w:left="615" w:right="605"/>
              <w:jc w:val="center"/>
              <w:rPr>
                <w:rFonts w:ascii="Arial" w:eastAsia="Arial" w:hAnsi="Arial" w:cs="Arial"/>
                <w:sz w:val="17"/>
                <w:szCs w:val="17"/>
              </w:rPr>
            </w:pPr>
            <w:r w:rsidRPr="00F322C9">
              <w:rPr>
                <w:rFonts w:ascii="Arial" w:eastAsia="Calibri" w:hAnsi="Arial" w:cs="Arial"/>
                <w:noProof/>
                <w:sz w:val="20"/>
                <w:szCs w:val="20"/>
                <w:lang w:eastAsia="fr-FR"/>
              </w:rPr>
              <w:pict>
                <v:shape id="_x0000_s1044" type="#_x0000_t202" style="position:absolute;left:0;text-align:left;margin-left:55.6pt;margin-top:8.25pt;width:147.95pt;height:109.7pt;z-index:251674624;mso-height-percent:200;mso-position-horizontal-relative:text;mso-position-vertical-relative:text;mso-height-percent:200;mso-width-relative:margin;mso-height-relative:margin">
                  <v:textbox style="mso-fit-shape-to-text:t">
                    <w:txbxContent>
                      <w:p w:rsidR="00733BF2" w:rsidRPr="006B3FC6" w:rsidRDefault="00733BF2" w:rsidP="006B3FC6">
                        <w:pPr>
                          <w:jc w:val="center"/>
                          <w:rPr>
                            <w:b/>
                          </w:rPr>
                        </w:pPr>
                        <w:r w:rsidRPr="006B3FC6">
                          <w:rPr>
                            <w:b/>
                          </w:rPr>
                          <w:t>RTE </w:t>
                        </w:r>
                        <w:r>
                          <w:rPr>
                            <w:b/>
                          </w:rPr>
                          <w:t>2011</w:t>
                        </w:r>
                      </w:p>
                      <w:p w:rsidR="00733BF2" w:rsidRPr="006B3FC6" w:rsidRDefault="00733BF2" w:rsidP="006B3FC6">
                        <w:pPr>
                          <w:jc w:val="center"/>
                          <w:rPr>
                            <w:b/>
                          </w:rPr>
                        </w:pPr>
                        <w:r w:rsidRPr="006B3FC6">
                          <w:rPr>
                            <w:b/>
                          </w:rPr>
                          <w:t>Prospective à long terme</w:t>
                        </w:r>
                      </w:p>
                      <w:p w:rsidR="00733BF2" w:rsidRPr="006B3FC6" w:rsidRDefault="00733BF2" w:rsidP="006B3FC6">
                        <w:pPr>
                          <w:jc w:val="center"/>
                          <w:rPr>
                            <w:b/>
                          </w:rPr>
                        </w:pPr>
                        <w:r>
                          <w:rPr>
                            <w:b/>
                          </w:rPr>
                          <w:t>Production TWh</w:t>
                        </w:r>
                      </w:p>
                      <w:p w:rsidR="00733BF2" w:rsidRPr="006B3FC6" w:rsidRDefault="00733BF2" w:rsidP="006B3FC6">
                        <w:pPr>
                          <w:jc w:val="center"/>
                          <w:rPr>
                            <w:b/>
                          </w:rPr>
                        </w:pPr>
                        <w:r>
                          <w:rPr>
                            <w:b/>
                          </w:rPr>
                          <w:t xml:space="preserve">2016 - </w:t>
                        </w:r>
                        <w:r w:rsidRPr="006B3FC6">
                          <w:rPr>
                            <w:b/>
                          </w:rPr>
                          <w:t>2020 - 2030</w:t>
                        </w:r>
                      </w:p>
                    </w:txbxContent>
                  </v:textbox>
                </v:shape>
              </w:pict>
            </w:r>
            <w:r w:rsidR="00D67E01">
              <w:rPr>
                <w:rFonts w:ascii="Arial" w:eastAsia="Arial" w:hAnsi="Arial" w:cs="Arial"/>
                <w:color w:val="32353E"/>
                <w:w w:val="94"/>
                <w:sz w:val="17"/>
                <w:szCs w:val="17"/>
              </w:rPr>
              <w:t>425.7</w:t>
            </w:r>
          </w:p>
        </w:tc>
      </w:tr>
      <w:tr w:rsidR="00D67E01" w:rsidTr="00944F23">
        <w:trPr>
          <w:trHeight w:hRule="exact" w:val="295"/>
        </w:trPr>
        <w:tc>
          <w:tcPr>
            <w:tcW w:w="2764" w:type="dxa"/>
            <w:tcBorders>
              <w:top w:val="nil"/>
              <w:left w:val="nil"/>
              <w:bottom w:val="nil"/>
              <w:right w:val="single" w:sz="8" w:space="0" w:color="FFFFFF"/>
            </w:tcBorders>
            <w:shd w:val="clear" w:color="auto" w:fill="F0F0EF"/>
          </w:tcPr>
          <w:p w:rsidR="00D67E01" w:rsidRDefault="00D67E01" w:rsidP="00EF3A4B">
            <w:pPr>
              <w:spacing w:before="44" w:after="0" w:line="240" w:lineRule="auto"/>
              <w:ind w:left="113" w:right="-20"/>
              <w:rPr>
                <w:rFonts w:ascii="Arial" w:eastAsia="Arial" w:hAnsi="Arial" w:cs="Arial"/>
                <w:sz w:val="17"/>
                <w:szCs w:val="17"/>
              </w:rPr>
            </w:pPr>
            <w:r>
              <w:rPr>
                <w:rFonts w:ascii="Arial" w:eastAsia="Arial" w:hAnsi="Arial" w:cs="Arial"/>
                <w:b/>
                <w:bCs/>
                <w:sz w:val="17"/>
                <w:szCs w:val="17"/>
              </w:rPr>
              <w:t>charbon</w:t>
            </w:r>
          </w:p>
        </w:tc>
        <w:tc>
          <w:tcPr>
            <w:tcW w:w="1718" w:type="dxa"/>
            <w:tcBorders>
              <w:top w:val="nil"/>
              <w:left w:val="single" w:sz="8" w:space="0" w:color="FFFFFF"/>
              <w:bottom w:val="nil"/>
              <w:right w:val="single" w:sz="8" w:space="0" w:color="FFFFFF"/>
            </w:tcBorders>
            <w:shd w:val="clear" w:color="auto" w:fill="F0F0EF"/>
          </w:tcPr>
          <w:p w:rsidR="00D67E01" w:rsidRDefault="00D67E01" w:rsidP="00EF3A4B">
            <w:pPr>
              <w:spacing w:before="44" w:after="0" w:line="240" w:lineRule="auto"/>
              <w:ind w:left="661" w:right="641"/>
              <w:jc w:val="center"/>
              <w:rPr>
                <w:rFonts w:ascii="Arial" w:eastAsia="Arial" w:hAnsi="Arial" w:cs="Arial"/>
                <w:sz w:val="17"/>
                <w:szCs w:val="17"/>
              </w:rPr>
            </w:pPr>
            <w:r>
              <w:rPr>
                <w:rFonts w:ascii="Arial" w:eastAsia="Arial" w:hAnsi="Arial" w:cs="Arial"/>
                <w:color w:val="32353E"/>
                <w:w w:val="93"/>
                <w:sz w:val="17"/>
                <w:szCs w:val="17"/>
              </w:rPr>
              <w:t>12.2</w:t>
            </w:r>
          </w:p>
        </w:tc>
        <w:tc>
          <w:tcPr>
            <w:tcW w:w="1718" w:type="dxa"/>
            <w:tcBorders>
              <w:top w:val="nil"/>
              <w:left w:val="single" w:sz="8" w:space="0" w:color="FFFFFF"/>
              <w:bottom w:val="nil"/>
              <w:right w:val="single" w:sz="8" w:space="0" w:color="FFFFFF"/>
            </w:tcBorders>
            <w:shd w:val="clear" w:color="auto" w:fill="F0F0EF"/>
          </w:tcPr>
          <w:p w:rsidR="00D67E01" w:rsidRDefault="00D67E01" w:rsidP="00EF3A4B">
            <w:pPr>
              <w:spacing w:before="44" w:after="0" w:line="240" w:lineRule="auto"/>
              <w:ind w:left="662" w:right="642"/>
              <w:jc w:val="center"/>
              <w:rPr>
                <w:rFonts w:ascii="Arial" w:eastAsia="Arial" w:hAnsi="Arial" w:cs="Arial"/>
                <w:sz w:val="17"/>
                <w:szCs w:val="17"/>
              </w:rPr>
            </w:pPr>
            <w:r>
              <w:rPr>
                <w:rFonts w:ascii="Arial" w:eastAsia="Arial" w:hAnsi="Arial" w:cs="Arial"/>
                <w:color w:val="32353E"/>
                <w:w w:val="93"/>
                <w:sz w:val="17"/>
                <w:szCs w:val="17"/>
              </w:rPr>
              <w:t>10.7</w:t>
            </w:r>
          </w:p>
        </w:tc>
        <w:tc>
          <w:tcPr>
            <w:tcW w:w="1718" w:type="dxa"/>
            <w:tcBorders>
              <w:top w:val="nil"/>
              <w:left w:val="single" w:sz="8" w:space="0" w:color="FFFFFF"/>
              <w:bottom w:val="nil"/>
              <w:right w:val="nil"/>
            </w:tcBorders>
            <w:shd w:val="clear" w:color="auto" w:fill="F0F0EF"/>
          </w:tcPr>
          <w:p w:rsidR="00D67E01" w:rsidRDefault="00D67E01" w:rsidP="00EF3A4B">
            <w:pPr>
              <w:spacing w:before="44" w:after="0" w:line="240" w:lineRule="auto"/>
              <w:ind w:left="707" w:right="697"/>
              <w:jc w:val="center"/>
              <w:rPr>
                <w:rFonts w:ascii="Arial" w:eastAsia="Arial" w:hAnsi="Arial" w:cs="Arial"/>
                <w:sz w:val="17"/>
                <w:szCs w:val="17"/>
              </w:rPr>
            </w:pPr>
            <w:r>
              <w:rPr>
                <w:rFonts w:ascii="Arial" w:eastAsia="Arial" w:hAnsi="Arial" w:cs="Arial"/>
                <w:color w:val="32353E"/>
                <w:w w:val="91"/>
                <w:sz w:val="17"/>
                <w:szCs w:val="17"/>
              </w:rPr>
              <w:t>6.3</w:t>
            </w:r>
          </w:p>
        </w:tc>
      </w:tr>
      <w:tr w:rsidR="00D67E01" w:rsidTr="00944F23">
        <w:trPr>
          <w:trHeight w:hRule="exact" w:val="295"/>
        </w:trPr>
        <w:tc>
          <w:tcPr>
            <w:tcW w:w="2764" w:type="dxa"/>
            <w:tcBorders>
              <w:top w:val="nil"/>
              <w:left w:val="nil"/>
              <w:bottom w:val="nil"/>
              <w:right w:val="single" w:sz="8" w:space="0" w:color="FFFFFF"/>
            </w:tcBorders>
            <w:shd w:val="clear" w:color="auto" w:fill="E2E1E0"/>
          </w:tcPr>
          <w:p w:rsidR="00D67E01" w:rsidRDefault="00D67E01" w:rsidP="00EF3A4B">
            <w:pPr>
              <w:spacing w:before="44" w:after="0" w:line="240" w:lineRule="auto"/>
              <w:ind w:left="113" w:right="-20"/>
              <w:rPr>
                <w:rFonts w:ascii="Arial" w:eastAsia="Arial" w:hAnsi="Arial" w:cs="Arial"/>
                <w:sz w:val="17"/>
                <w:szCs w:val="17"/>
              </w:rPr>
            </w:pPr>
            <w:proofErr w:type="spellStart"/>
            <w:r>
              <w:rPr>
                <w:rFonts w:ascii="Arial" w:eastAsia="Arial" w:hAnsi="Arial" w:cs="Arial"/>
                <w:b/>
                <w:bCs/>
                <w:spacing w:val="-2"/>
                <w:w w:val="106"/>
                <w:sz w:val="17"/>
                <w:szCs w:val="17"/>
              </w:rPr>
              <w:t>ccg</w:t>
            </w:r>
            <w:proofErr w:type="spellEnd"/>
          </w:p>
        </w:tc>
        <w:tc>
          <w:tcPr>
            <w:tcW w:w="1718" w:type="dxa"/>
            <w:tcBorders>
              <w:top w:val="nil"/>
              <w:left w:val="single" w:sz="8" w:space="0" w:color="FFFFFF"/>
              <w:bottom w:val="nil"/>
              <w:right w:val="single" w:sz="8" w:space="0" w:color="FFFFFF"/>
            </w:tcBorders>
            <w:shd w:val="clear" w:color="auto" w:fill="E2E1E0"/>
          </w:tcPr>
          <w:p w:rsidR="00D67E01" w:rsidRDefault="00D67E01" w:rsidP="00EF3A4B">
            <w:pPr>
              <w:spacing w:before="44" w:after="0" w:line="240" w:lineRule="auto"/>
              <w:ind w:left="661" w:right="641"/>
              <w:jc w:val="center"/>
              <w:rPr>
                <w:rFonts w:ascii="Arial" w:eastAsia="Arial" w:hAnsi="Arial" w:cs="Arial"/>
                <w:sz w:val="17"/>
                <w:szCs w:val="17"/>
              </w:rPr>
            </w:pPr>
            <w:r>
              <w:rPr>
                <w:rFonts w:ascii="Arial" w:eastAsia="Arial" w:hAnsi="Arial" w:cs="Arial"/>
                <w:color w:val="32353E"/>
                <w:w w:val="93"/>
                <w:sz w:val="17"/>
                <w:szCs w:val="17"/>
              </w:rPr>
              <w:t>20.2</w:t>
            </w:r>
          </w:p>
        </w:tc>
        <w:tc>
          <w:tcPr>
            <w:tcW w:w="1718" w:type="dxa"/>
            <w:tcBorders>
              <w:top w:val="nil"/>
              <w:left w:val="single" w:sz="8" w:space="0" w:color="FFFFFF"/>
              <w:bottom w:val="nil"/>
              <w:right w:val="single" w:sz="8" w:space="0" w:color="FFFFFF"/>
            </w:tcBorders>
            <w:shd w:val="clear" w:color="auto" w:fill="E2E1E0"/>
          </w:tcPr>
          <w:p w:rsidR="00D67E01" w:rsidRDefault="00D67E01" w:rsidP="00EF3A4B">
            <w:pPr>
              <w:spacing w:before="44" w:after="0" w:line="240" w:lineRule="auto"/>
              <w:ind w:left="662" w:right="642"/>
              <w:jc w:val="center"/>
              <w:rPr>
                <w:rFonts w:ascii="Arial" w:eastAsia="Arial" w:hAnsi="Arial" w:cs="Arial"/>
                <w:sz w:val="17"/>
                <w:szCs w:val="17"/>
              </w:rPr>
            </w:pPr>
            <w:r>
              <w:rPr>
                <w:rFonts w:ascii="Arial" w:eastAsia="Arial" w:hAnsi="Arial" w:cs="Arial"/>
                <w:color w:val="32353E"/>
                <w:w w:val="93"/>
                <w:sz w:val="17"/>
                <w:szCs w:val="17"/>
              </w:rPr>
              <w:t>21.0</w:t>
            </w:r>
          </w:p>
        </w:tc>
        <w:tc>
          <w:tcPr>
            <w:tcW w:w="1718" w:type="dxa"/>
            <w:tcBorders>
              <w:top w:val="nil"/>
              <w:left w:val="single" w:sz="8" w:space="0" w:color="FFFFFF"/>
              <w:bottom w:val="nil"/>
              <w:right w:val="nil"/>
            </w:tcBorders>
            <w:shd w:val="clear" w:color="auto" w:fill="E2E1E0"/>
          </w:tcPr>
          <w:p w:rsidR="00D67E01" w:rsidRDefault="00D67E01" w:rsidP="00EF3A4B">
            <w:pPr>
              <w:spacing w:before="44" w:after="0" w:line="240" w:lineRule="auto"/>
              <w:ind w:left="661" w:right="651"/>
              <w:jc w:val="center"/>
              <w:rPr>
                <w:rFonts w:ascii="Arial" w:eastAsia="Arial" w:hAnsi="Arial" w:cs="Arial"/>
                <w:sz w:val="17"/>
                <w:szCs w:val="17"/>
              </w:rPr>
            </w:pPr>
            <w:r>
              <w:rPr>
                <w:rFonts w:ascii="Arial" w:eastAsia="Arial" w:hAnsi="Arial" w:cs="Arial"/>
                <w:color w:val="32353E"/>
                <w:w w:val="93"/>
                <w:sz w:val="17"/>
                <w:szCs w:val="17"/>
              </w:rPr>
              <w:t>14.7</w:t>
            </w:r>
          </w:p>
        </w:tc>
      </w:tr>
      <w:tr w:rsidR="00D67E01" w:rsidTr="00944F23">
        <w:trPr>
          <w:trHeight w:hRule="exact" w:val="295"/>
        </w:trPr>
        <w:tc>
          <w:tcPr>
            <w:tcW w:w="2764" w:type="dxa"/>
            <w:tcBorders>
              <w:top w:val="nil"/>
              <w:left w:val="nil"/>
              <w:bottom w:val="nil"/>
              <w:right w:val="single" w:sz="8" w:space="0" w:color="FFFFFF"/>
            </w:tcBorders>
            <w:shd w:val="clear" w:color="auto" w:fill="F0F0EF"/>
          </w:tcPr>
          <w:p w:rsidR="00D67E01" w:rsidRDefault="00D67E01" w:rsidP="00EF3A4B">
            <w:pPr>
              <w:spacing w:before="45" w:after="0" w:line="240" w:lineRule="auto"/>
              <w:ind w:left="113" w:right="-20"/>
              <w:rPr>
                <w:rFonts w:ascii="Times New Roman" w:eastAsia="Times New Roman" w:hAnsi="Times New Roman" w:cs="Times New Roman"/>
                <w:sz w:val="17"/>
                <w:szCs w:val="17"/>
              </w:rPr>
            </w:pPr>
            <w:r>
              <w:rPr>
                <w:rFonts w:ascii="Times New Roman" w:eastAsia="Times New Roman" w:hAnsi="Times New Roman" w:cs="Times New Roman"/>
                <w:b/>
                <w:bCs/>
                <w:w w:val="160"/>
                <w:sz w:val="17"/>
                <w:szCs w:val="17"/>
              </w:rPr>
              <w:t>f</w:t>
            </w:r>
            <w:r>
              <w:rPr>
                <w:rFonts w:ascii="Times New Roman" w:eastAsia="Times New Roman" w:hAnsi="Times New Roman" w:cs="Times New Roman"/>
                <w:b/>
                <w:bCs/>
                <w:w w:val="101"/>
                <w:sz w:val="17"/>
                <w:szCs w:val="17"/>
              </w:rPr>
              <w:t>ioul,</w:t>
            </w:r>
            <w:r>
              <w:rPr>
                <w:rFonts w:ascii="Times New Roman" w:eastAsia="Times New Roman" w:hAnsi="Times New Roman" w:cs="Times New Roman"/>
                <w:b/>
                <w:bCs/>
                <w:w w:val="89"/>
                <w:sz w:val="17"/>
                <w:szCs w:val="17"/>
              </w:rPr>
              <w:t> </w:t>
            </w:r>
            <w:r>
              <w:rPr>
                <w:rFonts w:ascii="Times New Roman" w:eastAsia="Times New Roman" w:hAnsi="Times New Roman" w:cs="Times New Roman"/>
                <w:b/>
                <w:bCs/>
                <w:spacing w:val="-14"/>
                <w:w w:val="89"/>
                <w:sz w:val="17"/>
                <w:szCs w:val="17"/>
              </w:rPr>
              <w:t>t</w:t>
            </w:r>
            <w:r>
              <w:rPr>
                <w:rFonts w:ascii="Times New Roman" w:eastAsia="Times New Roman" w:hAnsi="Times New Roman" w:cs="Times New Roman"/>
                <w:b/>
                <w:bCs/>
                <w:spacing w:val="-4"/>
                <w:w w:val="129"/>
                <w:sz w:val="17"/>
                <w:szCs w:val="17"/>
              </w:rPr>
              <w:t>a</w:t>
            </w:r>
            <w:r>
              <w:rPr>
                <w:rFonts w:ascii="Times New Roman" w:eastAsia="Times New Roman" w:hAnsi="Times New Roman" w:cs="Times New Roman"/>
                <w:b/>
                <w:bCs/>
                <w:w w:val="85"/>
                <w:sz w:val="17"/>
                <w:szCs w:val="17"/>
              </w:rPr>
              <w:t>c </w:t>
            </w:r>
            <w:r>
              <w:rPr>
                <w:rFonts w:ascii="Times New Roman" w:eastAsia="Times New Roman" w:hAnsi="Times New Roman" w:cs="Times New Roman"/>
                <w:b/>
                <w:bCs/>
                <w:w w:val="114"/>
                <w:sz w:val="17"/>
                <w:szCs w:val="17"/>
              </w:rPr>
              <w:t>et</w:t>
            </w:r>
            <w:r>
              <w:rPr>
                <w:rFonts w:ascii="Times New Roman" w:eastAsia="Times New Roman" w:hAnsi="Times New Roman" w:cs="Times New Roman"/>
                <w:b/>
                <w:bCs/>
                <w:w w:val="40"/>
                <w:sz w:val="17"/>
                <w:szCs w:val="17"/>
              </w:rPr>
              <w:t> </w:t>
            </w:r>
            <w:r>
              <w:rPr>
                <w:rFonts w:ascii="Times New Roman" w:eastAsia="Times New Roman" w:hAnsi="Times New Roman" w:cs="Times New Roman"/>
                <w:b/>
                <w:bCs/>
                <w:w w:val="108"/>
                <w:sz w:val="17"/>
                <w:szCs w:val="17"/>
              </w:rPr>
              <w:t>ef</w:t>
            </w:r>
            <w:r>
              <w:rPr>
                <w:rFonts w:ascii="Times New Roman" w:eastAsia="Times New Roman" w:hAnsi="Times New Roman" w:cs="Times New Roman"/>
                <w:b/>
                <w:bCs/>
                <w:spacing w:val="-2"/>
                <w:w w:val="108"/>
                <w:sz w:val="17"/>
                <w:szCs w:val="17"/>
              </w:rPr>
              <w:t>f</w:t>
            </w:r>
            <w:r>
              <w:rPr>
                <w:rFonts w:ascii="Times New Roman" w:eastAsia="Times New Roman" w:hAnsi="Times New Roman" w:cs="Times New Roman"/>
                <w:b/>
                <w:bCs/>
                <w:w w:val="106"/>
                <w:sz w:val="17"/>
                <w:szCs w:val="17"/>
              </w:rPr>
              <w:t>a</w:t>
            </w:r>
            <w:r>
              <w:rPr>
                <w:rFonts w:ascii="Times New Roman" w:eastAsia="Times New Roman" w:hAnsi="Times New Roman" w:cs="Times New Roman"/>
                <w:b/>
                <w:bCs/>
                <w:spacing w:val="-1"/>
                <w:w w:val="106"/>
                <w:sz w:val="17"/>
                <w:szCs w:val="17"/>
              </w:rPr>
              <w:t>c</w:t>
            </w:r>
            <w:r>
              <w:rPr>
                <w:rFonts w:ascii="Times New Roman" w:eastAsia="Times New Roman" w:hAnsi="Times New Roman" w:cs="Times New Roman"/>
                <w:b/>
                <w:bCs/>
                <w:w w:val="112"/>
                <w:sz w:val="17"/>
                <w:szCs w:val="17"/>
              </w:rPr>
              <w:t>ements</w:t>
            </w:r>
          </w:p>
        </w:tc>
        <w:tc>
          <w:tcPr>
            <w:tcW w:w="1718" w:type="dxa"/>
            <w:tcBorders>
              <w:top w:val="nil"/>
              <w:left w:val="single" w:sz="8" w:space="0" w:color="FFFFFF"/>
              <w:bottom w:val="nil"/>
              <w:right w:val="single" w:sz="8" w:space="0" w:color="FFFFFF"/>
            </w:tcBorders>
            <w:shd w:val="clear" w:color="auto" w:fill="F0F0EF"/>
          </w:tcPr>
          <w:p w:rsidR="00D67E01" w:rsidRDefault="00D67E01" w:rsidP="00EF3A4B">
            <w:pPr>
              <w:spacing w:before="44"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2.1</w:t>
            </w:r>
          </w:p>
        </w:tc>
        <w:tc>
          <w:tcPr>
            <w:tcW w:w="1718" w:type="dxa"/>
            <w:tcBorders>
              <w:top w:val="nil"/>
              <w:left w:val="single" w:sz="8" w:space="0" w:color="FFFFFF"/>
              <w:bottom w:val="nil"/>
              <w:right w:val="single" w:sz="8" w:space="0" w:color="FFFFFF"/>
            </w:tcBorders>
            <w:shd w:val="clear" w:color="auto" w:fill="F0F0EF"/>
          </w:tcPr>
          <w:p w:rsidR="00D67E01" w:rsidRDefault="00D67E01" w:rsidP="00EF3A4B">
            <w:pPr>
              <w:spacing w:before="44"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1.3</w:t>
            </w:r>
          </w:p>
        </w:tc>
        <w:tc>
          <w:tcPr>
            <w:tcW w:w="1718" w:type="dxa"/>
            <w:tcBorders>
              <w:top w:val="nil"/>
              <w:left w:val="single" w:sz="8" w:space="0" w:color="FFFFFF"/>
              <w:bottom w:val="nil"/>
              <w:right w:val="nil"/>
            </w:tcBorders>
            <w:shd w:val="clear" w:color="auto" w:fill="F0F0EF"/>
          </w:tcPr>
          <w:p w:rsidR="00D67E01" w:rsidRDefault="00D67E01" w:rsidP="00EF3A4B">
            <w:pPr>
              <w:spacing w:before="44" w:after="0" w:line="240" w:lineRule="auto"/>
              <w:ind w:left="707" w:right="697"/>
              <w:jc w:val="center"/>
              <w:rPr>
                <w:rFonts w:ascii="Arial" w:eastAsia="Arial" w:hAnsi="Arial" w:cs="Arial"/>
                <w:sz w:val="17"/>
                <w:szCs w:val="17"/>
              </w:rPr>
            </w:pPr>
            <w:r>
              <w:rPr>
                <w:rFonts w:ascii="Arial" w:eastAsia="Arial" w:hAnsi="Arial" w:cs="Arial"/>
                <w:color w:val="32353E"/>
                <w:w w:val="91"/>
                <w:sz w:val="17"/>
                <w:szCs w:val="17"/>
              </w:rPr>
              <w:t>0.6</w:t>
            </w:r>
          </w:p>
        </w:tc>
      </w:tr>
      <w:tr w:rsidR="00D67E01" w:rsidTr="00944F23">
        <w:trPr>
          <w:trHeight w:hRule="exact" w:val="295"/>
        </w:trPr>
        <w:tc>
          <w:tcPr>
            <w:tcW w:w="2764" w:type="dxa"/>
            <w:tcBorders>
              <w:top w:val="nil"/>
              <w:left w:val="nil"/>
              <w:bottom w:val="nil"/>
              <w:right w:val="single" w:sz="8" w:space="0" w:color="FFFFFF"/>
            </w:tcBorders>
            <w:shd w:val="clear" w:color="auto" w:fill="E2E1E0"/>
          </w:tcPr>
          <w:p w:rsidR="00D67E01" w:rsidRDefault="00D67E01" w:rsidP="00EF3A4B">
            <w:pPr>
              <w:spacing w:before="45" w:after="0" w:line="240" w:lineRule="auto"/>
              <w:ind w:left="113" w:right="-20"/>
              <w:rPr>
                <w:rFonts w:ascii="Arial" w:eastAsia="Arial" w:hAnsi="Arial" w:cs="Arial"/>
                <w:sz w:val="17"/>
                <w:szCs w:val="17"/>
              </w:rPr>
            </w:pPr>
            <w:r>
              <w:rPr>
                <w:rFonts w:ascii="Arial" w:eastAsia="Arial" w:hAnsi="Arial" w:cs="Arial"/>
                <w:b/>
                <w:bCs/>
                <w:w w:val="163"/>
                <w:sz w:val="17"/>
                <w:szCs w:val="17"/>
              </w:rPr>
              <w:t>t</w:t>
            </w:r>
            <w:r>
              <w:rPr>
                <w:rFonts w:ascii="Arial" w:eastAsia="Arial" w:hAnsi="Arial" w:cs="Arial"/>
                <w:b/>
                <w:bCs/>
                <w:w w:val="94"/>
                <w:sz w:val="17"/>
                <w:szCs w:val="17"/>
              </w:rPr>
              <w:t>hermique</w:t>
            </w:r>
            <w:r>
              <w:rPr>
                <w:rFonts w:ascii="Arial" w:eastAsia="Arial" w:hAnsi="Arial" w:cs="Arial"/>
                <w:b/>
                <w:bCs/>
                <w:spacing w:val="-13"/>
                <w:sz w:val="17"/>
                <w:szCs w:val="17"/>
              </w:rPr>
              <w:t xml:space="preserve"> </w:t>
            </w:r>
            <w:r>
              <w:rPr>
                <w:rFonts w:ascii="Arial" w:eastAsia="Arial" w:hAnsi="Arial" w:cs="Arial"/>
                <w:b/>
                <w:bCs/>
                <w:w w:val="92"/>
                <w:sz w:val="17"/>
                <w:szCs w:val="17"/>
              </w:rPr>
              <w:t>dé</w:t>
            </w:r>
            <w:r>
              <w:rPr>
                <w:rFonts w:ascii="Arial" w:eastAsia="Arial" w:hAnsi="Arial" w:cs="Arial"/>
                <w:b/>
                <w:bCs/>
                <w:spacing w:val="-1"/>
                <w:w w:val="92"/>
                <w:sz w:val="17"/>
                <w:szCs w:val="17"/>
              </w:rPr>
              <w:t>c</w:t>
            </w:r>
            <w:r>
              <w:rPr>
                <w:rFonts w:ascii="Arial" w:eastAsia="Arial" w:hAnsi="Arial" w:cs="Arial"/>
                <w:b/>
                <w:bCs/>
                <w:w w:val="92"/>
                <w:sz w:val="17"/>
                <w:szCs w:val="17"/>
              </w:rPr>
              <w:t>ent</w:t>
            </w:r>
            <w:r>
              <w:rPr>
                <w:rFonts w:ascii="Arial" w:eastAsia="Arial" w:hAnsi="Arial" w:cs="Arial"/>
                <w:b/>
                <w:bCs/>
                <w:spacing w:val="-2"/>
                <w:w w:val="92"/>
                <w:sz w:val="17"/>
                <w:szCs w:val="17"/>
              </w:rPr>
              <w:t>r</w:t>
            </w:r>
            <w:r>
              <w:rPr>
                <w:rFonts w:ascii="Arial" w:eastAsia="Arial" w:hAnsi="Arial" w:cs="Arial"/>
                <w:b/>
                <w:bCs/>
                <w:w w:val="92"/>
                <w:sz w:val="17"/>
                <w:szCs w:val="17"/>
              </w:rPr>
              <w:t>alisé non</w:t>
            </w:r>
            <w:r>
              <w:rPr>
                <w:rFonts w:ascii="Arial" w:eastAsia="Arial" w:hAnsi="Arial" w:cs="Arial"/>
                <w:b/>
                <w:bCs/>
                <w:spacing w:val="-6"/>
                <w:w w:val="92"/>
                <w:sz w:val="17"/>
                <w:szCs w:val="17"/>
              </w:rPr>
              <w:t xml:space="preserve"> </w:t>
            </w:r>
            <w:proofErr w:type="spellStart"/>
            <w:r>
              <w:rPr>
                <w:rFonts w:ascii="Arial" w:eastAsia="Arial" w:hAnsi="Arial" w:cs="Arial"/>
                <w:b/>
                <w:bCs/>
                <w:w w:val="105"/>
                <w:sz w:val="17"/>
                <w:szCs w:val="17"/>
              </w:rPr>
              <w:t>e</w:t>
            </w:r>
            <w:r>
              <w:rPr>
                <w:rFonts w:ascii="Arial" w:eastAsia="Arial" w:hAnsi="Arial" w:cs="Arial"/>
                <w:b/>
                <w:bCs/>
                <w:w w:val="95"/>
                <w:sz w:val="17"/>
                <w:szCs w:val="17"/>
              </w:rPr>
              <w:t>n</w:t>
            </w:r>
            <w:r>
              <w:rPr>
                <w:rFonts w:ascii="Arial" w:eastAsia="Arial" w:hAnsi="Arial" w:cs="Arial"/>
                <w:b/>
                <w:bCs/>
                <w:w w:val="160"/>
                <w:sz w:val="17"/>
                <w:szCs w:val="17"/>
              </w:rPr>
              <w:t>r</w:t>
            </w:r>
            <w:proofErr w:type="spellEnd"/>
          </w:p>
        </w:tc>
        <w:tc>
          <w:tcPr>
            <w:tcW w:w="1718" w:type="dxa"/>
            <w:tcBorders>
              <w:top w:val="nil"/>
              <w:left w:val="single" w:sz="8" w:space="0" w:color="FFFFFF"/>
              <w:bottom w:val="nil"/>
              <w:right w:val="single" w:sz="8" w:space="0" w:color="FFFFFF"/>
            </w:tcBorders>
            <w:shd w:val="clear" w:color="auto" w:fill="E2E1E0"/>
          </w:tcPr>
          <w:p w:rsidR="00D67E01" w:rsidRDefault="00D67E01" w:rsidP="00EF3A4B">
            <w:pPr>
              <w:spacing w:before="44" w:after="0" w:line="240" w:lineRule="auto"/>
              <w:ind w:left="661" w:right="641"/>
              <w:jc w:val="center"/>
              <w:rPr>
                <w:rFonts w:ascii="Arial" w:eastAsia="Arial" w:hAnsi="Arial" w:cs="Arial"/>
                <w:sz w:val="17"/>
                <w:szCs w:val="17"/>
              </w:rPr>
            </w:pPr>
            <w:r>
              <w:rPr>
                <w:rFonts w:ascii="Arial" w:eastAsia="Arial" w:hAnsi="Arial" w:cs="Arial"/>
                <w:color w:val="32353E"/>
                <w:w w:val="93"/>
                <w:sz w:val="17"/>
                <w:szCs w:val="17"/>
              </w:rPr>
              <w:t>10.7</w:t>
            </w:r>
          </w:p>
        </w:tc>
        <w:tc>
          <w:tcPr>
            <w:tcW w:w="1718" w:type="dxa"/>
            <w:tcBorders>
              <w:top w:val="nil"/>
              <w:left w:val="single" w:sz="8" w:space="0" w:color="FFFFFF"/>
              <w:bottom w:val="nil"/>
              <w:right w:val="single" w:sz="8" w:space="0" w:color="FFFFFF"/>
            </w:tcBorders>
            <w:shd w:val="clear" w:color="auto" w:fill="E2E1E0"/>
          </w:tcPr>
          <w:p w:rsidR="00D67E01" w:rsidRDefault="00D67E01" w:rsidP="00EF3A4B">
            <w:pPr>
              <w:spacing w:before="44"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9.8</w:t>
            </w:r>
          </w:p>
        </w:tc>
        <w:tc>
          <w:tcPr>
            <w:tcW w:w="1718" w:type="dxa"/>
            <w:tcBorders>
              <w:top w:val="nil"/>
              <w:left w:val="single" w:sz="8" w:space="0" w:color="FFFFFF"/>
              <w:bottom w:val="nil"/>
              <w:right w:val="nil"/>
            </w:tcBorders>
            <w:shd w:val="clear" w:color="auto" w:fill="E2E1E0"/>
          </w:tcPr>
          <w:p w:rsidR="00D67E01" w:rsidRDefault="00D67E01" w:rsidP="00EF3A4B">
            <w:pPr>
              <w:spacing w:before="44" w:after="0" w:line="240" w:lineRule="auto"/>
              <w:ind w:left="707" w:right="697"/>
              <w:jc w:val="center"/>
              <w:rPr>
                <w:rFonts w:ascii="Arial" w:eastAsia="Arial" w:hAnsi="Arial" w:cs="Arial"/>
                <w:sz w:val="17"/>
                <w:szCs w:val="17"/>
              </w:rPr>
            </w:pPr>
            <w:r>
              <w:rPr>
                <w:rFonts w:ascii="Arial" w:eastAsia="Arial" w:hAnsi="Arial" w:cs="Arial"/>
                <w:color w:val="32353E"/>
                <w:w w:val="91"/>
                <w:sz w:val="17"/>
                <w:szCs w:val="17"/>
              </w:rPr>
              <w:t>9.8</w:t>
            </w:r>
          </w:p>
        </w:tc>
      </w:tr>
      <w:tr w:rsidR="00D67E01" w:rsidTr="00944F23">
        <w:trPr>
          <w:trHeight w:hRule="exact" w:val="295"/>
        </w:trPr>
        <w:tc>
          <w:tcPr>
            <w:tcW w:w="2764" w:type="dxa"/>
            <w:tcBorders>
              <w:top w:val="nil"/>
              <w:left w:val="nil"/>
              <w:bottom w:val="nil"/>
              <w:right w:val="single" w:sz="8" w:space="0" w:color="FFFFFF"/>
            </w:tcBorders>
            <w:shd w:val="clear" w:color="auto" w:fill="F0F0EF"/>
          </w:tcPr>
          <w:p w:rsidR="00D67E01" w:rsidRDefault="00D67E01" w:rsidP="00EF3A4B">
            <w:pPr>
              <w:spacing w:before="44" w:after="0" w:line="240" w:lineRule="auto"/>
              <w:ind w:left="113" w:right="-20"/>
              <w:rPr>
                <w:rFonts w:ascii="Arial" w:eastAsia="Arial" w:hAnsi="Arial" w:cs="Arial"/>
                <w:sz w:val="17"/>
                <w:szCs w:val="17"/>
              </w:rPr>
            </w:pPr>
            <w:r>
              <w:rPr>
                <w:rFonts w:ascii="Arial" w:eastAsia="Arial" w:hAnsi="Arial" w:cs="Arial"/>
                <w:b/>
                <w:bCs/>
                <w:w w:val="163"/>
                <w:sz w:val="17"/>
                <w:szCs w:val="17"/>
              </w:rPr>
              <w:t>t</w:t>
            </w:r>
            <w:r>
              <w:rPr>
                <w:rFonts w:ascii="Arial" w:eastAsia="Arial" w:hAnsi="Arial" w:cs="Arial"/>
                <w:b/>
                <w:bCs/>
                <w:w w:val="94"/>
                <w:sz w:val="17"/>
                <w:szCs w:val="17"/>
              </w:rPr>
              <w:t>hermique</w:t>
            </w:r>
            <w:r>
              <w:rPr>
                <w:rFonts w:ascii="Arial" w:eastAsia="Arial" w:hAnsi="Arial" w:cs="Arial"/>
                <w:b/>
                <w:bCs/>
                <w:spacing w:val="-13"/>
                <w:sz w:val="17"/>
                <w:szCs w:val="17"/>
              </w:rPr>
              <w:t xml:space="preserve"> </w:t>
            </w:r>
            <w:r>
              <w:rPr>
                <w:rFonts w:ascii="Arial" w:eastAsia="Arial" w:hAnsi="Arial" w:cs="Arial"/>
                <w:b/>
                <w:bCs/>
                <w:w w:val="92"/>
                <w:sz w:val="17"/>
                <w:szCs w:val="17"/>
              </w:rPr>
              <w:t>dé</w:t>
            </w:r>
            <w:r>
              <w:rPr>
                <w:rFonts w:ascii="Arial" w:eastAsia="Arial" w:hAnsi="Arial" w:cs="Arial"/>
                <w:b/>
                <w:bCs/>
                <w:spacing w:val="-1"/>
                <w:w w:val="92"/>
                <w:sz w:val="17"/>
                <w:szCs w:val="17"/>
              </w:rPr>
              <w:t>c</w:t>
            </w:r>
            <w:r>
              <w:rPr>
                <w:rFonts w:ascii="Arial" w:eastAsia="Arial" w:hAnsi="Arial" w:cs="Arial"/>
                <w:b/>
                <w:bCs/>
                <w:w w:val="92"/>
                <w:sz w:val="17"/>
                <w:szCs w:val="17"/>
              </w:rPr>
              <w:t>ent</w:t>
            </w:r>
            <w:r>
              <w:rPr>
                <w:rFonts w:ascii="Arial" w:eastAsia="Arial" w:hAnsi="Arial" w:cs="Arial"/>
                <w:b/>
                <w:bCs/>
                <w:spacing w:val="-2"/>
                <w:w w:val="92"/>
                <w:sz w:val="17"/>
                <w:szCs w:val="17"/>
              </w:rPr>
              <w:t>r</w:t>
            </w:r>
            <w:r>
              <w:rPr>
                <w:rFonts w:ascii="Arial" w:eastAsia="Arial" w:hAnsi="Arial" w:cs="Arial"/>
                <w:b/>
                <w:bCs/>
                <w:w w:val="92"/>
                <w:sz w:val="17"/>
                <w:szCs w:val="17"/>
              </w:rPr>
              <w:t xml:space="preserve">alisé </w:t>
            </w:r>
            <w:proofErr w:type="spellStart"/>
            <w:r>
              <w:rPr>
                <w:rFonts w:ascii="Arial" w:eastAsia="Arial" w:hAnsi="Arial" w:cs="Arial"/>
                <w:b/>
                <w:bCs/>
                <w:w w:val="105"/>
                <w:sz w:val="17"/>
                <w:szCs w:val="17"/>
              </w:rPr>
              <w:t>e</w:t>
            </w:r>
            <w:r>
              <w:rPr>
                <w:rFonts w:ascii="Arial" w:eastAsia="Arial" w:hAnsi="Arial" w:cs="Arial"/>
                <w:b/>
                <w:bCs/>
                <w:w w:val="95"/>
                <w:sz w:val="17"/>
                <w:szCs w:val="17"/>
              </w:rPr>
              <w:t>n</w:t>
            </w:r>
            <w:r>
              <w:rPr>
                <w:rFonts w:ascii="Arial" w:eastAsia="Arial" w:hAnsi="Arial" w:cs="Arial"/>
                <w:b/>
                <w:bCs/>
                <w:w w:val="160"/>
                <w:sz w:val="17"/>
                <w:szCs w:val="17"/>
              </w:rPr>
              <w:t>r</w:t>
            </w:r>
            <w:proofErr w:type="spellEnd"/>
          </w:p>
        </w:tc>
        <w:tc>
          <w:tcPr>
            <w:tcW w:w="1718" w:type="dxa"/>
            <w:tcBorders>
              <w:top w:val="nil"/>
              <w:left w:val="single" w:sz="8" w:space="0" w:color="FFFFFF"/>
              <w:bottom w:val="nil"/>
              <w:right w:val="single" w:sz="8" w:space="0" w:color="FFFFFF"/>
            </w:tcBorders>
            <w:shd w:val="clear" w:color="auto" w:fill="F0F0EF"/>
          </w:tcPr>
          <w:p w:rsidR="00D67E01" w:rsidRDefault="00D67E01" w:rsidP="00EF3A4B">
            <w:pPr>
              <w:spacing w:before="44"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6.7</w:t>
            </w:r>
          </w:p>
        </w:tc>
        <w:tc>
          <w:tcPr>
            <w:tcW w:w="1718" w:type="dxa"/>
            <w:tcBorders>
              <w:top w:val="nil"/>
              <w:left w:val="single" w:sz="8" w:space="0" w:color="FFFFFF"/>
              <w:bottom w:val="nil"/>
              <w:right w:val="single" w:sz="8" w:space="0" w:color="FFFFFF"/>
            </w:tcBorders>
            <w:shd w:val="clear" w:color="auto" w:fill="F0F0EF"/>
          </w:tcPr>
          <w:p w:rsidR="00D67E01" w:rsidRDefault="00D67E01" w:rsidP="00EF3A4B">
            <w:pPr>
              <w:spacing w:before="44"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8.5</w:t>
            </w:r>
          </w:p>
        </w:tc>
        <w:tc>
          <w:tcPr>
            <w:tcW w:w="1718" w:type="dxa"/>
            <w:tcBorders>
              <w:top w:val="nil"/>
              <w:left w:val="single" w:sz="8" w:space="0" w:color="FFFFFF"/>
              <w:bottom w:val="nil"/>
              <w:right w:val="nil"/>
            </w:tcBorders>
            <w:shd w:val="clear" w:color="auto" w:fill="F0F0EF"/>
          </w:tcPr>
          <w:p w:rsidR="00D67E01" w:rsidRDefault="00D67E01" w:rsidP="00EF3A4B">
            <w:pPr>
              <w:spacing w:before="44" w:after="0" w:line="240" w:lineRule="auto"/>
              <w:ind w:left="661" w:right="651"/>
              <w:jc w:val="center"/>
              <w:rPr>
                <w:rFonts w:ascii="Arial" w:eastAsia="Arial" w:hAnsi="Arial" w:cs="Arial"/>
                <w:sz w:val="17"/>
                <w:szCs w:val="17"/>
              </w:rPr>
            </w:pPr>
            <w:r>
              <w:rPr>
                <w:rFonts w:ascii="Arial" w:eastAsia="Arial" w:hAnsi="Arial" w:cs="Arial"/>
                <w:color w:val="32353E"/>
                <w:w w:val="93"/>
                <w:sz w:val="17"/>
                <w:szCs w:val="17"/>
              </w:rPr>
              <w:t>14.6</w:t>
            </w:r>
          </w:p>
        </w:tc>
      </w:tr>
      <w:tr w:rsidR="00D67E01" w:rsidTr="00944F23">
        <w:trPr>
          <w:trHeight w:hRule="exact" w:val="295"/>
        </w:trPr>
        <w:tc>
          <w:tcPr>
            <w:tcW w:w="2764" w:type="dxa"/>
            <w:tcBorders>
              <w:top w:val="nil"/>
              <w:left w:val="nil"/>
              <w:bottom w:val="nil"/>
              <w:right w:val="single" w:sz="8" w:space="0" w:color="FFFFFF"/>
            </w:tcBorders>
            <w:shd w:val="clear" w:color="auto" w:fill="E2E1E0"/>
          </w:tcPr>
          <w:p w:rsidR="00D67E01" w:rsidRDefault="00D67E01" w:rsidP="00EF3A4B">
            <w:pPr>
              <w:spacing w:before="44" w:after="0" w:line="240" w:lineRule="auto"/>
              <w:ind w:left="113" w:right="-20"/>
              <w:rPr>
                <w:rFonts w:ascii="Arial" w:eastAsia="Arial" w:hAnsi="Arial" w:cs="Arial"/>
                <w:sz w:val="17"/>
                <w:szCs w:val="17"/>
              </w:rPr>
            </w:pPr>
            <w:r>
              <w:rPr>
                <w:rFonts w:ascii="Arial" w:eastAsia="Arial" w:hAnsi="Arial" w:cs="Arial"/>
                <w:b/>
                <w:bCs/>
                <w:sz w:val="17"/>
                <w:szCs w:val="17"/>
              </w:rPr>
              <w:t>h</w:t>
            </w:r>
            <w:r>
              <w:rPr>
                <w:rFonts w:ascii="Arial" w:eastAsia="Arial" w:hAnsi="Arial" w:cs="Arial"/>
                <w:b/>
                <w:bCs/>
                <w:spacing w:val="-1"/>
                <w:sz w:val="17"/>
                <w:szCs w:val="17"/>
              </w:rPr>
              <w:t>y</w:t>
            </w:r>
            <w:r>
              <w:rPr>
                <w:rFonts w:ascii="Arial" w:eastAsia="Arial" w:hAnsi="Arial" w:cs="Arial"/>
                <w:b/>
                <w:bCs/>
                <w:sz w:val="17"/>
                <w:szCs w:val="17"/>
              </w:rPr>
              <w:t>d</w:t>
            </w:r>
            <w:r>
              <w:rPr>
                <w:rFonts w:ascii="Arial" w:eastAsia="Arial" w:hAnsi="Arial" w:cs="Arial"/>
                <w:b/>
                <w:bCs/>
                <w:spacing w:val="-2"/>
                <w:sz w:val="17"/>
                <w:szCs w:val="17"/>
              </w:rPr>
              <w:t>r</w:t>
            </w:r>
            <w:r>
              <w:rPr>
                <w:rFonts w:ascii="Arial" w:eastAsia="Arial" w:hAnsi="Arial" w:cs="Arial"/>
                <w:b/>
                <w:bCs/>
                <w:sz w:val="17"/>
                <w:szCs w:val="17"/>
              </w:rPr>
              <w:t>aulique*</w:t>
            </w:r>
          </w:p>
        </w:tc>
        <w:tc>
          <w:tcPr>
            <w:tcW w:w="1718" w:type="dxa"/>
            <w:tcBorders>
              <w:top w:val="nil"/>
              <w:left w:val="single" w:sz="8" w:space="0" w:color="FFFFFF"/>
              <w:bottom w:val="nil"/>
              <w:right w:val="single" w:sz="8" w:space="0" w:color="FFFFFF"/>
            </w:tcBorders>
            <w:shd w:val="clear" w:color="auto" w:fill="E2E1E0"/>
          </w:tcPr>
          <w:p w:rsidR="00D67E01" w:rsidRDefault="00D67E01" w:rsidP="00EF3A4B">
            <w:pPr>
              <w:spacing w:before="44" w:after="0" w:line="240" w:lineRule="auto"/>
              <w:ind w:left="661" w:right="641"/>
              <w:jc w:val="center"/>
              <w:rPr>
                <w:rFonts w:ascii="Arial" w:eastAsia="Arial" w:hAnsi="Arial" w:cs="Arial"/>
                <w:sz w:val="17"/>
                <w:szCs w:val="17"/>
              </w:rPr>
            </w:pPr>
            <w:r>
              <w:rPr>
                <w:rFonts w:ascii="Arial" w:eastAsia="Arial" w:hAnsi="Arial" w:cs="Arial"/>
                <w:color w:val="32353E"/>
                <w:w w:val="93"/>
                <w:sz w:val="17"/>
                <w:szCs w:val="17"/>
              </w:rPr>
              <w:t>69.4</w:t>
            </w:r>
          </w:p>
        </w:tc>
        <w:tc>
          <w:tcPr>
            <w:tcW w:w="1718" w:type="dxa"/>
            <w:tcBorders>
              <w:top w:val="nil"/>
              <w:left w:val="single" w:sz="8" w:space="0" w:color="FFFFFF"/>
              <w:bottom w:val="nil"/>
              <w:right w:val="single" w:sz="8" w:space="0" w:color="FFFFFF"/>
            </w:tcBorders>
            <w:shd w:val="clear" w:color="auto" w:fill="E2E1E0"/>
          </w:tcPr>
          <w:p w:rsidR="00D67E01" w:rsidRDefault="00D67E01" w:rsidP="00EF3A4B">
            <w:pPr>
              <w:spacing w:before="44" w:after="0" w:line="240" w:lineRule="auto"/>
              <w:ind w:left="662" w:right="642"/>
              <w:jc w:val="center"/>
              <w:rPr>
                <w:rFonts w:ascii="Arial" w:eastAsia="Arial" w:hAnsi="Arial" w:cs="Arial"/>
                <w:sz w:val="17"/>
                <w:szCs w:val="17"/>
              </w:rPr>
            </w:pPr>
            <w:r>
              <w:rPr>
                <w:rFonts w:ascii="Arial" w:eastAsia="Arial" w:hAnsi="Arial" w:cs="Arial"/>
                <w:color w:val="32353E"/>
                <w:w w:val="93"/>
                <w:sz w:val="17"/>
                <w:szCs w:val="17"/>
              </w:rPr>
              <w:t>69.4</w:t>
            </w:r>
          </w:p>
        </w:tc>
        <w:tc>
          <w:tcPr>
            <w:tcW w:w="1718" w:type="dxa"/>
            <w:tcBorders>
              <w:top w:val="nil"/>
              <w:left w:val="single" w:sz="8" w:space="0" w:color="FFFFFF"/>
              <w:bottom w:val="nil"/>
              <w:right w:val="nil"/>
            </w:tcBorders>
            <w:shd w:val="clear" w:color="auto" w:fill="E2E1E0"/>
          </w:tcPr>
          <w:p w:rsidR="00D67E01" w:rsidRDefault="00D67E01" w:rsidP="00EF3A4B">
            <w:pPr>
              <w:spacing w:before="44" w:after="0" w:line="240" w:lineRule="auto"/>
              <w:ind w:left="661" w:right="651"/>
              <w:jc w:val="center"/>
              <w:rPr>
                <w:rFonts w:ascii="Arial" w:eastAsia="Arial" w:hAnsi="Arial" w:cs="Arial"/>
                <w:sz w:val="17"/>
                <w:szCs w:val="17"/>
              </w:rPr>
            </w:pPr>
            <w:r>
              <w:rPr>
                <w:rFonts w:ascii="Arial" w:eastAsia="Arial" w:hAnsi="Arial" w:cs="Arial"/>
                <w:color w:val="32353E"/>
                <w:w w:val="93"/>
                <w:sz w:val="17"/>
                <w:szCs w:val="17"/>
              </w:rPr>
              <w:t>69.4</w:t>
            </w:r>
          </w:p>
        </w:tc>
      </w:tr>
      <w:tr w:rsidR="00D67E01" w:rsidTr="00944F23">
        <w:trPr>
          <w:trHeight w:hRule="exact" w:val="295"/>
        </w:trPr>
        <w:tc>
          <w:tcPr>
            <w:tcW w:w="2764" w:type="dxa"/>
            <w:tcBorders>
              <w:top w:val="nil"/>
              <w:left w:val="nil"/>
              <w:bottom w:val="nil"/>
              <w:right w:val="single" w:sz="8" w:space="0" w:color="FFFFFF"/>
            </w:tcBorders>
            <w:shd w:val="clear" w:color="auto" w:fill="F0F0EF"/>
          </w:tcPr>
          <w:p w:rsidR="00D67E01" w:rsidRDefault="00D67E01" w:rsidP="00EF3A4B">
            <w:pPr>
              <w:spacing w:before="45" w:after="0" w:line="240" w:lineRule="auto"/>
              <w:ind w:left="113" w:right="-20"/>
              <w:rPr>
                <w:rFonts w:ascii="Arial" w:eastAsia="Arial" w:hAnsi="Arial" w:cs="Arial"/>
                <w:sz w:val="17"/>
                <w:szCs w:val="17"/>
              </w:rPr>
            </w:pPr>
            <w:r>
              <w:rPr>
                <w:rFonts w:ascii="Arial" w:eastAsia="Arial" w:hAnsi="Arial" w:cs="Arial"/>
                <w:b/>
                <w:bCs/>
                <w:spacing w:val="-3"/>
                <w:sz w:val="17"/>
                <w:szCs w:val="17"/>
              </w:rPr>
              <w:t>é</w:t>
            </w:r>
            <w:r>
              <w:rPr>
                <w:rFonts w:ascii="Arial" w:eastAsia="Arial" w:hAnsi="Arial" w:cs="Arial"/>
                <w:b/>
                <w:bCs/>
                <w:sz w:val="17"/>
                <w:szCs w:val="17"/>
              </w:rPr>
              <w:t>olien</w:t>
            </w:r>
          </w:p>
        </w:tc>
        <w:tc>
          <w:tcPr>
            <w:tcW w:w="1718" w:type="dxa"/>
            <w:tcBorders>
              <w:top w:val="nil"/>
              <w:left w:val="single" w:sz="8" w:space="0" w:color="FFFFFF"/>
              <w:bottom w:val="nil"/>
              <w:right w:val="single" w:sz="8" w:space="0" w:color="FFFFFF"/>
            </w:tcBorders>
            <w:shd w:val="clear" w:color="auto" w:fill="F0F0EF"/>
          </w:tcPr>
          <w:p w:rsidR="00D67E01" w:rsidRDefault="00D67E01" w:rsidP="00EF3A4B">
            <w:pPr>
              <w:spacing w:before="44" w:after="0" w:line="240" w:lineRule="auto"/>
              <w:ind w:left="661" w:right="641"/>
              <w:jc w:val="center"/>
              <w:rPr>
                <w:rFonts w:ascii="Arial" w:eastAsia="Arial" w:hAnsi="Arial" w:cs="Arial"/>
                <w:sz w:val="17"/>
                <w:szCs w:val="17"/>
              </w:rPr>
            </w:pPr>
            <w:r>
              <w:rPr>
                <w:rFonts w:ascii="Arial" w:eastAsia="Arial" w:hAnsi="Arial" w:cs="Arial"/>
                <w:color w:val="32353E"/>
                <w:w w:val="93"/>
                <w:sz w:val="17"/>
                <w:szCs w:val="17"/>
              </w:rPr>
              <w:t>22.0</w:t>
            </w:r>
          </w:p>
        </w:tc>
        <w:tc>
          <w:tcPr>
            <w:tcW w:w="1718" w:type="dxa"/>
            <w:tcBorders>
              <w:top w:val="nil"/>
              <w:left w:val="single" w:sz="8" w:space="0" w:color="FFFFFF"/>
              <w:bottom w:val="nil"/>
              <w:right w:val="single" w:sz="8" w:space="0" w:color="FFFFFF"/>
            </w:tcBorders>
            <w:shd w:val="clear" w:color="auto" w:fill="F0F0EF"/>
          </w:tcPr>
          <w:p w:rsidR="00D67E01" w:rsidRDefault="00D67E01" w:rsidP="00EF3A4B">
            <w:pPr>
              <w:spacing w:before="44" w:after="0" w:line="240" w:lineRule="auto"/>
              <w:ind w:left="662" w:right="642"/>
              <w:jc w:val="center"/>
              <w:rPr>
                <w:rFonts w:ascii="Arial" w:eastAsia="Arial" w:hAnsi="Arial" w:cs="Arial"/>
                <w:sz w:val="17"/>
                <w:szCs w:val="17"/>
              </w:rPr>
            </w:pPr>
            <w:r>
              <w:rPr>
                <w:rFonts w:ascii="Arial" w:eastAsia="Arial" w:hAnsi="Arial" w:cs="Arial"/>
                <w:color w:val="32353E"/>
                <w:w w:val="93"/>
                <w:sz w:val="17"/>
                <w:szCs w:val="17"/>
              </w:rPr>
              <w:t>35.8</w:t>
            </w:r>
          </w:p>
        </w:tc>
        <w:tc>
          <w:tcPr>
            <w:tcW w:w="1718" w:type="dxa"/>
            <w:tcBorders>
              <w:top w:val="nil"/>
              <w:left w:val="single" w:sz="8" w:space="0" w:color="FFFFFF"/>
              <w:bottom w:val="nil"/>
              <w:right w:val="nil"/>
            </w:tcBorders>
            <w:shd w:val="clear" w:color="auto" w:fill="F0F0EF"/>
          </w:tcPr>
          <w:p w:rsidR="00D67E01" w:rsidRDefault="00D67E01" w:rsidP="00EF3A4B">
            <w:pPr>
              <w:spacing w:before="44" w:after="0" w:line="240" w:lineRule="auto"/>
              <w:ind w:left="661" w:right="651"/>
              <w:jc w:val="center"/>
              <w:rPr>
                <w:rFonts w:ascii="Arial" w:eastAsia="Arial" w:hAnsi="Arial" w:cs="Arial"/>
                <w:sz w:val="17"/>
                <w:szCs w:val="17"/>
              </w:rPr>
            </w:pPr>
            <w:r>
              <w:rPr>
                <w:rFonts w:ascii="Arial" w:eastAsia="Arial" w:hAnsi="Arial" w:cs="Arial"/>
                <w:color w:val="32353E"/>
                <w:w w:val="93"/>
                <w:sz w:val="17"/>
                <w:szCs w:val="17"/>
              </w:rPr>
              <w:t>67.4</w:t>
            </w:r>
          </w:p>
        </w:tc>
      </w:tr>
      <w:tr w:rsidR="00D67E01" w:rsidTr="00944F23">
        <w:trPr>
          <w:trHeight w:hRule="exact" w:val="295"/>
        </w:trPr>
        <w:tc>
          <w:tcPr>
            <w:tcW w:w="2764" w:type="dxa"/>
            <w:tcBorders>
              <w:top w:val="nil"/>
              <w:left w:val="nil"/>
              <w:bottom w:val="nil"/>
              <w:right w:val="single" w:sz="8" w:space="0" w:color="FFFFFF"/>
            </w:tcBorders>
            <w:shd w:val="clear" w:color="auto" w:fill="E2E1E0"/>
          </w:tcPr>
          <w:p w:rsidR="00D67E01" w:rsidRDefault="00D67E01" w:rsidP="00EF3A4B">
            <w:pPr>
              <w:spacing w:before="44" w:after="0" w:line="240" w:lineRule="auto"/>
              <w:ind w:left="113" w:right="-20"/>
              <w:rPr>
                <w:rFonts w:ascii="Arial" w:eastAsia="Arial" w:hAnsi="Arial" w:cs="Arial"/>
                <w:sz w:val="17"/>
                <w:szCs w:val="17"/>
              </w:rPr>
            </w:pPr>
            <w:r>
              <w:rPr>
                <w:rFonts w:ascii="Arial" w:eastAsia="Arial" w:hAnsi="Arial" w:cs="Arial"/>
                <w:b/>
                <w:bCs/>
                <w:sz w:val="17"/>
                <w:szCs w:val="17"/>
              </w:rPr>
              <w:t>Phot</w:t>
            </w:r>
            <w:r>
              <w:rPr>
                <w:rFonts w:ascii="Arial" w:eastAsia="Arial" w:hAnsi="Arial" w:cs="Arial"/>
                <w:b/>
                <w:bCs/>
                <w:spacing w:val="-2"/>
                <w:sz w:val="17"/>
                <w:szCs w:val="17"/>
              </w:rPr>
              <w:t>ov</w:t>
            </w:r>
            <w:r>
              <w:rPr>
                <w:rFonts w:ascii="Arial" w:eastAsia="Arial" w:hAnsi="Arial" w:cs="Arial"/>
                <w:b/>
                <w:bCs/>
                <w:sz w:val="17"/>
                <w:szCs w:val="17"/>
              </w:rPr>
              <w:t>oltaïque</w:t>
            </w:r>
          </w:p>
        </w:tc>
        <w:tc>
          <w:tcPr>
            <w:tcW w:w="1718" w:type="dxa"/>
            <w:tcBorders>
              <w:top w:val="nil"/>
              <w:left w:val="single" w:sz="8" w:space="0" w:color="FFFFFF"/>
              <w:bottom w:val="nil"/>
              <w:right w:val="single" w:sz="8" w:space="0" w:color="FFFFFF"/>
            </w:tcBorders>
            <w:shd w:val="clear" w:color="auto" w:fill="E2E1E0"/>
          </w:tcPr>
          <w:p w:rsidR="00D67E01" w:rsidRDefault="00D67E01" w:rsidP="00EF3A4B">
            <w:pPr>
              <w:spacing w:before="44"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4.8</w:t>
            </w:r>
          </w:p>
        </w:tc>
        <w:tc>
          <w:tcPr>
            <w:tcW w:w="1718" w:type="dxa"/>
            <w:tcBorders>
              <w:top w:val="nil"/>
              <w:left w:val="single" w:sz="8" w:space="0" w:color="FFFFFF"/>
              <w:bottom w:val="nil"/>
              <w:right w:val="single" w:sz="8" w:space="0" w:color="FFFFFF"/>
            </w:tcBorders>
            <w:shd w:val="clear" w:color="auto" w:fill="E2E1E0"/>
          </w:tcPr>
          <w:p w:rsidR="00D67E01" w:rsidRDefault="00D67E01" w:rsidP="00EF3A4B">
            <w:pPr>
              <w:spacing w:before="44"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8.4</w:t>
            </w:r>
          </w:p>
        </w:tc>
        <w:tc>
          <w:tcPr>
            <w:tcW w:w="1718" w:type="dxa"/>
            <w:tcBorders>
              <w:top w:val="nil"/>
              <w:left w:val="single" w:sz="8" w:space="0" w:color="FFFFFF"/>
              <w:bottom w:val="nil"/>
              <w:right w:val="nil"/>
            </w:tcBorders>
            <w:shd w:val="clear" w:color="auto" w:fill="E2E1E0"/>
          </w:tcPr>
          <w:p w:rsidR="00D67E01" w:rsidRDefault="00D67E01" w:rsidP="00EF3A4B">
            <w:pPr>
              <w:spacing w:before="44" w:after="0" w:line="240" w:lineRule="auto"/>
              <w:ind w:left="661" w:right="651"/>
              <w:jc w:val="center"/>
              <w:rPr>
                <w:rFonts w:ascii="Arial" w:eastAsia="Arial" w:hAnsi="Arial" w:cs="Arial"/>
                <w:sz w:val="17"/>
                <w:szCs w:val="17"/>
              </w:rPr>
            </w:pPr>
            <w:r>
              <w:rPr>
                <w:rFonts w:ascii="Arial" w:eastAsia="Arial" w:hAnsi="Arial" w:cs="Arial"/>
                <w:color w:val="32353E"/>
                <w:w w:val="93"/>
                <w:sz w:val="17"/>
                <w:szCs w:val="17"/>
              </w:rPr>
              <w:t>18.8</w:t>
            </w:r>
          </w:p>
        </w:tc>
      </w:tr>
      <w:tr w:rsidR="00D67E01" w:rsidTr="00944F23">
        <w:trPr>
          <w:trHeight w:hRule="exact" w:val="295"/>
        </w:trPr>
        <w:tc>
          <w:tcPr>
            <w:tcW w:w="2764" w:type="dxa"/>
            <w:tcBorders>
              <w:top w:val="nil"/>
              <w:left w:val="nil"/>
              <w:bottom w:val="nil"/>
              <w:right w:val="single" w:sz="8" w:space="0" w:color="FFFFFF"/>
            </w:tcBorders>
            <w:shd w:val="clear" w:color="auto" w:fill="F0F0EF"/>
          </w:tcPr>
          <w:p w:rsidR="00D67E01" w:rsidRDefault="00D67E01" w:rsidP="00EF3A4B">
            <w:pPr>
              <w:spacing w:before="44" w:after="0" w:line="240" w:lineRule="auto"/>
              <w:ind w:left="113" w:right="-20"/>
              <w:rPr>
                <w:rFonts w:ascii="Arial" w:eastAsia="Arial" w:hAnsi="Arial" w:cs="Arial"/>
                <w:sz w:val="17"/>
                <w:szCs w:val="17"/>
              </w:rPr>
            </w:pPr>
            <w:r>
              <w:rPr>
                <w:rFonts w:ascii="Arial" w:eastAsia="Arial" w:hAnsi="Arial" w:cs="Arial"/>
                <w:b/>
                <w:bCs/>
                <w:w w:val="90"/>
                <w:sz w:val="17"/>
                <w:szCs w:val="17"/>
              </w:rPr>
              <w:t>Puissan</w:t>
            </w:r>
            <w:r>
              <w:rPr>
                <w:rFonts w:ascii="Arial" w:eastAsia="Arial" w:hAnsi="Arial" w:cs="Arial"/>
                <w:b/>
                <w:bCs/>
                <w:spacing w:val="-1"/>
                <w:w w:val="90"/>
                <w:sz w:val="17"/>
                <w:szCs w:val="17"/>
              </w:rPr>
              <w:t>c</w:t>
            </w:r>
            <w:r>
              <w:rPr>
                <w:rFonts w:ascii="Arial" w:eastAsia="Arial" w:hAnsi="Arial" w:cs="Arial"/>
                <w:b/>
                <w:bCs/>
                <w:w w:val="90"/>
                <w:sz w:val="17"/>
                <w:szCs w:val="17"/>
              </w:rPr>
              <w:t>e</w:t>
            </w:r>
            <w:r>
              <w:rPr>
                <w:rFonts w:ascii="Arial" w:eastAsia="Arial" w:hAnsi="Arial" w:cs="Arial"/>
                <w:b/>
                <w:bCs/>
                <w:spacing w:val="-5"/>
                <w:w w:val="90"/>
                <w:sz w:val="17"/>
                <w:szCs w:val="17"/>
              </w:rPr>
              <w:t xml:space="preserve"> </w:t>
            </w:r>
            <w:r>
              <w:rPr>
                <w:rFonts w:ascii="Arial" w:eastAsia="Arial" w:hAnsi="Arial" w:cs="Arial"/>
                <w:b/>
                <w:bCs/>
                <w:spacing w:val="-1"/>
                <w:sz w:val="17"/>
                <w:szCs w:val="17"/>
              </w:rPr>
              <w:t>c</w:t>
            </w:r>
            <w:r>
              <w:rPr>
                <w:rFonts w:ascii="Arial" w:eastAsia="Arial" w:hAnsi="Arial" w:cs="Arial"/>
                <w:b/>
                <w:bCs/>
                <w:sz w:val="17"/>
                <w:szCs w:val="17"/>
              </w:rPr>
              <w:t>omplémentai</w:t>
            </w:r>
            <w:r>
              <w:rPr>
                <w:rFonts w:ascii="Arial" w:eastAsia="Arial" w:hAnsi="Arial" w:cs="Arial"/>
                <w:b/>
                <w:bCs/>
                <w:spacing w:val="-2"/>
                <w:sz w:val="17"/>
                <w:szCs w:val="17"/>
              </w:rPr>
              <w:t>r</w:t>
            </w:r>
            <w:r>
              <w:rPr>
                <w:rFonts w:ascii="Arial" w:eastAsia="Arial" w:hAnsi="Arial" w:cs="Arial"/>
                <w:b/>
                <w:bCs/>
                <w:sz w:val="17"/>
                <w:szCs w:val="17"/>
              </w:rPr>
              <w:t>e</w:t>
            </w:r>
          </w:p>
        </w:tc>
        <w:tc>
          <w:tcPr>
            <w:tcW w:w="1718" w:type="dxa"/>
            <w:tcBorders>
              <w:top w:val="nil"/>
              <w:left w:val="single" w:sz="8" w:space="0" w:color="FFFFFF"/>
              <w:bottom w:val="nil"/>
              <w:right w:val="single" w:sz="8" w:space="0" w:color="FFFFFF"/>
            </w:tcBorders>
            <w:shd w:val="clear" w:color="auto" w:fill="F0F0EF"/>
          </w:tcPr>
          <w:p w:rsidR="00D67E01" w:rsidRDefault="00D67E01" w:rsidP="00EF3A4B">
            <w:pPr>
              <w:spacing w:before="44" w:after="0" w:line="240" w:lineRule="auto"/>
              <w:ind w:left="775" w:right="755"/>
              <w:jc w:val="center"/>
              <w:rPr>
                <w:rFonts w:ascii="Arial" w:eastAsia="Arial" w:hAnsi="Arial" w:cs="Arial"/>
                <w:sz w:val="17"/>
                <w:szCs w:val="17"/>
              </w:rPr>
            </w:pPr>
            <w:r>
              <w:rPr>
                <w:rFonts w:ascii="Arial" w:eastAsia="Arial" w:hAnsi="Arial" w:cs="Arial"/>
                <w:color w:val="32353E"/>
                <w:w w:val="172"/>
                <w:sz w:val="17"/>
                <w:szCs w:val="17"/>
              </w:rPr>
              <w:t>/</w:t>
            </w:r>
          </w:p>
        </w:tc>
        <w:tc>
          <w:tcPr>
            <w:tcW w:w="1718" w:type="dxa"/>
            <w:tcBorders>
              <w:top w:val="nil"/>
              <w:left w:val="single" w:sz="8" w:space="0" w:color="FFFFFF"/>
              <w:bottom w:val="nil"/>
              <w:right w:val="single" w:sz="8" w:space="0" w:color="FFFFFF"/>
            </w:tcBorders>
            <w:shd w:val="clear" w:color="auto" w:fill="F0F0EF"/>
          </w:tcPr>
          <w:p w:rsidR="00D67E01" w:rsidRDefault="00D67E01" w:rsidP="00EF3A4B">
            <w:pPr>
              <w:spacing w:before="44" w:after="0" w:line="240" w:lineRule="auto"/>
              <w:ind w:left="707" w:right="687"/>
              <w:jc w:val="center"/>
              <w:rPr>
                <w:rFonts w:ascii="Arial" w:eastAsia="Arial" w:hAnsi="Arial" w:cs="Arial"/>
                <w:sz w:val="17"/>
                <w:szCs w:val="17"/>
              </w:rPr>
            </w:pPr>
            <w:r>
              <w:rPr>
                <w:rFonts w:ascii="Arial" w:eastAsia="Arial" w:hAnsi="Arial" w:cs="Arial"/>
                <w:color w:val="32353E"/>
                <w:w w:val="91"/>
                <w:sz w:val="17"/>
                <w:szCs w:val="17"/>
              </w:rPr>
              <w:t>0.1</w:t>
            </w:r>
          </w:p>
        </w:tc>
        <w:tc>
          <w:tcPr>
            <w:tcW w:w="1718" w:type="dxa"/>
            <w:tcBorders>
              <w:top w:val="nil"/>
              <w:left w:val="single" w:sz="8" w:space="0" w:color="FFFFFF"/>
              <w:bottom w:val="nil"/>
              <w:right w:val="nil"/>
            </w:tcBorders>
            <w:shd w:val="clear" w:color="auto" w:fill="F0F0EF"/>
          </w:tcPr>
          <w:p w:rsidR="00D67E01" w:rsidRDefault="00D67E01" w:rsidP="00EF3A4B">
            <w:pPr>
              <w:spacing w:before="44" w:after="0" w:line="240" w:lineRule="auto"/>
              <w:ind w:left="707" w:right="697"/>
              <w:jc w:val="center"/>
              <w:rPr>
                <w:rFonts w:ascii="Arial" w:eastAsia="Arial" w:hAnsi="Arial" w:cs="Arial"/>
                <w:sz w:val="17"/>
                <w:szCs w:val="17"/>
              </w:rPr>
            </w:pPr>
            <w:r>
              <w:rPr>
                <w:rFonts w:ascii="Arial" w:eastAsia="Arial" w:hAnsi="Arial" w:cs="Arial"/>
                <w:color w:val="32353E"/>
                <w:w w:val="91"/>
                <w:sz w:val="17"/>
                <w:szCs w:val="17"/>
              </w:rPr>
              <w:t>0.1</w:t>
            </w:r>
          </w:p>
        </w:tc>
      </w:tr>
      <w:tr w:rsidR="00D67E01" w:rsidTr="00944F23">
        <w:trPr>
          <w:trHeight w:hRule="exact" w:val="295"/>
        </w:trPr>
        <w:tc>
          <w:tcPr>
            <w:tcW w:w="2764" w:type="dxa"/>
            <w:tcBorders>
              <w:top w:val="nil"/>
              <w:left w:val="nil"/>
              <w:bottom w:val="nil"/>
              <w:right w:val="single" w:sz="8" w:space="0" w:color="FFFFFF"/>
            </w:tcBorders>
            <w:shd w:val="clear" w:color="auto" w:fill="E2E1E0"/>
          </w:tcPr>
          <w:p w:rsidR="00D67E01" w:rsidRDefault="00D67E01" w:rsidP="00EF3A4B">
            <w:pPr>
              <w:spacing w:before="44" w:after="0" w:line="240" w:lineRule="auto"/>
              <w:ind w:left="113" w:right="-20"/>
              <w:rPr>
                <w:rFonts w:ascii="Arial" w:eastAsia="Arial" w:hAnsi="Arial" w:cs="Arial"/>
                <w:sz w:val="17"/>
                <w:szCs w:val="17"/>
              </w:rPr>
            </w:pPr>
            <w:r>
              <w:rPr>
                <w:rFonts w:ascii="Arial" w:eastAsia="Arial" w:hAnsi="Arial" w:cs="Arial"/>
                <w:sz w:val="17"/>
                <w:szCs w:val="17"/>
              </w:rPr>
              <w:t>OFFRE</w:t>
            </w:r>
          </w:p>
        </w:tc>
        <w:tc>
          <w:tcPr>
            <w:tcW w:w="1718" w:type="dxa"/>
            <w:tcBorders>
              <w:top w:val="nil"/>
              <w:left w:val="single" w:sz="8" w:space="0" w:color="FFFFFF"/>
              <w:bottom w:val="nil"/>
              <w:right w:val="single" w:sz="8" w:space="0" w:color="FFFFFF"/>
            </w:tcBorders>
            <w:shd w:val="clear" w:color="auto" w:fill="E2E1E0"/>
          </w:tcPr>
          <w:p w:rsidR="00D67E01" w:rsidRDefault="00D67E01" w:rsidP="00EF3A4B">
            <w:pPr>
              <w:spacing w:before="44" w:after="0" w:line="240" w:lineRule="auto"/>
              <w:ind w:left="613" w:right="593"/>
              <w:jc w:val="center"/>
              <w:rPr>
                <w:rFonts w:ascii="Arial" w:eastAsia="Arial" w:hAnsi="Arial" w:cs="Arial"/>
                <w:sz w:val="17"/>
                <w:szCs w:val="17"/>
              </w:rPr>
            </w:pPr>
            <w:r>
              <w:rPr>
                <w:rFonts w:ascii="Arial" w:eastAsia="Arial" w:hAnsi="Arial" w:cs="Arial"/>
                <w:b/>
                <w:bCs/>
                <w:w w:val="95"/>
                <w:sz w:val="17"/>
                <w:szCs w:val="17"/>
              </w:rPr>
              <w:t>577.9</w:t>
            </w:r>
          </w:p>
        </w:tc>
        <w:tc>
          <w:tcPr>
            <w:tcW w:w="1718" w:type="dxa"/>
            <w:tcBorders>
              <w:top w:val="nil"/>
              <w:left w:val="single" w:sz="8" w:space="0" w:color="FFFFFF"/>
              <w:bottom w:val="nil"/>
              <w:right w:val="single" w:sz="8" w:space="0" w:color="FFFFFF"/>
            </w:tcBorders>
            <w:shd w:val="clear" w:color="auto" w:fill="E2E1E0"/>
          </w:tcPr>
          <w:p w:rsidR="00D67E01" w:rsidRDefault="00D67E01" w:rsidP="00EF3A4B">
            <w:pPr>
              <w:spacing w:before="44" w:after="0" w:line="240" w:lineRule="auto"/>
              <w:ind w:left="614" w:right="594"/>
              <w:jc w:val="center"/>
              <w:rPr>
                <w:rFonts w:ascii="Arial" w:eastAsia="Arial" w:hAnsi="Arial" w:cs="Arial"/>
                <w:sz w:val="17"/>
                <w:szCs w:val="17"/>
              </w:rPr>
            </w:pPr>
            <w:r>
              <w:rPr>
                <w:rFonts w:ascii="Arial" w:eastAsia="Arial" w:hAnsi="Arial" w:cs="Arial"/>
                <w:b/>
                <w:bCs/>
                <w:w w:val="95"/>
                <w:sz w:val="17"/>
                <w:szCs w:val="17"/>
              </w:rPr>
              <w:t>595.2</w:t>
            </w:r>
          </w:p>
        </w:tc>
        <w:tc>
          <w:tcPr>
            <w:tcW w:w="1718" w:type="dxa"/>
            <w:tcBorders>
              <w:top w:val="nil"/>
              <w:left w:val="single" w:sz="8" w:space="0" w:color="FFFFFF"/>
              <w:bottom w:val="nil"/>
              <w:right w:val="nil"/>
            </w:tcBorders>
            <w:shd w:val="clear" w:color="auto" w:fill="E2E1E0"/>
          </w:tcPr>
          <w:p w:rsidR="00D67E01" w:rsidRDefault="00D67E01" w:rsidP="00EF3A4B">
            <w:pPr>
              <w:spacing w:before="44" w:after="0" w:line="240" w:lineRule="auto"/>
              <w:ind w:left="613" w:right="603"/>
              <w:jc w:val="center"/>
              <w:rPr>
                <w:rFonts w:ascii="Arial" w:eastAsia="Arial" w:hAnsi="Arial" w:cs="Arial"/>
                <w:sz w:val="17"/>
                <w:szCs w:val="17"/>
              </w:rPr>
            </w:pPr>
            <w:r>
              <w:rPr>
                <w:rFonts w:ascii="Arial" w:eastAsia="Arial" w:hAnsi="Arial" w:cs="Arial"/>
                <w:b/>
                <w:bCs/>
                <w:w w:val="95"/>
                <w:sz w:val="17"/>
                <w:szCs w:val="17"/>
              </w:rPr>
              <w:t>627.4</w:t>
            </w:r>
          </w:p>
        </w:tc>
      </w:tr>
      <w:tr w:rsidR="00D67E01" w:rsidTr="00944F23">
        <w:trPr>
          <w:trHeight w:hRule="exact" w:val="295"/>
        </w:trPr>
        <w:tc>
          <w:tcPr>
            <w:tcW w:w="2764" w:type="dxa"/>
            <w:tcBorders>
              <w:top w:val="nil"/>
              <w:left w:val="nil"/>
              <w:bottom w:val="nil"/>
              <w:right w:val="single" w:sz="8" w:space="0" w:color="FFFFFF"/>
            </w:tcBorders>
            <w:shd w:val="clear" w:color="auto" w:fill="F0F0EF"/>
          </w:tcPr>
          <w:p w:rsidR="00D67E01" w:rsidRDefault="00D67E01" w:rsidP="00EF3A4B">
            <w:pPr>
              <w:spacing w:before="44" w:after="0" w:line="240" w:lineRule="auto"/>
              <w:ind w:left="113" w:right="-20"/>
              <w:rPr>
                <w:rFonts w:ascii="Arial" w:eastAsia="Arial" w:hAnsi="Arial" w:cs="Arial"/>
                <w:sz w:val="17"/>
                <w:szCs w:val="17"/>
              </w:rPr>
            </w:pPr>
            <w:r>
              <w:rPr>
                <w:rFonts w:ascii="Arial" w:eastAsia="Arial" w:hAnsi="Arial" w:cs="Arial"/>
                <w:b/>
                <w:bCs/>
                <w:w w:val="160"/>
                <w:sz w:val="17"/>
                <w:szCs w:val="17"/>
              </w:rPr>
              <w:t>r</w:t>
            </w:r>
            <w:r>
              <w:rPr>
                <w:rFonts w:ascii="Arial" w:eastAsia="Arial" w:hAnsi="Arial" w:cs="Arial"/>
                <w:b/>
                <w:bCs/>
                <w:w w:val="95"/>
                <w:sz w:val="17"/>
                <w:szCs w:val="17"/>
              </w:rPr>
              <w:t>atio</w:t>
            </w:r>
            <w:r>
              <w:rPr>
                <w:rFonts w:ascii="Arial" w:eastAsia="Arial" w:hAnsi="Arial" w:cs="Arial"/>
                <w:b/>
                <w:bCs/>
                <w:spacing w:val="-13"/>
                <w:sz w:val="17"/>
                <w:szCs w:val="17"/>
              </w:rPr>
              <w:t xml:space="preserve"> </w:t>
            </w:r>
            <w:proofErr w:type="spellStart"/>
            <w:r>
              <w:rPr>
                <w:rFonts w:ascii="Arial" w:eastAsia="Arial" w:hAnsi="Arial" w:cs="Arial"/>
                <w:b/>
                <w:bCs/>
                <w:w w:val="105"/>
                <w:sz w:val="17"/>
                <w:szCs w:val="17"/>
              </w:rPr>
              <w:t>e</w:t>
            </w:r>
            <w:r>
              <w:rPr>
                <w:rFonts w:ascii="Arial" w:eastAsia="Arial" w:hAnsi="Arial" w:cs="Arial"/>
                <w:b/>
                <w:bCs/>
                <w:w w:val="95"/>
                <w:sz w:val="17"/>
                <w:szCs w:val="17"/>
              </w:rPr>
              <w:t>n</w:t>
            </w:r>
            <w:r>
              <w:rPr>
                <w:rFonts w:ascii="Arial" w:eastAsia="Arial" w:hAnsi="Arial" w:cs="Arial"/>
                <w:b/>
                <w:bCs/>
                <w:w w:val="160"/>
                <w:sz w:val="17"/>
                <w:szCs w:val="17"/>
              </w:rPr>
              <w:t>r</w:t>
            </w:r>
            <w:proofErr w:type="spellEnd"/>
          </w:p>
        </w:tc>
        <w:tc>
          <w:tcPr>
            <w:tcW w:w="1718" w:type="dxa"/>
            <w:tcBorders>
              <w:top w:val="nil"/>
              <w:left w:val="single" w:sz="8" w:space="0" w:color="FFFFFF"/>
              <w:bottom w:val="nil"/>
              <w:right w:val="single" w:sz="8" w:space="0" w:color="FFFFFF"/>
            </w:tcBorders>
            <w:shd w:val="clear" w:color="auto" w:fill="F0F0EF"/>
          </w:tcPr>
          <w:p w:rsidR="00D67E01" w:rsidRDefault="00D67E01" w:rsidP="00EF3A4B">
            <w:pPr>
              <w:spacing w:before="45" w:after="0" w:line="240" w:lineRule="auto"/>
              <w:ind w:left="581" w:right="561"/>
              <w:jc w:val="center"/>
              <w:rPr>
                <w:rFonts w:ascii="Times New Roman" w:eastAsia="Times New Roman" w:hAnsi="Times New Roman" w:cs="Times New Roman"/>
                <w:sz w:val="17"/>
                <w:szCs w:val="17"/>
              </w:rPr>
            </w:pPr>
            <w:r>
              <w:rPr>
                <w:rFonts w:ascii="Times New Roman" w:eastAsia="Times New Roman" w:hAnsi="Times New Roman" w:cs="Times New Roman"/>
                <w:color w:val="32353E"/>
                <w:sz w:val="17"/>
                <w:szCs w:val="17"/>
              </w:rPr>
              <w:t xml:space="preserve">18.3 </w:t>
            </w:r>
            <w:r>
              <w:rPr>
                <w:rFonts w:ascii="Times New Roman" w:eastAsia="Times New Roman" w:hAnsi="Times New Roman" w:cs="Times New Roman"/>
                <w:color w:val="32353E"/>
                <w:w w:val="88"/>
                <w:sz w:val="17"/>
                <w:szCs w:val="17"/>
              </w:rPr>
              <w:t>%</w:t>
            </w:r>
          </w:p>
        </w:tc>
        <w:tc>
          <w:tcPr>
            <w:tcW w:w="1718" w:type="dxa"/>
            <w:tcBorders>
              <w:top w:val="nil"/>
              <w:left w:val="single" w:sz="8" w:space="0" w:color="FFFFFF"/>
              <w:bottom w:val="nil"/>
              <w:right w:val="single" w:sz="8" w:space="0" w:color="FFFFFF"/>
            </w:tcBorders>
            <w:shd w:val="clear" w:color="auto" w:fill="F0F0EF"/>
          </w:tcPr>
          <w:p w:rsidR="00D67E01" w:rsidRDefault="00D67E01" w:rsidP="00EF3A4B">
            <w:pPr>
              <w:spacing w:before="45" w:after="0" w:line="240" w:lineRule="auto"/>
              <w:ind w:left="582" w:right="562"/>
              <w:jc w:val="center"/>
              <w:rPr>
                <w:rFonts w:ascii="Times New Roman" w:eastAsia="Times New Roman" w:hAnsi="Times New Roman" w:cs="Times New Roman"/>
                <w:sz w:val="17"/>
                <w:szCs w:val="17"/>
              </w:rPr>
            </w:pPr>
            <w:r>
              <w:rPr>
                <w:rFonts w:ascii="Times New Roman" w:eastAsia="Times New Roman" w:hAnsi="Times New Roman" w:cs="Times New Roman"/>
                <w:color w:val="32353E"/>
                <w:sz w:val="17"/>
                <w:szCs w:val="17"/>
              </w:rPr>
              <w:t>21.3</w:t>
            </w:r>
            <w:r>
              <w:rPr>
                <w:rFonts w:ascii="Times New Roman" w:eastAsia="Times New Roman" w:hAnsi="Times New Roman" w:cs="Times New Roman"/>
                <w:color w:val="32353E"/>
                <w:spacing w:val="1"/>
                <w:sz w:val="17"/>
                <w:szCs w:val="17"/>
              </w:rPr>
              <w:t xml:space="preserve"> </w:t>
            </w:r>
            <w:r>
              <w:rPr>
                <w:rFonts w:ascii="Times New Roman" w:eastAsia="Times New Roman" w:hAnsi="Times New Roman" w:cs="Times New Roman"/>
                <w:color w:val="32353E"/>
                <w:w w:val="88"/>
                <w:sz w:val="17"/>
                <w:szCs w:val="17"/>
              </w:rPr>
              <w:t>%</w:t>
            </w:r>
          </w:p>
        </w:tc>
        <w:tc>
          <w:tcPr>
            <w:tcW w:w="1718" w:type="dxa"/>
            <w:tcBorders>
              <w:top w:val="nil"/>
              <w:left w:val="single" w:sz="8" w:space="0" w:color="FFFFFF"/>
              <w:bottom w:val="nil"/>
              <w:right w:val="nil"/>
            </w:tcBorders>
            <w:shd w:val="clear" w:color="auto" w:fill="F0F0EF"/>
          </w:tcPr>
          <w:p w:rsidR="00D67E01" w:rsidRDefault="00D67E01" w:rsidP="00EF3A4B">
            <w:pPr>
              <w:spacing w:before="45" w:after="0" w:line="240" w:lineRule="auto"/>
              <w:ind w:left="581" w:right="571"/>
              <w:jc w:val="center"/>
              <w:rPr>
                <w:rFonts w:ascii="Times New Roman" w:eastAsia="Times New Roman" w:hAnsi="Times New Roman" w:cs="Times New Roman"/>
                <w:sz w:val="17"/>
                <w:szCs w:val="17"/>
              </w:rPr>
            </w:pPr>
            <w:r>
              <w:rPr>
                <w:rFonts w:ascii="Times New Roman" w:eastAsia="Times New Roman" w:hAnsi="Times New Roman" w:cs="Times New Roman"/>
                <w:color w:val="32353E"/>
                <w:sz w:val="17"/>
                <w:szCs w:val="17"/>
              </w:rPr>
              <w:t>28.5</w:t>
            </w:r>
            <w:r>
              <w:rPr>
                <w:rFonts w:ascii="Times New Roman" w:eastAsia="Times New Roman" w:hAnsi="Times New Roman" w:cs="Times New Roman"/>
                <w:color w:val="32353E"/>
                <w:spacing w:val="1"/>
                <w:sz w:val="17"/>
                <w:szCs w:val="17"/>
              </w:rPr>
              <w:t xml:space="preserve"> </w:t>
            </w:r>
            <w:r>
              <w:rPr>
                <w:rFonts w:ascii="Times New Roman" w:eastAsia="Times New Roman" w:hAnsi="Times New Roman" w:cs="Times New Roman"/>
                <w:color w:val="32353E"/>
                <w:w w:val="88"/>
                <w:sz w:val="17"/>
                <w:szCs w:val="17"/>
              </w:rPr>
              <w:t>%</w:t>
            </w:r>
          </w:p>
        </w:tc>
      </w:tr>
      <w:tr w:rsidR="00D67E01" w:rsidTr="00944F23">
        <w:trPr>
          <w:trHeight w:hRule="exact" w:val="655"/>
        </w:trPr>
        <w:tc>
          <w:tcPr>
            <w:tcW w:w="2764" w:type="dxa"/>
            <w:tcBorders>
              <w:top w:val="nil"/>
              <w:left w:val="nil"/>
              <w:bottom w:val="single" w:sz="8" w:space="0" w:color="F47928"/>
              <w:right w:val="single" w:sz="8" w:space="0" w:color="FFFFFF"/>
            </w:tcBorders>
            <w:shd w:val="clear" w:color="auto" w:fill="E2E1E0"/>
          </w:tcPr>
          <w:p w:rsidR="00D67E01" w:rsidRPr="0077334A" w:rsidRDefault="00D67E01" w:rsidP="00EF3A4B">
            <w:pPr>
              <w:spacing w:before="44" w:after="0" w:line="165" w:lineRule="exact"/>
              <w:ind w:left="113" w:right="-20"/>
              <w:rPr>
                <w:rFonts w:ascii="Arial" w:eastAsia="Arial" w:hAnsi="Arial" w:cs="Arial"/>
                <w:sz w:val="17"/>
                <w:szCs w:val="17"/>
              </w:rPr>
            </w:pPr>
            <w:r w:rsidRPr="0077334A">
              <w:rPr>
                <w:rFonts w:ascii="Arial" w:eastAsia="Arial" w:hAnsi="Arial" w:cs="Arial"/>
                <w:b/>
                <w:bCs/>
                <w:w w:val="97"/>
                <w:position w:val="-3"/>
                <w:sz w:val="17"/>
                <w:szCs w:val="17"/>
              </w:rPr>
              <w:t>estimation</w:t>
            </w:r>
            <w:r w:rsidRPr="0077334A">
              <w:rPr>
                <w:rFonts w:ascii="Arial" w:eastAsia="Arial" w:hAnsi="Arial" w:cs="Arial"/>
                <w:b/>
                <w:bCs/>
                <w:spacing w:val="-12"/>
                <w:w w:val="97"/>
                <w:position w:val="-3"/>
                <w:sz w:val="17"/>
                <w:szCs w:val="17"/>
              </w:rPr>
              <w:t xml:space="preserve"> </w:t>
            </w:r>
            <w:proofErr w:type="spellStart"/>
            <w:r w:rsidRPr="0077334A">
              <w:rPr>
                <w:rFonts w:ascii="Arial" w:eastAsia="Arial" w:hAnsi="Arial" w:cs="Arial"/>
                <w:b/>
                <w:bCs/>
                <w:spacing w:val="-2"/>
                <w:position w:val="-3"/>
                <w:sz w:val="17"/>
                <w:szCs w:val="17"/>
              </w:rPr>
              <w:t>c</w:t>
            </w:r>
            <w:r w:rsidRPr="0077334A">
              <w:rPr>
                <w:rFonts w:ascii="Arial" w:eastAsia="Arial" w:hAnsi="Arial" w:cs="Arial"/>
                <w:b/>
                <w:bCs/>
                <w:position w:val="-3"/>
                <w:sz w:val="17"/>
                <w:szCs w:val="17"/>
              </w:rPr>
              <w:t>o</w:t>
            </w:r>
            <w:proofErr w:type="spellEnd"/>
            <w:r w:rsidRPr="0077334A">
              <w:rPr>
                <w:rFonts w:ascii="Arial" w:eastAsia="Arial" w:hAnsi="Arial" w:cs="Arial"/>
                <w:b/>
                <w:bCs/>
                <w:position w:val="-3"/>
                <w:sz w:val="17"/>
                <w:szCs w:val="17"/>
              </w:rPr>
              <w:t xml:space="preserve"> </w:t>
            </w:r>
            <w:r w:rsidRPr="0077334A">
              <w:rPr>
                <w:rFonts w:ascii="Arial" w:eastAsia="Arial" w:hAnsi="Arial" w:cs="Arial"/>
                <w:b/>
                <w:bCs/>
                <w:spacing w:val="17"/>
                <w:position w:val="-3"/>
                <w:sz w:val="17"/>
                <w:szCs w:val="17"/>
              </w:rPr>
              <w:t xml:space="preserve"> </w:t>
            </w:r>
            <w:r w:rsidRPr="0077334A">
              <w:rPr>
                <w:rFonts w:ascii="Arial" w:eastAsia="Arial" w:hAnsi="Arial" w:cs="Arial"/>
                <w:b/>
                <w:bCs/>
                <w:w w:val="93"/>
                <w:position w:val="-3"/>
                <w:sz w:val="17"/>
                <w:szCs w:val="17"/>
              </w:rPr>
              <w:t>émis</w:t>
            </w:r>
            <w:r w:rsidRPr="0077334A">
              <w:rPr>
                <w:rFonts w:ascii="Arial" w:eastAsia="Arial" w:hAnsi="Arial" w:cs="Arial"/>
                <w:b/>
                <w:bCs/>
                <w:spacing w:val="-6"/>
                <w:w w:val="93"/>
                <w:position w:val="-3"/>
                <w:sz w:val="17"/>
                <w:szCs w:val="17"/>
              </w:rPr>
              <w:t xml:space="preserve"> </w:t>
            </w:r>
            <w:r w:rsidRPr="0077334A">
              <w:rPr>
                <w:rFonts w:ascii="Arial" w:eastAsia="Arial" w:hAnsi="Arial" w:cs="Arial"/>
                <w:b/>
                <w:bCs/>
                <w:w w:val="93"/>
                <w:position w:val="-3"/>
                <w:sz w:val="17"/>
                <w:szCs w:val="17"/>
              </w:rPr>
              <w:t>par</w:t>
            </w:r>
            <w:r w:rsidRPr="0077334A">
              <w:rPr>
                <w:rFonts w:ascii="Arial" w:eastAsia="Arial" w:hAnsi="Arial" w:cs="Arial"/>
                <w:b/>
                <w:bCs/>
                <w:spacing w:val="-12"/>
                <w:w w:val="93"/>
                <w:position w:val="-3"/>
                <w:sz w:val="17"/>
                <w:szCs w:val="17"/>
              </w:rPr>
              <w:t xml:space="preserve"> </w:t>
            </w:r>
            <w:r w:rsidRPr="0077334A">
              <w:rPr>
                <w:rFonts w:ascii="Arial" w:eastAsia="Arial" w:hAnsi="Arial" w:cs="Arial"/>
                <w:b/>
                <w:bCs/>
                <w:position w:val="-3"/>
                <w:sz w:val="17"/>
                <w:szCs w:val="17"/>
              </w:rPr>
              <w:t>le</w:t>
            </w:r>
          </w:p>
          <w:p w:rsidR="00D67E01" w:rsidRPr="0077334A" w:rsidRDefault="00D67E01" w:rsidP="00EF3A4B">
            <w:pPr>
              <w:spacing w:after="0" w:line="54" w:lineRule="exact"/>
              <w:ind w:left="1168" w:right="1458"/>
              <w:jc w:val="center"/>
              <w:rPr>
                <w:rFonts w:ascii="Arial" w:eastAsia="Arial" w:hAnsi="Arial" w:cs="Arial"/>
                <w:sz w:val="10"/>
                <w:szCs w:val="10"/>
              </w:rPr>
            </w:pPr>
            <w:r w:rsidRPr="0077334A">
              <w:rPr>
                <w:rFonts w:ascii="Arial" w:eastAsia="Arial" w:hAnsi="Arial" w:cs="Arial"/>
                <w:b/>
                <w:bCs/>
                <w:w w:val="95"/>
                <w:position w:val="-1"/>
                <w:sz w:val="10"/>
                <w:szCs w:val="10"/>
              </w:rPr>
              <w:t>2</w:t>
            </w:r>
          </w:p>
          <w:p w:rsidR="00D67E01" w:rsidRDefault="00D67E01" w:rsidP="00EF3A4B">
            <w:pPr>
              <w:spacing w:after="0" w:line="156" w:lineRule="exact"/>
              <w:ind w:left="113" w:right="-20"/>
              <w:rPr>
                <w:rFonts w:ascii="Arial" w:eastAsia="Arial" w:hAnsi="Arial" w:cs="Arial"/>
                <w:sz w:val="17"/>
                <w:szCs w:val="17"/>
              </w:rPr>
            </w:pPr>
            <w:r>
              <w:rPr>
                <w:rFonts w:ascii="Arial" w:eastAsia="Arial" w:hAnsi="Arial" w:cs="Arial"/>
                <w:b/>
                <w:bCs/>
                <w:w w:val="93"/>
                <w:sz w:val="17"/>
                <w:szCs w:val="17"/>
              </w:rPr>
              <w:t>secteur</w:t>
            </w:r>
            <w:r>
              <w:rPr>
                <w:rFonts w:ascii="Arial" w:eastAsia="Arial" w:hAnsi="Arial" w:cs="Arial"/>
                <w:b/>
                <w:bCs/>
                <w:spacing w:val="-10"/>
                <w:w w:val="93"/>
                <w:sz w:val="17"/>
                <w:szCs w:val="17"/>
              </w:rPr>
              <w:t xml:space="preserve"> </w:t>
            </w:r>
            <w:r>
              <w:rPr>
                <w:rFonts w:ascii="Arial" w:eastAsia="Arial" w:hAnsi="Arial" w:cs="Arial"/>
                <w:b/>
                <w:bCs/>
                <w:w w:val="93"/>
                <w:sz w:val="17"/>
                <w:szCs w:val="17"/>
              </w:rPr>
              <w:t>électrique</w:t>
            </w:r>
            <w:r>
              <w:rPr>
                <w:rFonts w:ascii="Arial" w:eastAsia="Arial" w:hAnsi="Arial" w:cs="Arial"/>
                <w:b/>
                <w:bCs/>
                <w:spacing w:val="-2"/>
                <w:w w:val="93"/>
                <w:sz w:val="17"/>
                <w:szCs w:val="17"/>
              </w:rPr>
              <w:t xml:space="preserve"> </w:t>
            </w:r>
            <w:r>
              <w:rPr>
                <w:rFonts w:ascii="Arial" w:eastAsia="Arial" w:hAnsi="Arial" w:cs="Arial"/>
                <w:b/>
                <w:bCs/>
                <w:sz w:val="17"/>
                <w:szCs w:val="17"/>
              </w:rPr>
              <w:t>f</w:t>
            </w:r>
            <w:r>
              <w:rPr>
                <w:rFonts w:ascii="Arial" w:eastAsia="Arial" w:hAnsi="Arial" w:cs="Arial"/>
                <w:b/>
                <w:bCs/>
                <w:spacing w:val="-2"/>
                <w:sz w:val="17"/>
                <w:szCs w:val="17"/>
              </w:rPr>
              <w:t>r</w:t>
            </w:r>
            <w:r>
              <w:rPr>
                <w:rFonts w:ascii="Arial" w:eastAsia="Arial" w:hAnsi="Arial" w:cs="Arial"/>
                <w:b/>
                <w:bCs/>
                <w:sz w:val="17"/>
                <w:szCs w:val="17"/>
              </w:rPr>
              <w:t>an</w:t>
            </w:r>
            <w:r>
              <w:rPr>
                <w:rFonts w:ascii="Arial" w:eastAsia="Arial" w:hAnsi="Arial" w:cs="Arial"/>
                <w:b/>
                <w:bCs/>
                <w:spacing w:val="1"/>
                <w:sz w:val="17"/>
                <w:szCs w:val="17"/>
              </w:rPr>
              <w:t>ç</w:t>
            </w:r>
            <w:r>
              <w:rPr>
                <w:rFonts w:ascii="Arial" w:eastAsia="Arial" w:hAnsi="Arial" w:cs="Arial"/>
                <w:b/>
                <w:bCs/>
                <w:sz w:val="17"/>
                <w:szCs w:val="17"/>
              </w:rPr>
              <w:t>ais</w:t>
            </w:r>
          </w:p>
          <w:p w:rsidR="00D67E01" w:rsidRDefault="00D67E01" w:rsidP="00EF3A4B">
            <w:pPr>
              <w:spacing w:after="0" w:line="150" w:lineRule="exact"/>
              <w:ind w:left="113" w:right="-20"/>
              <w:rPr>
                <w:rFonts w:ascii="Arial" w:eastAsia="Arial" w:hAnsi="Arial" w:cs="Arial"/>
                <w:sz w:val="17"/>
                <w:szCs w:val="17"/>
              </w:rPr>
            </w:pPr>
            <w:r>
              <w:rPr>
                <w:rFonts w:ascii="Arial" w:eastAsia="Arial" w:hAnsi="Arial" w:cs="Arial"/>
                <w:b/>
                <w:bCs/>
                <w:position w:val="-2"/>
                <w:sz w:val="17"/>
                <w:szCs w:val="17"/>
              </w:rPr>
              <w:t>(</w:t>
            </w:r>
            <w:proofErr w:type="spellStart"/>
            <w:proofErr w:type="gramStart"/>
            <w:r>
              <w:rPr>
                <w:rFonts w:ascii="Arial" w:eastAsia="Arial" w:hAnsi="Arial" w:cs="Arial"/>
                <w:b/>
                <w:bCs/>
                <w:position w:val="-2"/>
                <w:sz w:val="17"/>
                <w:szCs w:val="17"/>
              </w:rPr>
              <w:t>mt</w:t>
            </w:r>
            <w:r>
              <w:rPr>
                <w:rFonts w:ascii="Arial" w:eastAsia="Arial" w:hAnsi="Arial" w:cs="Arial"/>
                <w:b/>
                <w:bCs/>
                <w:spacing w:val="-2"/>
                <w:position w:val="-2"/>
                <w:sz w:val="17"/>
                <w:szCs w:val="17"/>
              </w:rPr>
              <w:t>c</w:t>
            </w:r>
            <w:r>
              <w:rPr>
                <w:rFonts w:ascii="Arial" w:eastAsia="Arial" w:hAnsi="Arial" w:cs="Arial"/>
                <w:b/>
                <w:bCs/>
                <w:position w:val="-2"/>
                <w:sz w:val="17"/>
                <w:szCs w:val="17"/>
              </w:rPr>
              <w:t>o</w:t>
            </w:r>
            <w:proofErr w:type="spellEnd"/>
            <w:r>
              <w:rPr>
                <w:rFonts w:ascii="Arial" w:eastAsia="Arial" w:hAnsi="Arial" w:cs="Arial"/>
                <w:b/>
                <w:bCs/>
                <w:spacing w:val="17"/>
                <w:position w:val="-2"/>
                <w:sz w:val="17"/>
                <w:szCs w:val="17"/>
              </w:rPr>
              <w:t xml:space="preserve"> </w:t>
            </w:r>
            <w:r>
              <w:rPr>
                <w:rFonts w:ascii="Arial" w:eastAsia="Arial" w:hAnsi="Arial" w:cs="Arial"/>
                <w:b/>
                <w:bCs/>
                <w:w w:val="109"/>
                <w:position w:val="-2"/>
                <w:sz w:val="17"/>
                <w:szCs w:val="17"/>
              </w:rPr>
              <w:t>)</w:t>
            </w:r>
            <w:proofErr w:type="gramEnd"/>
            <w:r>
              <w:rPr>
                <w:rFonts w:ascii="Arial" w:eastAsia="Arial" w:hAnsi="Arial" w:cs="Arial"/>
                <w:b/>
                <w:bCs/>
                <w:w w:val="109"/>
                <w:position w:val="-2"/>
                <w:sz w:val="17"/>
                <w:szCs w:val="17"/>
              </w:rPr>
              <w:t>**</w:t>
            </w:r>
          </w:p>
          <w:p w:rsidR="00D67E01" w:rsidRDefault="00D67E01" w:rsidP="00EF3A4B">
            <w:pPr>
              <w:spacing w:after="0" w:line="71" w:lineRule="exact"/>
              <w:ind w:left="588" w:right="-20"/>
              <w:rPr>
                <w:rFonts w:ascii="Arial" w:eastAsia="Arial" w:hAnsi="Arial" w:cs="Arial"/>
                <w:sz w:val="10"/>
                <w:szCs w:val="10"/>
              </w:rPr>
            </w:pPr>
            <w:r>
              <w:rPr>
                <w:rFonts w:ascii="Arial" w:eastAsia="Arial" w:hAnsi="Arial" w:cs="Arial"/>
                <w:b/>
                <w:bCs/>
                <w:position w:val="1"/>
                <w:sz w:val="10"/>
                <w:szCs w:val="10"/>
              </w:rPr>
              <w:t>2</w:t>
            </w:r>
          </w:p>
        </w:tc>
        <w:tc>
          <w:tcPr>
            <w:tcW w:w="1718" w:type="dxa"/>
            <w:tcBorders>
              <w:top w:val="nil"/>
              <w:left w:val="single" w:sz="8" w:space="0" w:color="FFFFFF"/>
              <w:bottom w:val="single" w:sz="8" w:space="0" w:color="F47928"/>
              <w:right w:val="single" w:sz="8" w:space="0" w:color="FFFFFF"/>
            </w:tcBorders>
            <w:shd w:val="clear" w:color="auto" w:fill="E2E1E0"/>
          </w:tcPr>
          <w:p w:rsidR="00D67E01" w:rsidRDefault="00D67E01" w:rsidP="00EF3A4B">
            <w:pPr>
              <w:spacing w:before="5" w:after="0" w:line="220" w:lineRule="exact"/>
            </w:pPr>
          </w:p>
          <w:p w:rsidR="00D67E01" w:rsidRDefault="00D67E01" w:rsidP="00EF3A4B">
            <w:pPr>
              <w:spacing w:after="0" w:line="240" w:lineRule="auto"/>
              <w:ind w:left="661" w:right="641"/>
              <w:jc w:val="center"/>
              <w:rPr>
                <w:rFonts w:ascii="Arial" w:eastAsia="Arial" w:hAnsi="Arial" w:cs="Arial"/>
                <w:sz w:val="17"/>
                <w:szCs w:val="17"/>
              </w:rPr>
            </w:pPr>
            <w:r>
              <w:rPr>
                <w:rFonts w:ascii="Arial" w:eastAsia="Arial" w:hAnsi="Arial" w:cs="Arial"/>
                <w:color w:val="32353E"/>
                <w:w w:val="93"/>
                <w:sz w:val="17"/>
                <w:szCs w:val="17"/>
              </w:rPr>
              <w:t>24.9</w:t>
            </w:r>
          </w:p>
        </w:tc>
        <w:tc>
          <w:tcPr>
            <w:tcW w:w="1718" w:type="dxa"/>
            <w:tcBorders>
              <w:top w:val="nil"/>
              <w:left w:val="single" w:sz="8" w:space="0" w:color="FFFFFF"/>
              <w:bottom w:val="single" w:sz="8" w:space="0" w:color="F47928"/>
              <w:right w:val="single" w:sz="8" w:space="0" w:color="FFFFFF"/>
            </w:tcBorders>
            <w:shd w:val="clear" w:color="auto" w:fill="E2E1E0"/>
          </w:tcPr>
          <w:p w:rsidR="00D67E01" w:rsidRDefault="00D67E01" w:rsidP="00EF3A4B">
            <w:pPr>
              <w:spacing w:before="5" w:after="0" w:line="220" w:lineRule="exact"/>
            </w:pPr>
          </w:p>
          <w:p w:rsidR="00D67E01" w:rsidRDefault="00D67E01" w:rsidP="00EF3A4B">
            <w:pPr>
              <w:spacing w:after="0" w:line="240" w:lineRule="auto"/>
              <w:ind w:left="662" w:right="642"/>
              <w:jc w:val="center"/>
              <w:rPr>
                <w:rFonts w:ascii="Arial" w:eastAsia="Arial" w:hAnsi="Arial" w:cs="Arial"/>
                <w:sz w:val="17"/>
                <w:szCs w:val="17"/>
              </w:rPr>
            </w:pPr>
            <w:r>
              <w:rPr>
                <w:rFonts w:ascii="Arial" w:eastAsia="Arial" w:hAnsi="Arial" w:cs="Arial"/>
                <w:color w:val="32353E"/>
                <w:w w:val="93"/>
                <w:sz w:val="17"/>
                <w:szCs w:val="17"/>
              </w:rPr>
              <w:t>22.8</w:t>
            </w:r>
          </w:p>
        </w:tc>
        <w:tc>
          <w:tcPr>
            <w:tcW w:w="1718" w:type="dxa"/>
            <w:tcBorders>
              <w:top w:val="nil"/>
              <w:left w:val="single" w:sz="8" w:space="0" w:color="FFFFFF"/>
              <w:bottom w:val="single" w:sz="8" w:space="0" w:color="F47928"/>
              <w:right w:val="nil"/>
            </w:tcBorders>
            <w:shd w:val="clear" w:color="auto" w:fill="E2E1E0"/>
          </w:tcPr>
          <w:p w:rsidR="00D67E01" w:rsidRDefault="00D67E01" w:rsidP="00EF3A4B">
            <w:pPr>
              <w:spacing w:before="5" w:after="0" w:line="220" w:lineRule="exact"/>
            </w:pPr>
          </w:p>
          <w:p w:rsidR="00D67E01" w:rsidRDefault="00D67E01" w:rsidP="00EF3A4B">
            <w:pPr>
              <w:spacing w:after="0" w:line="240" w:lineRule="auto"/>
              <w:ind w:left="661" w:right="651"/>
              <w:jc w:val="center"/>
              <w:rPr>
                <w:rFonts w:ascii="Arial" w:eastAsia="Arial" w:hAnsi="Arial" w:cs="Arial"/>
                <w:sz w:val="17"/>
                <w:szCs w:val="17"/>
              </w:rPr>
            </w:pPr>
            <w:r>
              <w:rPr>
                <w:rFonts w:ascii="Arial" w:eastAsia="Arial" w:hAnsi="Arial" w:cs="Arial"/>
                <w:color w:val="32353E"/>
                <w:w w:val="93"/>
                <w:sz w:val="17"/>
                <w:szCs w:val="17"/>
              </w:rPr>
              <w:t>15.7</w:t>
            </w:r>
          </w:p>
        </w:tc>
      </w:tr>
    </w:tbl>
    <w:p w:rsidR="00944F23" w:rsidRPr="00540411" w:rsidRDefault="00944F23" w:rsidP="00944F23">
      <w:pPr>
        <w:spacing w:after="0" w:line="240" w:lineRule="auto"/>
        <w:ind w:right="-20"/>
        <w:rPr>
          <w:rFonts w:ascii="Arial" w:eastAsia="Times New Roman" w:hAnsi="Arial" w:cs="Arial"/>
          <w:sz w:val="14"/>
          <w:szCs w:val="14"/>
        </w:rPr>
      </w:pPr>
      <w:r w:rsidRPr="00540411">
        <w:rPr>
          <w:rFonts w:ascii="Arial" w:eastAsia="Times New Roman" w:hAnsi="Arial" w:cs="Arial"/>
          <w:w w:val="71"/>
          <w:sz w:val="14"/>
          <w:szCs w:val="14"/>
        </w:rPr>
        <w:t>*</w:t>
      </w:r>
      <w:r w:rsidRPr="00540411">
        <w:rPr>
          <w:rFonts w:ascii="Arial" w:eastAsia="Times New Roman" w:hAnsi="Arial" w:cs="Arial"/>
          <w:spacing w:val="10"/>
          <w:w w:val="71"/>
          <w:sz w:val="14"/>
          <w:szCs w:val="14"/>
        </w:rPr>
        <w:t xml:space="preserve"> </w:t>
      </w:r>
      <w:r w:rsidRPr="00540411">
        <w:rPr>
          <w:rFonts w:ascii="Arial" w:eastAsia="Times New Roman" w:hAnsi="Arial" w:cs="Arial"/>
          <w:w w:val="71"/>
          <w:sz w:val="14"/>
          <w:szCs w:val="14"/>
        </w:rPr>
        <w:t>:</w:t>
      </w:r>
      <w:r w:rsidRPr="00540411">
        <w:rPr>
          <w:rFonts w:ascii="Arial" w:eastAsia="Times New Roman" w:hAnsi="Arial" w:cs="Arial"/>
          <w:spacing w:val="-1"/>
          <w:w w:val="71"/>
          <w:sz w:val="14"/>
          <w:szCs w:val="14"/>
        </w:rPr>
        <w:t xml:space="preserve"> </w:t>
      </w:r>
      <w:r w:rsidRPr="00540411">
        <w:rPr>
          <w:rFonts w:ascii="Arial" w:eastAsia="Times New Roman" w:hAnsi="Arial" w:cs="Arial"/>
          <w:w w:val="92"/>
          <w:sz w:val="14"/>
          <w:szCs w:val="14"/>
        </w:rPr>
        <w:t>y</w:t>
      </w:r>
      <w:r w:rsidRPr="00540411">
        <w:rPr>
          <w:rFonts w:ascii="Arial" w:eastAsia="Times New Roman" w:hAnsi="Arial" w:cs="Arial"/>
          <w:spacing w:val="-8"/>
          <w:w w:val="92"/>
          <w:sz w:val="14"/>
          <w:szCs w:val="14"/>
        </w:rPr>
        <w:t xml:space="preserve"> </w:t>
      </w:r>
      <w:r w:rsidRPr="00540411">
        <w:rPr>
          <w:rFonts w:ascii="Arial" w:eastAsia="Times New Roman" w:hAnsi="Arial" w:cs="Arial"/>
          <w:spacing w:val="-1"/>
          <w:w w:val="92"/>
          <w:sz w:val="14"/>
          <w:szCs w:val="14"/>
        </w:rPr>
        <w:t>c</w:t>
      </w:r>
      <w:r w:rsidRPr="00540411">
        <w:rPr>
          <w:rFonts w:ascii="Arial" w:eastAsia="Times New Roman" w:hAnsi="Arial" w:cs="Arial"/>
          <w:w w:val="92"/>
          <w:sz w:val="14"/>
          <w:szCs w:val="14"/>
        </w:rPr>
        <w:t>ompris</w:t>
      </w:r>
      <w:r w:rsidRPr="00540411">
        <w:rPr>
          <w:rFonts w:ascii="Arial" w:eastAsia="Times New Roman" w:hAnsi="Arial" w:cs="Arial"/>
          <w:spacing w:val="21"/>
          <w:w w:val="92"/>
          <w:sz w:val="14"/>
          <w:szCs w:val="14"/>
        </w:rPr>
        <w:t xml:space="preserve"> </w:t>
      </w:r>
      <w:r w:rsidRPr="00540411">
        <w:rPr>
          <w:rFonts w:ascii="Arial" w:eastAsia="Times New Roman" w:hAnsi="Arial" w:cs="Arial"/>
          <w:sz w:val="14"/>
          <w:szCs w:val="14"/>
        </w:rPr>
        <w:t>turbinage</w:t>
      </w:r>
      <w:r w:rsidRPr="00540411">
        <w:rPr>
          <w:rFonts w:ascii="Arial" w:eastAsia="Times New Roman" w:hAnsi="Arial" w:cs="Arial"/>
          <w:spacing w:val="-7"/>
          <w:sz w:val="14"/>
          <w:szCs w:val="14"/>
        </w:rPr>
        <w:t xml:space="preserve"> </w:t>
      </w:r>
      <w:r w:rsidRPr="00540411">
        <w:rPr>
          <w:rFonts w:ascii="Arial" w:eastAsia="Times New Roman" w:hAnsi="Arial" w:cs="Arial"/>
          <w:sz w:val="14"/>
          <w:szCs w:val="14"/>
        </w:rPr>
        <w:t>des</w:t>
      </w:r>
      <w:r w:rsidRPr="00540411">
        <w:rPr>
          <w:rFonts w:ascii="Arial" w:eastAsia="Times New Roman" w:hAnsi="Arial" w:cs="Arial"/>
          <w:spacing w:val="-1"/>
          <w:sz w:val="14"/>
          <w:szCs w:val="14"/>
        </w:rPr>
        <w:t xml:space="preserve"> </w:t>
      </w:r>
      <w:r w:rsidRPr="00540411">
        <w:rPr>
          <w:rFonts w:ascii="Arial" w:eastAsia="Times New Roman" w:hAnsi="Arial" w:cs="Arial"/>
          <w:sz w:val="14"/>
          <w:szCs w:val="14"/>
        </w:rPr>
        <w:t>STEP</w:t>
      </w:r>
    </w:p>
    <w:p w:rsidR="00540411" w:rsidRPr="00540411" w:rsidRDefault="00540411" w:rsidP="00944F23">
      <w:pPr>
        <w:spacing w:after="0" w:line="240" w:lineRule="auto"/>
        <w:ind w:right="-20"/>
        <w:rPr>
          <w:rFonts w:ascii="Arial" w:eastAsia="Times New Roman" w:hAnsi="Arial" w:cs="Arial"/>
          <w:sz w:val="14"/>
          <w:szCs w:val="14"/>
        </w:rPr>
      </w:pPr>
      <w:r w:rsidRPr="00540411">
        <w:rPr>
          <w:rFonts w:ascii="Arial" w:eastAsia="Times New Roman" w:hAnsi="Arial" w:cs="Arial"/>
          <w:sz w:val="14"/>
          <w:szCs w:val="14"/>
        </w:rPr>
        <w:t>** sans captage ni stockage du CO2 sur les équipements charbon et sans prise en compte des éventuelles émissions de CO2 générées par les moyens d’offre complémentaires ?</w:t>
      </w:r>
    </w:p>
    <w:p w:rsidR="006B3FC6" w:rsidRDefault="006B3FC6" w:rsidP="0065447E">
      <w:pPr>
        <w:spacing w:line="240" w:lineRule="auto"/>
        <w:jc w:val="both"/>
        <w:rPr>
          <w:rFonts w:ascii="Arial" w:eastAsia="Calibri" w:hAnsi="Arial" w:cs="Arial"/>
          <w:sz w:val="20"/>
          <w:szCs w:val="20"/>
        </w:rPr>
      </w:pPr>
    </w:p>
    <w:p w:rsidR="001F233B" w:rsidRDefault="00134F13" w:rsidP="0065447E">
      <w:pPr>
        <w:spacing w:line="240" w:lineRule="auto"/>
        <w:jc w:val="both"/>
        <w:rPr>
          <w:rFonts w:ascii="Arial" w:eastAsia="Calibri" w:hAnsi="Arial" w:cs="Arial"/>
          <w:sz w:val="20"/>
          <w:szCs w:val="20"/>
        </w:rPr>
      </w:pPr>
      <w:r>
        <w:rPr>
          <w:rFonts w:ascii="Arial" w:eastAsia="Calibri" w:hAnsi="Arial" w:cs="Arial"/>
          <w:sz w:val="20"/>
          <w:szCs w:val="20"/>
        </w:rPr>
        <w:t xml:space="preserve">Le gouvernement a par ailleurs demandé </w:t>
      </w:r>
      <w:r w:rsidR="001F233B">
        <w:rPr>
          <w:rFonts w:ascii="Arial" w:eastAsia="Calibri" w:hAnsi="Arial" w:cs="Arial"/>
          <w:sz w:val="20"/>
          <w:szCs w:val="20"/>
        </w:rPr>
        <w:t>l’élaboration d’</w:t>
      </w:r>
      <w:r>
        <w:rPr>
          <w:rFonts w:ascii="Arial" w:eastAsia="Calibri" w:hAnsi="Arial" w:cs="Arial"/>
          <w:sz w:val="20"/>
          <w:szCs w:val="20"/>
        </w:rPr>
        <w:t xml:space="preserve">un scénario dans lequel le nucléaire serait limité à 50% et a mis en place un groupe de réflexion chargé de faire des </w:t>
      </w:r>
      <w:r w:rsidR="00E4047F">
        <w:rPr>
          <w:rFonts w:ascii="Arial" w:eastAsia="Calibri" w:hAnsi="Arial" w:cs="Arial"/>
          <w:sz w:val="20"/>
          <w:szCs w:val="20"/>
        </w:rPr>
        <w:t>propositions</w:t>
      </w:r>
      <w:r>
        <w:rPr>
          <w:rFonts w:ascii="Arial" w:eastAsia="Calibri" w:hAnsi="Arial" w:cs="Arial"/>
          <w:sz w:val="20"/>
          <w:szCs w:val="20"/>
        </w:rPr>
        <w:t xml:space="preserve">. </w:t>
      </w:r>
    </w:p>
    <w:p w:rsidR="00134F13" w:rsidRDefault="00134F13" w:rsidP="0065447E">
      <w:pPr>
        <w:spacing w:line="240" w:lineRule="auto"/>
        <w:jc w:val="both"/>
        <w:rPr>
          <w:rFonts w:ascii="Arial" w:eastAsia="Calibri" w:hAnsi="Arial" w:cs="Arial"/>
          <w:sz w:val="20"/>
          <w:szCs w:val="20"/>
        </w:rPr>
      </w:pPr>
      <w:r>
        <w:rPr>
          <w:rFonts w:ascii="Arial" w:eastAsia="Calibri" w:hAnsi="Arial" w:cs="Arial"/>
          <w:sz w:val="20"/>
          <w:szCs w:val="20"/>
        </w:rPr>
        <w:t xml:space="preserve">RTE dans sa prospective 2030 a déjà proposé un tel scénario </w:t>
      </w:r>
      <w:r w:rsidR="007B3C82">
        <w:rPr>
          <w:rFonts w:ascii="Arial" w:eastAsia="Calibri" w:hAnsi="Arial" w:cs="Arial"/>
          <w:sz w:val="20"/>
          <w:szCs w:val="20"/>
        </w:rPr>
        <w:t xml:space="preserve">50% nucléaire </w:t>
      </w:r>
      <w:r>
        <w:rPr>
          <w:rFonts w:ascii="Arial" w:eastAsia="Calibri" w:hAnsi="Arial" w:cs="Arial"/>
          <w:sz w:val="20"/>
          <w:szCs w:val="20"/>
        </w:rPr>
        <w:t>qu’il est intéressant d’examiner</w:t>
      </w:r>
      <w:r w:rsidR="00E4047F">
        <w:rPr>
          <w:rFonts w:ascii="Arial" w:eastAsia="Calibri" w:hAnsi="Arial" w:cs="Arial"/>
          <w:sz w:val="20"/>
          <w:szCs w:val="20"/>
        </w:rPr>
        <w:t xml:space="preserve"> car il servira probablement de base </w:t>
      </w:r>
      <w:r w:rsidR="001F233B">
        <w:rPr>
          <w:rFonts w:ascii="Arial" w:eastAsia="Calibri" w:hAnsi="Arial" w:cs="Arial"/>
          <w:sz w:val="20"/>
          <w:szCs w:val="20"/>
        </w:rPr>
        <w:t>à la réflexion du groupe</w:t>
      </w:r>
      <w:r w:rsidR="007B3C82">
        <w:rPr>
          <w:rFonts w:ascii="Arial" w:eastAsia="Calibri" w:hAnsi="Arial" w:cs="Arial"/>
          <w:sz w:val="20"/>
          <w:szCs w:val="20"/>
        </w:rPr>
        <w:t xml:space="preserve"> de réflexion</w:t>
      </w:r>
      <w:r w:rsidR="001F233B">
        <w:rPr>
          <w:rFonts w:ascii="Arial" w:eastAsia="Calibri" w:hAnsi="Arial" w:cs="Arial"/>
          <w:sz w:val="20"/>
          <w:szCs w:val="20"/>
        </w:rPr>
        <w:t>. En 2030 :</w:t>
      </w:r>
    </w:p>
    <w:p w:rsidR="00134F13" w:rsidRPr="0065447E" w:rsidRDefault="001F233B" w:rsidP="0065447E">
      <w:pPr>
        <w:pStyle w:val="Paragraphedeliste"/>
        <w:numPr>
          <w:ilvl w:val="0"/>
          <w:numId w:val="30"/>
        </w:numPr>
        <w:spacing w:line="247" w:lineRule="auto"/>
        <w:ind w:right="41"/>
        <w:jc w:val="both"/>
        <w:rPr>
          <w:rFonts w:ascii="Arial" w:eastAsia="Times New Roman" w:hAnsi="Arial" w:cs="Arial"/>
          <w:sz w:val="20"/>
          <w:szCs w:val="20"/>
        </w:rPr>
      </w:pPr>
      <w:r>
        <w:rPr>
          <w:rFonts w:ascii="Arial" w:eastAsia="Times New Roman" w:hAnsi="Arial" w:cs="Arial"/>
          <w:spacing w:val="1"/>
          <w:sz w:val="20"/>
          <w:szCs w:val="20"/>
        </w:rPr>
        <w:t>C</w:t>
      </w:r>
      <w:r w:rsidR="00134F13" w:rsidRPr="0065447E">
        <w:rPr>
          <w:rFonts w:ascii="Arial" w:eastAsia="Times New Roman" w:hAnsi="Arial" w:cs="Arial"/>
          <w:w w:val="108"/>
          <w:sz w:val="20"/>
          <w:szCs w:val="20"/>
        </w:rPr>
        <w:t>ontribut</w:t>
      </w:r>
      <w:r w:rsidR="00134F13" w:rsidRPr="0065447E">
        <w:rPr>
          <w:rFonts w:ascii="Arial" w:eastAsia="Times New Roman" w:hAnsi="Arial" w:cs="Arial"/>
          <w:spacing w:val="1"/>
          <w:w w:val="108"/>
          <w:sz w:val="20"/>
          <w:szCs w:val="20"/>
        </w:rPr>
        <w:t>i</w:t>
      </w:r>
      <w:r w:rsidR="00134F13" w:rsidRPr="0065447E">
        <w:rPr>
          <w:rFonts w:ascii="Arial" w:eastAsia="Times New Roman" w:hAnsi="Arial" w:cs="Arial"/>
          <w:w w:val="108"/>
          <w:sz w:val="20"/>
          <w:szCs w:val="20"/>
        </w:rPr>
        <w:t>on</w:t>
      </w:r>
      <w:r w:rsidR="00134F13" w:rsidRPr="0065447E">
        <w:rPr>
          <w:rFonts w:ascii="Arial" w:eastAsia="Times New Roman" w:hAnsi="Arial" w:cs="Arial"/>
          <w:spacing w:val="-4"/>
          <w:w w:val="108"/>
          <w:sz w:val="20"/>
          <w:szCs w:val="20"/>
        </w:rPr>
        <w:t xml:space="preserve"> </w:t>
      </w:r>
      <w:r w:rsidR="00134F13" w:rsidRPr="0065447E">
        <w:rPr>
          <w:rFonts w:ascii="Arial" w:eastAsia="Times New Roman" w:hAnsi="Arial" w:cs="Arial"/>
          <w:spacing w:val="1"/>
          <w:sz w:val="20"/>
          <w:szCs w:val="20"/>
        </w:rPr>
        <w:t>d</w:t>
      </w:r>
      <w:r w:rsidR="00134F13" w:rsidRPr="0065447E">
        <w:rPr>
          <w:rFonts w:ascii="Arial" w:eastAsia="Times New Roman" w:hAnsi="Arial" w:cs="Arial"/>
          <w:sz w:val="20"/>
          <w:szCs w:val="20"/>
        </w:rPr>
        <w:t>e</w:t>
      </w:r>
      <w:r w:rsidR="00134F13" w:rsidRPr="0065447E">
        <w:rPr>
          <w:rFonts w:ascii="Arial" w:eastAsia="Times New Roman" w:hAnsi="Arial" w:cs="Arial"/>
          <w:spacing w:val="13"/>
          <w:sz w:val="20"/>
          <w:szCs w:val="20"/>
        </w:rPr>
        <w:t xml:space="preserve"> </w:t>
      </w:r>
      <w:r w:rsidR="00134F13" w:rsidRPr="0065447E">
        <w:rPr>
          <w:rFonts w:ascii="Arial" w:eastAsia="Times New Roman" w:hAnsi="Arial" w:cs="Arial"/>
          <w:w w:val="99"/>
          <w:sz w:val="20"/>
          <w:szCs w:val="20"/>
        </w:rPr>
        <w:t>l</w:t>
      </w:r>
      <w:r w:rsidR="00134F13" w:rsidRPr="0065447E">
        <w:rPr>
          <w:rFonts w:ascii="Arial" w:eastAsia="Times New Roman" w:hAnsi="Arial" w:cs="Arial"/>
          <w:spacing w:val="1"/>
          <w:w w:val="83"/>
          <w:sz w:val="20"/>
          <w:szCs w:val="20"/>
        </w:rPr>
        <w:t>’</w:t>
      </w:r>
      <w:r w:rsidR="00134F13" w:rsidRPr="0065447E">
        <w:rPr>
          <w:rFonts w:ascii="Arial" w:eastAsia="Times New Roman" w:hAnsi="Arial" w:cs="Arial"/>
          <w:spacing w:val="-1"/>
          <w:w w:val="112"/>
          <w:sz w:val="20"/>
          <w:szCs w:val="20"/>
        </w:rPr>
        <w:t>a</w:t>
      </w:r>
      <w:r w:rsidR="00134F13" w:rsidRPr="0065447E">
        <w:rPr>
          <w:rFonts w:ascii="Arial" w:eastAsia="Times New Roman" w:hAnsi="Arial" w:cs="Arial"/>
          <w:w w:val="110"/>
          <w:sz w:val="20"/>
          <w:szCs w:val="20"/>
        </w:rPr>
        <w:t>tome</w:t>
      </w:r>
      <w:r w:rsidR="00134F13" w:rsidRPr="0065447E">
        <w:rPr>
          <w:rFonts w:ascii="Arial" w:eastAsia="Times New Roman" w:hAnsi="Arial" w:cs="Arial"/>
          <w:spacing w:val="-10"/>
          <w:sz w:val="20"/>
          <w:szCs w:val="20"/>
        </w:rPr>
        <w:t xml:space="preserve"> </w:t>
      </w:r>
      <w:r w:rsidR="00134F13" w:rsidRPr="0065447E">
        <w:rPr>
          <w:rFonts w:ascii="Arial" w:eastAsia="Times New Roman" w:hAnsi="Arial" w:cs="Arial"/>
          <w:sz w:val="20"/>
          <w:szCs w:val="20"/>
        </w:rPr>
        <w:t>au</w:t>
      </w:r>
      <w:r w:rsidR="00134F13" w:rsidRPr="0065447E">
        <w:rPr>
          <w:rFonts w:ascii="Arial" w:eastAsia="Times New Roman" w:hAnsi="Arial" w:cs="Arial"/>
          <w:spacing w:val="12"/>
          <w:sz w:val="20"/>
          <w:szCs w:val="20"/>
        </w:rPr>
        <w:t xml:space="preserve"> </w:t>
      </w:r>
      <w:r w:rsidR="00134F13" w:rsidRPr="0065447E">
        <w:rPr>
          <w:rFonts w:ascii="Arial" w:eastAsia="Times New Roman" w:hAnsi="Arial" w:cs="Arial"/>
          <w:spacing w:val="1"/>
          <w:sz w:val="20"/>
          <w:szCs w:val="20"/>
        </w:rPr>
        <w:t>m</w:t>
      </w:r>
      <w:r w:rsidR="00134F13" w:rsidRPr="0065447E">
        <w:rPr>
          <w:rFonts w:ascii="Arial" w:eastAsia="Times New Roman" w:hAnsi="Arial" w:cs="Arial"/>
          <w:sz w:val="20"/>
          <w:szCs w:val="20"/>
        </w:rPr>
        <w:t>ix</w:t>
      </w:r>
      <w:r w:rsidR="00134F13" w:rsidRPr="0065447E">
        <w:rPr>
          <w:rFonts w:ascii="Arial" w:eastAsia="Times New Roman" w:hAnsi="Arial" w:cs="Arial"/>
          <w:spacing w:val="-1"/>
          <w:sz w:val="20"/>
          <w:szCs w:val="20"/>
        </w:rPr>
        <w:t xml:space="preserve"> </w:t>
      </w:r>
      <w:r w:rsidR="00134F13" w:rsidRPr="0065447E">
        <w:rPr>
          <w:rFonts w:ascii="Arial" w:eastAsia="Times New Roman" w:hAnsi="Arial" w:cs="Arial"/>
          <w:sz w:val="20"/>
          <w:szCs w:val="20"/>
        </w:rPr>
        <w:t>de</w:t>
      </w:r>
      <w:r w:rsidR="00134F13" w:rsidRPr="0065447E">
        <w:rPr>
          <w:rFonts w:ascii="Arial" w:eastAsia="Times New Roman" w:hAnsi="Arial" w:cs="Arial"/>
          <w:spacing w:val="13"/>
          <w:sz w:val="20"/>
          <w:szCs w:val="20"/>
        </w:rPr>
        <w:t xml:space="preserve"> </w:t>
      </w:r>
      <w:r w:rsidR="00134F13" w:rsidRPr="0065447E">
        <w:rPr>
          <w:rFonts w:ascii="Arial" w:eastAsia="Times New Roman" w:hAnsi="Arial" w:cs="Arial"/>
          <w:spacing w:val="1"/>
          <w:w w:val="109"/>
          <w:sz w:val="20"/>
          <w:szCs w:val="20"/>
        </w:rPr>
        <w:t>p</w:t>
      </w:r>
      <w:r w:rsidR="00134F13" w:rsidRPr="0065447E">
        <w:rPr>
          <w:rFonts w:ascii="Arial" w:eastAsia="Times New Roman" w:hAnsi="Arial" w:cs="Arial"/>
          <w:w w:val="109"/>
          <w:sz w:val="20"/>
          <w:szCs w:val="20"/>
        </w:rPr>
        <w:t>roduction</w:t>
      </w:r>
      <w:r w:rsidR="00134F13" w:rsidRPr="0065447E">
        <w:rPr>
          <w:rFonts w:ascii="Arial" w:eastAsia="Times New Roman" w:hAnsi="Arial" w:cs="Arial"/>
          <w:spacing w:val="-15"/>
          <w:w w:val="109"/>
          <w:sz w:val="20"/>
          <w:szCs w:val="20"/>
        </w:rPr>
        <w:t xml:space="preserve"> </w:t>
      </w:r>
      <w:r w:rsidR="00134F13" w:rsidRPr="0065447E">
        <w:rPr>
          <w:rFonts w:ascii="Arial" w:eastAsia="Times New Roman" w:hAnsi="Arial" w:cs="Arial"/>
          <w:spacing w:val="1"/>
          <w:w w:val="110"/>
          <w:sz w:val="20"/>
          <w:szCs w:val="20"/>
        </w:rPr>
        <w:t>d</w:t>
      </w:r>
      <w:r w:rsidR="00134F13" w:rsidRPr="0065447E">
        <w:rPr>
          <w:rFonts w:ascii="Arial" w:eastAsia="Times New Roman" w:hAnsi="Arial" w:cs="Arial"/>
          <w:w w:val="105"/>
          <w:sz w:val="20"/>
          <w:szCs w:val="20"/>
        </w:rPr>
        <w:t>’électr</w:t>
      </w:r>
      <w:r w:rsidR="00134F13" w:rsidRPr="0065447E">
        <w:rPr>
          <w:rFonts w:ascii="Arial" w:eastAsia="Times New Roman" w:hAnsi="Arial" w:cs="Arial"/>
          <w:spacing w:val="1"/>
          <w:w w:val="105"/>
          <w:sz w:val="20"/>
          <w:szCs w:val="20"/>
        </w:rPr>
        <w:t>i</w:t>
      </w:r>
      <w:r w:rsidR="00134F13" w:rsidRPr="0065447E">
        <w:rPr>
          <w:rFonts w:ascii="Arial" w:eastAsia="Times New Roman" w:hAnsi="Arial" w:cs="Arial"/>
          <w:w w:val="107"/>
          <w:sz w:val="20"/>
          <w:szCs w:val="20"/>
        </w:rPr>
        <w:t xml:space="preserve">cité </w:t>
      </w:r>
      <w:r w:rsidR="00134F13" w:rsidRPr="0065447E">
        <w:rPr>
          <w:rFonts w:ascii="Arial" w:eastAsia="Times New Roman" w:hAnsi="Arial" w:cs="Arial"/>
          <w:sz w:val="20"/>
          <w:szCs w:val="20"/>
        </w:rPr>
        <w:t>de</w:t>
      </w:r>
      <w:r w:rsidR="00134F13" w:rsidRPr="0065447E">
        <w:rPr>
          <w:rFonts w:ascii="Arial" w:eastAsia="Times New Roman" w:hAnsi="Arial" w:cs="Arial"/>
          <w:spacing w:val="26"/>
          <w:sz w:val="20"/>
          <w:szCs w:val="20"/>
        </w:rPr>
        <w:t xml:space="preserve"> </w:t>
      </w:r>
      <w:r w:rsidR="00134F13" w:rsidRPr="0065447E">
        <w:rPr>
          <w:rFonts w:ascii="Arial" w:eastAsia="Times New Roman" w:hAnsi="Arial" w:cs="Arial"/>
          <w:sz w:val="20"/>
          <w:szCs w:val="20"/>
        </w:rPr>
        <w:t>52%</w:t>
      </w:r>
      <w:r w:rsidR="00134F13" w:rsidRPr="0065447E">
        <w:rPr>
          <w:rFonts w:ascii="Arial" w:eastAsia="Times New Roman" w:hAnsi="Arial" w:cs="Arial"/>
          <w:spacing w:val="37"/>
          <w:sz w:val="20"/>
          <w:szCs w:val="20"/>
        </w:rPr>
        <w:t xml:space="preserve"> </w:t>
      </w:r>
      <w:r w:rsidR="00134F13" w:rsidRPr="0065447E">
        <w:rPr>
          <w:rFonts w:ascii="Arial" w:eastAsia="Times New Roman" w:hAnsi="Arial" w:cs="Arial"/>
          <w:sz w:val="20"/>
          <w:szCs w:val="20"/>
        </w:rPr>
        <w:t>en</w:t>
      </w:r>
      <w:r w:rsidR="00134F13" w:rsidRPr="0065447E">
        <w:rPr>
          <w:rFonts w:ascii="Arial" w:eastAsia="Times New Roman" w:hAnsi="Arial" w:cs="Arial"/>
          <w:spacing w:val="37"/>
          <w:sz w:val="20"/>
          <w:szCs w:val="20"/>
        </w:rPr>
        <w:t xml:space="preserve"> </w:t>
      </w:r>
      <w:r w:rsidR="00134F13" w:rsidRPr="0065447E">
        <w:rPr>
          <w:rFonts w:ascii="Arial" w:eastAsia="Times New Roman" w:hAnsi="Arial" w:cs="Arial"/>
          <w:spacing w:val="1"/>
          <w:w w:val="111"/>
          <w:sz w:val="20"/>
          <w:szCs w:val="20"/>
        </w:rPr>
        <w:t>arrêtant</w:t>
      </w:r>
      <w:r w:rsidR="00134F13" w:rsidRPr="0065447E">
        <w:rPr>
          <w:rFonts w:ascii="Arial" w:eastAsia="Times New Roman" w:hAnsi="Arial" w:cs="Arial"/>
          <w:spacing w:val="11"/>
          <w:w w:val="111"/>
          <w:sz w:val="20"/>
          <w:szCs w:val="20"/>
        </w:rPr>
        <w:t xml:space="preserve"> </w:t>
      </w:r>
      <w:r w:rsidR="00134F13" w:rsidRPr="0065447E">
        <w:rPr>
          <w:rFonts w:ascii="Arial" w:eastAsia="Times New Roman" w:hAnsi="Arial" w:cs="Arial"/>
          <w:spacing w:val="1"/>
          <w:sz w:val="20"/>
          <w:szCs w:val="20"/>
        </w:rPr>
        <w:t>2</w:t>
      </w:r>
      <w:r w:rsidR="00134F13" w:rsidRPr="0065447E">
        <w:rPr>
          <w:rFonts w:ascii="Arial" w:eastAsia="Times New Roman" w:hAnsi="Arial" w:cs="Arial"/>
          <w:sz w:val="20"/>
          <w:szCs w:val="20"/>
        </w:rPr>
        <w:t>5</w:t>
      </w:r>
      <w:r w:rsidR="00134F13" w:rsidRPr="0065447E">
        <w:rPr>
          <w:rFonts w:ascii="Arial" w:eastAsia="Times New Roman" w:hAnsi="Arial" w:cs="Arial"/>
          <w:spacing w:val="23"/>
          <w:sz w:val="20"/>
          <w:szCs w:val="20"/>
        </w:rPr>
        <w:t xml:space="preserve"> </w:t>
      </w:r>
      <w:r w:rsidR="00134F13" w:rsidRPr="0065447E">
        <w:rPr>
          <w:rFonts w:ascii="Arial" w:eastAsia="Times New Roman" w:hAnsi="Arial" w:cs="Arial"/>
          <w:spacing w:val="1"/>
          <w:sz w:val="20"/>
          <w:szCs w:val="20"/>
        </w:rPr>
        <w:t>G</w:t>
      </w:r>
      <w:r w:rsidR="00134F13" w:rsidRPr="0065447E">
        <w:rPr>
          <w:rFonts w:ascii="Arial" w:eastAsia="Times New Roman" w:hAnsi="Arial" w:cs="Arial"/>
          <w:sz w:val="20"/>
          <w:szCs w:val="20"/>
        </w:rPr>
        <w:t xml:space="preserve">W </w:t>
      </w:r>
      <w:r w:rsidR="00134F13" w:rsidRPr="0065447E">
        <w:rPr>
          <w:rFonts w:ascii="Arial" w:eastAsia="Times New Roman" w:hAnsi="Arial" w:cs="Arial"/>
          <w:spacing w:val="2"/>
          <w:sz w:val="20"/>
          <w:szCs w:val="20"/>
        </w:rPr>
        <w:t xml:space="preserve"> </w:t>
      </w:r>
      <w:r w:rsidR="00134F13" w:rsidRPr="0065447E">
        <w:rPr>
          <w:rFonts w:ascii="Arial" w:eastAsia="Times New Roman" w:hAnsi="Arial" w:cs="Arial"/>
          <w:sz w:val="20"/>
          <w:szCs w:val="20"/>
        </w:rPr>
        <w:t xml:space="preserve">nucléaires </w:t>
      </w:r>
    </w:p>
    <w:p w:rsidR="00134F13" w:rsidRPr="0065447E" w:rsidRDefault="001F233B" w:rsidP="0065447E">
      <w:pPr>
        <w:pStyle w:val="Paragraphedeliste"/>
        <w:numPr>
          <w:ilvl w:val="0"/>
          <w:numId w:val="30"/>
        </w:numPr>
        <w:spacing w:before="4" w:line="248" w:lineRule="auto"/>
        <w:ind w:right="40"/>
        <w:jc w:val="both"/>
        <w:rPr>
          <w:rFonts w:ascii="Arial" w:eastAsia="Times New Roman" w:hAnsi="Arial" w:cs="Arial"/>
          <w:sz w:val="20"/>
          <w:szCs w:val="20"/>
        </w:rPr>
      </w:pPr>
      <w:r>
        <w:rPr>
          <w:rFonts w:ascii="Arial" w:eastAsia="Times New Roman" w:hAnsi="Arial" w:cs="Arial"/>
          <w:spacing w:val="1"/>
          <w:sz w:val="20"/>
          <w:szCs w:val="20"/>
        </w:rPr>
        <w:t>Maîtrise renforcée</w:t>
      </w:r>
      <w:r w:rsidR="00134F13" w:rsidRPr="0065447E">
        <w:rPr>
          <w:rFonts w:ascii="Arial" w:eastAsia="Times New Roman" w:hAnsi="Arial" w:cs="Arial"/>
          <w:spacing w:val="36"/>
          <w:sz w:val="20"/>
          <w:szCs w:val="20"/>
        </w:rPr>
        <w:t xml:space="preserve"> </w:t>
      </w:r>
      <w:r w:rsidR="00134F13" w:rsidRPr="0065447E">
        <w:rPr>
          <w:rFonts w:ascii="Arial" w:eastAsia="Times New Roman" w:hAnsi="Arial" w:cs="Arial"/>
          <w:w w:val="111"/>
          <w:sz w:val="20"/>
          <w:szCs w:val="20"/>
        </w:rPr>
        <w:t xml:space="preserve">de </w:t>
      </w:r>
      <w:r w:rsidR="00134F13" w:rsidRPr="0065447E">
        <w:rPr>
          <w:rFonts w:ascii="Arial" w:eastAsia="Times New Roman" w:hAnsi="Arial" w:cs="Arial"/>
          <w:spacing w:val="1"/>
          <w:sz w:val="20"/>
          <w:szCs w:val="20"/>
        </w:rPr>
        <w:t>l</w:t>
      </w:r>
      <w:r w:rsidR="00134F13" w:rsidRPr="0065447E">
        <w:rPr>
          <w:rFonts w:ascii="Arial" w:eastAsia="Times New Roman" w:hAnsi="Arial" w:cs="Arial"/>
          <w:sz w:val="20"/>
          <w:szCs w:val="20"/>
        </w:rPr>
        <w:t>a</w:t>
      </w:r>
      <w:r w:rsidR="00134F13" w:rsidRPr="0065447E">
        <w:rPr>
          <w:rFonts w:ascii="Arial" w:eastAsia="Times New Roman" w:hAnsi="Arial" w:cs="Arial"/>
          <w:spacing w:val="9"/>
          <w:sz w:val="20"/>
          <w:szCs w:val="20"/>
        </w:rPr>
        <w:t xml:space="preserve"> </w:t>
      </w:r>
      <w:r w:rsidR="00134F13" w:rsidRPr="0065447E">
        <w:rPr>
          <w:rFonts w:ascii="Arial" w:eastAsia="Times New Roman" w:hAnsi="Arial" w:cs="Arial"/>
          <w:spacing w:val="1"/>
          <w:w w:val="108"/>
          <w:sz w:val="20"/>
          <w:szCs w:val="20"/>
        </w:rPr>
        <w:t>demand</w:t>
      </w:r>
      <w:r w:rsidR="00134F13" w:rsidRPr="0065447E">
        <w:rPr>
          <w:rFonts w:ascii="Arial" w:eastAsia="Times New Roman" w:hAnsi="Arial" w:cs="Arial"/>
          <w:w w:val="108"/>
          <w:sz w:val="20"/>
          <w:szCs w:val="20"/>
        </w:rPr>
        <w:t>e (-25 TWh par rapport au scénario de référence</w:t>
      </w:r>
      <w:r w:rsidR="007B3C82">
        <w:rPr>
          <w:rFonts w:ascii="Arial" w:eastAsia="Times New Roman" w:hAnsi="Arial" w:cs="Arial"/>
          <w:w w:val="108"/>
          <w:sz w:val="20"/>
          <w:szCs w:val="20"/>
        </w:rPr>
        <w:t xml:space="preserve"> 2030</w:t>
      </w:r>
      <w:r w:rsidR="00134F13" w:rsidRPr="0065447E">
        <w:rPr>
          <w:rFonts w:ascii="Arial" w:eastAsia="Times New Roman" w:hAnsi="Arial" w:cs="Arial"/>
          <w:w w:val="108"/>
          <w:sz w:val="20"/>
          <w:szCs w:val="20"/>
        </w:rPr>
        <w:t xml:space="preserve">) </w:t>
      </w:r>
      <w:r w:rsidR="007B3C82">
        <w:rPr>
          <w:rFonts w:ascii="Arial" w:eastAsia="Times New Roman" w:hAnsi="Arial" w:cs="Arial"/>
          <w:w w:val="108"/>
          <w:sz w:val="20"/>
          <w:szCs w:val="20"/>
        </w:rPr>
        <w:t xml:space="preserve">en tenant </w:t>
      </w:r>
      <w:r w:rsidR="00134F13" w:rsidRPr="0065447E">
        <w:rPr>
          <w:rFonts w:ascii="Arial" w:eastAsia="Times New Roman" w:hAnsi="Arial" w:cs="Arial"/>
          <w:sz w:val="20"/>
          <w:szCs w:val="20"/>
        </w:rPr>
        <w:t>c</w:t>
      </w:r>
      <w:r w:rsidR="00134F13" w:rsidRPr="0065447E">
        <w:rPr>
          <w:rFonts w:ascii="Arial" w:eastAsia="Times New Roman" w:hAnsi="Arial" w:cs="Arial"/>
          <w:spacing w:val="1"/>
          <w:sz w:val="20"/>
          <w:szCs w:val="20"/>
        </w:rPr>
        <w:t>ompt</w:t>
      </w:r>
      <w:r w:rsidR="00134F13" w:rsidRPr="0065447E">
        <w:rPr>
          <w:rFonts w:ascii="Arial" w:eastAsia="Times New Roman" w:hAnsi="Arial" w:cs="Arial"/>
          <w:sz w:val="20"/>
          <w:szCs w:val="20"/>
        </w:rPr>
        <w:t xml:space="preserve">e </w:t>
      </w:r>
      <w:r w:rsidR="00134F13" w:rsidRPr="0065447E">
        <w:rPr>
          <w:rFonts w:ascii="Arial" w:eastAsia="Times New Roman" w:hAnsi="Arial" w:cs="Arial"/>
          <w:spacing w:val="3"/>
          <w:sz w:val="20"/>
          <w:szCs w:val="20"/>
        </w:rPr>
        <w:t xml:space="preserve"> </w:t>
      </w:r>
      <w:r w:rsidR="00134F13" w:rsidRPr="0065447E">
        <w:rPr>
          <w:rFonts w:ascii="Arial" w:eastAsia="Times New Roman" w:hAnsi="Arial" w:cs="Arial"/>
          <w:spacing w:val="1"/>
          <w:sz w:val="20"/>
          <w:szCs w:val="20"/>
        </w:rPr>
        <w:t>d</w:t>
      </w:r>
      <w:r w:rsidR="00134F13" w:rsidRPr="0065447E">
        <w:rPr>
          <w:rFonts w:ascii="Arial" w:eastAsia="Times New Roman" w:hAnsi="Arial" w:cs="Arial"/>
          <w:sz w:val="20"/>
          <w:szCs w:val="20"/>
        </w:rPr>
        <w:t xml:space="preserve">’un </w:t>
      </w:r>
      <w:r w:rsidR="00134F13" w:rsidRPr="0065447E">
        <w:rPr>
          <w:rFonts w:ascii="Arial" w:eastAsia="Times New Roman" w:hAnsi="Arial" w:cs="Arial"/>
          <w:w w:val="104"/>
          <w:sz w:val="20"/>
          <w:szCs w:val="20"/>
        </w:rPr>
        <w:t xml:space="preserve">développement </w:t>
      </w:r>
      <w:r w:rsidR="00134F13" w:rsidRPr="0065447E">
        <w:rPr>
          <w:rFonts w:ascii="Arial" w:eastAsia="Times New Roman" w:hAnsi="Arial" w:cs="Arial"/>
          <w:sz w:val="20"/>
          <w:szCs w:val="20"/>
        </w:rPr>
        <w:t>s</w:t>
      </w:r>
      <w:r w:rsidR="00134F13" w:rsidRPr="0065447E">
        <w:rPr>
          <w:rFonts w:ascii="Arial" w:eastAsia="Times New Roman" w:hAnsi="Arial" w:cs="Arial"/>
          <w:spacing w:val="1"/>
          <w:sz w:val="20"/>
          <w:szCs w:val="20"/>
        </w:rPr>
        <w:t>ou</w:t>
      </w:r>
      <w:r w:rsidR="00134F13" w:rsidRPr="0065447E">
        <w:rPr>
          <w:rFonts w:ascii="Arial" w:eastAsia="Times New Roman" w:hAnsi="Arial" w:cs="Arial"/>
          <w:spacing w:val="-1"/>
          <w:sz w:val="20"/>
          <w:szCs w:val="20"/>
        </w:rPr>
        <w:t>t</w:t>
      </w:r>
      <w:r w:rsidR="00134F13" w:rsidRPr="0065447E">
        <w:rPr>
          <w:rFonts w:ascii="Arial" w:eastAsia="Times New Roman" w:hAnsi="Arial" w:cs="Arial"/>
          <w:spacing w:val="1"/>
          <w:sz w:val="20"/>
          <w:szCs w:val="20"/>
        </w:rPr>
        <w:t>en</w:t>
      </w:r>
      <w:r w:rsidR="00134F13" w:rsidRPr="0065447E">
        <w:rPr>
          <w:rFonts w:ascii="Arial" w:eastAsia="Times New Roman" w:hAnsi="Arial" w:cs="Arial"/>
          <w:sz w:val="20"/>
          <w:szCs w:val="20"/>
        </w:rPr>
        <w:t>u</w:t>
      </w:r>
      <w:r w:rsidR="00134F13" w:rsidRPr="0065447E">
        <w:rPr>
          <w:rFonts w:ascii="Arial" w:eastAsia="Times New Roman" w:hAnsi="Arial" w:cs="Arial"/>
          <w:spacing w:val="44"/>
          <w:sz w:val="20"/>
          <w:szCs w:val="20"/>
        </w:rPr>
        <w:t xml:space="preserve"> </w:t>
      </w:r>
      <w:r w:rsidR="00134F13" w:rsidRPr="0065447E">
        <w:rPr>
          <w:rFonts w:ascii="Arial" w:eastAsia="Times New Roman" w:hAnsi="Arial" w:cs="Arial"/>
          <w:spacing w:val="1"/>
          <w:sz w:val="20"/>
          <w:szCs w:val="20"/>
        </w:rPr>
        <w:t>d’usage</w:t>
      </w:r>
      <w:r w:rsidR="00134F13" w:rsidRPr="0065447E">
        <w:rPr>
          <w:rFonts w:ascii="Arial" w:eastAsia="Times New Roman" w:hAnsi="Arial" w:cs="Arial"/>
          <w:sz w:val="20"/>
          <w:szCs w:val="20"/>
        </w:rPr>
        <w:t>s</w:t>
      </w:r>
      <w:r w:rsidR="00134F13" w:rsidRPr="0065447E">
        <w:rPr>
          <w:rFonts w:ascii="Arial" w:eastAsia="Times New Roman" w:hAnsi="Arial" w:cs="Arial"/>
          <w:spacing w:val="7"/>
          <w:sz w:val="20"/>
          <w:szCs w:val="20"/>
        </w:rPr>
        <w:t xml:space="preserve"> </w:t>
      </w:r>
      <w:r w:rsidR="00134F13" w:rsidRPr="0065447E">
        <w:rPr>
          <w:rFonts w:ascii="Arial" w:eastAsia="Times New Roman" w:hAnsi="Arial" w:cs="Arial"/>
          <w:spacing w:val="-1"/>
          <w:sz w:val="20"/>
          <w:szCs w:val="20"/>
        </w:rPr>
        <w:t>t</w:t>
      </w:r>
      <w:r w:rsidR="00134F13" w:rsidRPr="0065447E">
        <w:rPr>
          <w:rFonts w:ascii="Arial" w:eastAsia="Times New Roman" w:hAnsi="Arial" w:cs="Arial"/>
          <w:spacing w:val="1"/>
          <w:sz w:val="20"/>
          <w:szCs w:val="20"/>
        </w:rPr>
        <w:t>el</w:t>
      </w:r>
      <w:r w:rsidR="00134F13" w:rsidRPr="0065447E">
        <w:rPr>
          <w:rFonts w:ascii="Arial" w:eastAsia="Times New Roman" w:hAnsi="Arial" w:cs="Arial"/>
          <w:sz w:val="20"/>
          <w:szCs w:val="20"/>
        </w:rPr>
        <w:t>s</w:t>
      </w:r>
      <w:r w:rsidR="00134F13" w:rsidRPr="0065447E">
        <w:rPr>
          <w:rFonts w:ascii="Arial" w:eastAsia="Times New Roman" w:hAnsi="Arial" w:cs="Arial"/>
          <w:spacing w:val="15"/>
          <w:sz w:val="20"/>
          <w:szCs w:val="20"/>
        </w:rPr>
        <w:t xml:space="preserve"> </w:t>
      </w:r>
      <w:r w:rsidR="00134F13" w:rsidRPr="0065447E">
        <w:rPr>
          <w:rFonts w:ascii="Arial" w:eastAsia="Times New Roman" w:hAnsi="Arial" w:cs="Arial"/>
          <w:spacing w:val="1"/>
          <w:sz w:val="20"/>
          <w:szCs w:val="20"/>
        </w:rPr>
        <w:t>l</w:t>
      </w:r>
      <w:r w:rsidR="00134F13" w:rsidRPr="0065447E">
        <w:rPr>
          <w:rFonts w:ascii="Arial" w:eastAsia="Times New Roman" w:hAnsi="Arial" w:cs="Arial"/>
          <w:sz w:val="20"/>
          <w:szCs w:val="20"/>
        </w:rPr>
        <w:t>e</w:t>
      </w:r>
      <w:r w:rsidR="00134F13" w:rsidRPr="0065447E">
        <w:rPr>
          <w:rFonts w:ascii="Arial" w:eastAsia="Times New Roman" w:hAnsi="Arial" w:cs="Arial"/>
          <w:spacing w:val="10"/>
          <w:sz w:val="20"/>
          <w:szCs w:val="20"/>
        </w:rPr>
        <w:t xml:space="preserve"> </w:t>
      </w:r>
      <w:r w:rsidR="00134F13" w:rsidRPr="0065447E">
        <w:rPr>
          <w:rFonts w:ascii="Arial" w:eastAsia="Times New Roman" w:hAnsi="Arial" w:cs="Arial"/>
          <w:spacing w:val="-1"/>
          <w:sz w:val="20"/>
          <w:szCs w:val="20"/>
        </w:rPr>
        <w:t>v</w:t>
      </w:r>
      <w:r w:rsidR="00134F13" w:rsidRPr="0065447E">
        <w:rPr>
          <w:rFonts w:ascii="Arial" w:eastAsia="Times New Roman" w:hAnsi="Arial" w:cs="Arial"/>
          <w:spacing w:val="1"/>
          <w:sz w:val="20"/>
          <w:szCs w:val="20"/>
        </w:rPr>
        <w:t>éhicul</w:t>
      </w:r>
      <w:r w:rsidR="00134F13" w:rsidRPr="0065447E">
        <w:rPr>
          <w:rFonts w:ascii="Arial" w:eastAsia="Times New Roman" w:hAnsi="Arial" w:cs="Arial"/>
          <w:sz w:val="20"/>
          <w:szCs w:val="20"/>
        </w:rPr>
        <w:t>e</w:t>
      </w:r>
      <w:r w:rsidR="00134F13" w:rsidRPr="0065447E">
        <w:rPr>
          <w:rFonts w:ascii="Arial" w:eastAsia="Times New Roman" w:hAnsi="Arial" w:cs="Arial"/>
          <w:spacing w:val="20"/>
          <w:sz w:val="20"/>
          <w:szCs w:val="20"/>
        </w:rPr>
        <w:t xml:space="preserve"> </w:t>
      </w:r>
      <w:r w:rsidR="00134F13" w:rsidRPr="0065447E">
        <w:rPr>
          <w:rFonts w:ascii="Arial" w:eastAsia="Times New Roman" w:hAnsi="Arial" w:cs="Arial"/>
          <w:spacing w:val="1"/>
          <w:w w:val="104"/>
          <w:sz w:val="20"/>
          <w:szCs w:val="20"/>
        </w:rPr>
        <w:t xml:space="preserve">électrique </w:t>
      </w:r>
      <w:r w:rsidR="00134F13" w:rsidRPr="0065447E">
        <w:rPr>
          <w:rFonts w:ascii="Arial" w:eastAsia="Times New Roman" w:hAnsi="Arial" w:cs="Arial"/>
          <w:sz w:val="20"/>
          <w:szCs w:val="20"/>
        </w:rPr>
        <w:t>et</w:t>
      </w:r>
      <w:r w:rsidR="00134F13" w:rsidRPr="0065447E">
        <w:rPr>
          <w:rFonts w:ascii="Arial" w:eastAsia="Times New Roman" w:hAnsi="Arial" w:cs="Arial"/>
          <w:spacing w:val="19"/>
          <w:sz w:val="20"/>
          <w:szCs w:val="20"/>
        </w:rPr>
        <w:t xml:space="preserve"> </w:t>
      </w:r>
      <w:r w:rsidR="00134F13" w:rsidRPr="0065447E">
        <w:rPr>
          <w:rFonts w:ascii="Arial" w:eastAsia="Times New Roman" w:hAnsi="Arial" w:cs="Arial"/>
          <w:sz w:val="20"/>
          <w:szCs w:val="20"/>
        </w:rPr>
        <w:t>les</w:t>
      </w:r>
      <w:r w:rsidR="00134F13" w:rsidRPr="0065447E">
        <w:rPr>
          <w:rFonts w:ascii="Arial" w:eastAsia="Times New Roman" w:hAnsi="Arial" w:cs="Arial"/>
          <w:spacing w:val="1"/>
          <w:sz w:val="20"/>
          <w:szCs w:val="20"/>
        </w:rPr>
        <w:t xml:space="preserve"> p</w:t>
      </w:r>
      <w:r w:rsidR="00134F13" w:rsidRPr="0065447E">
        <w:rPr>
          <w:rFonts w:ascii="Arial" w:eastAsia="Times New Roman" w:hAnsi="Arial" w:cs="Arial"/>
          <w:sz w:val="20"/>
          <w:szCs w:val="20"/>
        </w:rPr>
        <w:t>o</w:t>
      </w:r>
      <w:r w:rsidR="00134F13" w:rsidRPr="0065447E">
        <w:rPr>
          <w:rFonts w:ascii="Arial" w:eastAsia="Times New Roman" w:hAnsi="Arial" w:cs="Arial"/>
          <w:spacing w:val="1"/>
          <w:sz w:val="20"/>
          <w:szCs w:val="20"/>
        </w:rPr>
        <w:t>m</w:t>
      </w:r>
      <w:r w:rsidR="00134F13" w:rsidRPr="0065447E">
        <w:rPr>
          <w:rFonts w:ascii="Arial" w:eastAsia="Times New Roman" w:hAnsi="Arial" w:cs="Arial"/>
          <w:sz w:val="20"/>
          <w:szCs w:val="20"/>
        </w:rPr>
        <w:t>pes</w:t>
      </w:r>
      <w:r w:rsidR="00134F13" w:rsidRPr="0065447E">
        <w:rPr>
          <w:rFonts w:ascii="Arial" w:eastAsia="Times New Roman" w:hAnsi="Arial" w:cs="Arial"/>
          <w:spacing w:val="27"/>
          <w:sz w:val="20"/>
          <w:szCs w:val="20"/>
        </w:rPr>
        <w:t xml:space="preserve"> </w:t>
      </w:r>
      <w:r w:rsidR="00134F13" w:rsidRPr="0065447E">
        <w:rPr>
          <w:rFonts w:ascii="Arial" w:eastAsia="Times New Roman" w:hAnsi="Arial" w:cs="Arial"/>
          <w:sz w:val="20"/>
          <w:szCs w:val="20"/>
        </w:rPr>
        <w:t>à</w:t>
      </w:r>
      <w:r w:rsidR="00134F13" w:rsidRPr="0065447E">
        <w:rPr>
          <w:rFonts w:ascii="Arial" w:eastAsia="Times New Roman" w:hAnsi="Arial" w:cs="Arial"/>
          <w:spacing w:val="9"/>
          <w:sz w:val="20"/>
          <w:szCs w:val="20"/>
        </w:rPr>
        <w:t xml:space="preserve"> </w:t>
      </w:r>
      <w:r w:rsidR="00134F13" w:rsidRPr="0065447E">
        <w:rPr>
          <w:rFonts w:ascii="Arial" w:eastAsia="Times New Roman" w:hAnsi="Arial" w:cs="Arial"/>
          <w:sz w:val="20"/>
          <w:szCs w:val="20"/>
        </w:rPr>
        <w:t>cha</w:t>
      </w:r>
      <w:r w:rsidR="00134F13" w:rsidRPr="0065447E">
        <w:rPr>
          <w:rFonts w:ascii="Arial" w:eastAsia="Times New Roman" w:hAnsi="Arial" w:cs="Arial"/>
          <w:spacing w:val="1"/>
          <w:sz w:val="20"/>
          <w:szCs w:val="20"/>
        </w:rPr>
        <w:t>l</w:t>
      </w:r>
      <w:r w:rsidR="00134F13" w:rsidRPr="0065447E">
        <w:rPr>
          <w:rFonts w:ascii="Arial" w:eastAsia="Times New Roman" w:hAnsi="Arial" w:cs="Arial"/>
          <w:sz w:val="20"/>
          <w:szCs w:val="20"/>
        </w:rPr>
        <w:t>e</w:t>
      </w:r>
      <w:r w:rsidR="00134F13" w:rsidRPr="0065447E">
        <w:rPr>
          <w:rFonts w:ascii="Arial" w:eastAsia="Times New Roman" w:hAnsi="Arial" w:cs="Arial"/>
          <w:spacing w:val="1"/>
          <w:sz w:val="20"/>
          <w:szCs w:val="20"/>
        </w:rPr>
        <w:t>u</w:t>
      </w:r>
      <w:r w:rsidR="00134F13" w:rsidRPr="0065447E">
        <w:rPr>
          <w:rFonts w:ascii="Arial" w:eastAsia="Times New Roman" w:hAnsi="Arial" w:cs="Arial"/>
          <w:sz w:val="20"/>
          <w:szCs w:val="20"/>
        </w:rPr>
        <w:t>r</w:t>
      </w:r>
      <w:r w:rsidR="00D4342D" w:rsidRPr="00D4342D">
        <w:rPr>
          <w:rFonts w:ascii="Arial" w:eastAsia="Times New Roman" w:hAnsi="Arial" w:cs="Arial"/>
          <w:spacing w:val="-1"/>
          <w:sz w:val="20"/>
          <w:szCs w:val="20"/>
        </w:rPr>
        <w:t xml:space="preserve"> </w:t>
      </w:r>
      <w:r w:rsidR="00D4342D">
        <w:rPr>
          <w:rFonts w:ascii="Arial" w:eastAsia="Times New Roman" w:hAnsi="Arial" w:cs="Arial"/>
          <w:spacing w:val="-1"/>
          <w:sz w:val="20"/>
          <w:szCs w:val="20"/>
        </w:rPr>
        <w:t>qui vont générer des besoins supplémentaires</w:t>
      </w:r>
      <w:r w:rsidR="00134F13" w:rsidRPr="0065447E">
        <w:rPr>
          <w:rFonts w:ascii="Arial" w:eastAsia="Times New Roman" w:hAnsi="Arial" w:cs="Arial"/>
          <w:sz w:val="20"/>
          <w:szCs w:val="20"/>
        </w:rPr>
        <w:t>.</w:t>
      </w:r>
      <w:r w:rsidR="00134F13" w:rsidRPr="0065447E">
        <w:rPr>
          <w:rFonts w:ascii="Arial" w:eastAsia="Times New Roman" w:hAnsi="Arial" w:cs="Arial"/>
          <w:spacing w:val="23"/>
          <w:sz w:val="20"/>
          <w:szCs w:val="20"/>
        </w:rPr>
        <w:t xml:space="preserve"> </w:t>
      </w:r>
    </w:p>
    <w:p w:rsidR="00E4047F" w:rsidRPr="001F233B" w:rsidRDefault="001F233B" w:rsidP="0065447E">
      <w:pPr>
        <w:pStyle w:val="Paragraphedeliste"/>
        <w:numPr>
          <w:ilvl w:val="0"/>
          <w:numId w:val="30"/>
        </w:numPr>
        <w:spacing w:before="4" w:line="248" w:lineRule="auto"/>
        <w:ind w:right="40"/>
        <w:jc w:val="both"/>
        <w:rPr>
          <w:rFonts w:ascii="Arial" w:eastAsia="Times New Roman" w:hAnsi="Arial" w:cs="Arial"/>
          <w:sz w:val="20"/>
          <w:szCs w:val="20"/>
        </w:rPr>
      </w:pPr>
      <w:r w:rsidRPr="001F233B">
        <w:rPr>
          <w:rFonts w:ascii="Arial" w:eastAsia="Times New Roman" w:hAnsi="Arial" w:cs="Arial"/>
          <w:spacing w:val="1"/>
          <w:w w:val="110"/>
          <w:sz w:val="20"/>
          <w:szCs w:val="20"/>
        </w:rPr>
        <w:t>D</w:t>
      </w:r>
      <w:r w:rsidR="00134F13" w:rsidRPr="001F233B">
        <w:rPr>
          <w:rFonts w:ascii="Arial" w:eastAsia="Times New Roman" w:hAnsi="Arial" w:cs="Arial"/>
          <w:w w:val="106"/>
          <w:sz w:val="20"/>
          <w:szCs w:val="20"/>
        </w:rPr>
        <w:t>é</w:t>
      </w:r>
      <w:r w:rsidR="00134F13" w:rsidRPr="001F233B">
        <w:rPr>
          <w:rFonts w:ascii="Arial" w:eastAsia="Times New Roman" w:hAnsi="Arial" w:cs="Arial"/>
          <w:w w:val="108"/>
          <w:sz w:val="20"/>
          <w:szCs w:val="20"/>
        </w:rPr>
        <w:t>veloppem</w:t>
      </w:r>
      <w:r w:rsidR="00134F13" w:rsidRPr="001F233B">
        <w:rPr>
          <w:rFonts w:ascii="Arial" w:eastAsia="Times New Roman" w:hAnsi="Arial" w:cs="Arial"/>
          <w:spacing w:val="-1"/>
          <w:w w:val="108"/>
          <w:sz w:val="20"/>
          <w:szCs w:val="20"/>
        </w:rPr>
        <w:t>e</w:t>
      </w:r>
      <w:r w:rsidR="00134F13" w:rsidRPr="001F233B">
        <w:rPr>
          <w:rFonts w:ascii="Arial" w:eastAsia="Times New Roman" w:hAnsi="Arial" w:cs="Arial"/>
          <w:spacing w:val="1"/>
          <w:w w:val="108"/>
          <w:sz w:val="20"/>
          <w:szCs w:val="20"/>
        </w:rPr>
        <w:t>n</w:t>
      </w:r>
      <w:r w:rsidR="00134F13" w:rsidRPr="001F233B">
        <w:rPr>
          <w:rFonts w:ascii="Arial" w:eastAsia="Times New Roman" w:hAnsi="Arial" w:cs="Arial"/>
          <w:w w:val="108"/>
          <w:sz w:val="20"/>
          <w:szCs w:val="20"/>
        </w:rPr>
        <w:t>t</w:t>
      </w:r>
      <w:r w:rsidR="00134F13" w:rsidRPr="001F233B">
        <w:rPr>
          <w:rFonts w:ascii="Arial" w:eastAsia="Times New Roman" w:hAnsi="Arial" w:cs="Arial"/>
          <w:spacing w:val="10"/>
          <w:w w:val="108"/>
          <w:sz w:val="20"/>
          <w:szCs w:val="20"/>
        </w:rPr>
        <w:t xml:space="preserve"> </w:t>
      </w:r>
      <w:r w:rsidR="007B3C82">
        <w:rPr>
          <w:rFonts w:ascii="Arial" w:eastAsia="Times New Roman" w:hAnsi="Arial" w:cs="Arial"/>
          <w:spacing w:val="1"/>
          <w:w w:val="108"/>
          <w:sz w:val="20"/>
          <w:szCs w:val="20"/>
        </w:rPr>
        <w:t>accéléré</w:t>
      </w:r>
      <w:r w:rsidR="00134F13" w:rsidRPr="001F233B">
        <w:rPr>
          <w:rFonts w:ascii="Arial" w:eastAsia="Times New Roman" w:hAnsi="Arial" w:cs="Arial"/>
          <w:spacing w:val="9"/>
          <w:w w:val="108"/>
          <w:sz w:val="20"/>
          <w:szCs w:val="20"/>
        </w:rPr>
        <w:t xml:space="preserve"> </w:t>
      </w:r>
      <w:r w:rsidR="00134F13" w:rsidRPr="001F233B">
        <w:rPr>
          <w:rFonts w:ascii="Arial" w:eastAsia="Times New Roman" w:hAnsi="Arial" w:cs="Arial"/>
          <w:spacing w:val="1"/>
          <w:sz w:val="20"/>
          <w:szCs w:val="20"/>
        </w:rPr>
        <w:t>d</w:t>
      </w:r>
      <w:r w:rsidR="00134F13" w:rsidRPr="001F233B">
        <w:rPr>
          <w:rFonts w:ascii="Arial" w:eastAsia="Times New Roman" w:hAnsi="Arial" w:cs="Arial"/>
          <w:sz w:val="20"/>
          <w:szCs w:val="20"/>
        </w:rPr>
        <w:t>u</w:t>
      </w:r>
      <w:r w:rsidR="00134F13" w:rsidRPr="001F233B">
        <w:rPr>
          <w:rFonts w:ascii="Arial" w:eastAsia="Times New Roman" w:hAnsi="Arial" w:cs="Arial"/>
          <w:spacing w:val="28"/>
          <w:sz w:val="20"/>
          <w:szCs w:val="20"/>
        </w:rPr>
        <w:t xml:space="preserve"> </w:t>
      </w:r>
      <w:r w:rsidR="00134F13" w:rsidRPr="001F233B">
        <w:rPr>
          <w:rFonts w:ascii="Arial" w:eastAsia="Times New Roman" w:hAnsi="Arial" w:cs="Arial"/>
          <w:spacing w:val="1"/>
          <w:sz w:val="20"/>
          <w:szCs w:val="20"/>
        </w:rPr>
        <w:t>p</w:t>
      </w:r>
      <w:r w:rsidR="00134F13" w:rsidRPr="001F233B">
        <w:rPr>
          <w:rFonts w:ascii="Arial" w:eastAsia="Times New Roman" w:hAnsi="Arial" w:cs="Arial"/>
          <w:sz w:val="20"/>
          <w:szCs w:val="20"/>
        </w:rPr>
        <w:t>arc</w:t>
      </w:r>
      <w:r w:rsidR="00134F13" w:rsidRPr="001F233B">
        <w:rPr>
          <w:rFonts w:ascii="Arial" w:eastAsia="Times New Roman" w:hAnsi="Arial" w:cs="Arial"/>
          <w:spacing w:val="40"/>
          <w:sz w:val="20"/>
          <w:szCs w:val="20"/>
        </w:rPr>
        <w:t xml:space="preserve"> </w:t>
      </w:r>
      <w:r w:rsidR="00134F13" w:rsidRPr="001F233B">
        <w:rPr>
          <w:rFonts w:ascii="Arial" w:eastAsia="Times New Roman" w:hAnsi="Arial" w:cs="Arial"/>
          <w:sz w:val="20"/>
          <w:szCs w:val="20"/>
        </w:rPr>
        <w:t>de</w:t>
      </w:r>
      <w:r w:rsidR="00134F13" w:rsidRPr="001F233B">
        <w:rPr>
          <w:rFonts w:ascii="Arial" w:eastAsia="Times New Roman" w:hAnsi="Arial" w:cs="Arial"/>
          <w:spacing w:val="30"/>
          <w:sz w:val="20"/>
          <w:szCs w:val="20"/>
        </w:rPr>
        <w:t xml:space="preserve"> </w:t>
      </w:r>
      <w:r w:rsidR="00134F13" w:rsidRPr="001F233B">
        <w:rPr>
          <w:rFonts w:ascii="Arial" w:eastAsia="Times New Roman" w:hAnsi="Arial" w:cs="Arial"/>
          <w:spacing w:val="1"/>
          <w:w w:val="109"/>
          <w:sz w:val="20"/>
          <w:szCs w:val="20"/>
        </w:rPr>
        <w:t>p</w:t>
      </w:r>
      <w:r w:rsidR="00134F13" w:rsidRPr="001F233B">
        <w:rPr>
          <w:rFonts w:ascii="Arial" w:eastAsia="Times New Roman" w:hAnsi="Arial" w:cs="Arial"/>
          <w:w w:val="109"/>
          <w:sz w:val="20"/>
          <w:szCs w:val="20"/>
        </w:rPr>
        <w:t>roduction</w:t>
      </w:r>
      <w:r w:rsidR="00134F13" w:rsidRPr="001F233B">
        <w:rPr>
          <w:rFonts w:ascii="Arial" w:eastAsia="Times New Roman" w:hAnsi="Arial" w:cs="Arial"/>
          <w:spacing w:val="2"/>
          <w:w w:val="109"/>
          <w:sz w:val="20"/>
          <w:szCs w:val="20"/>
        </w:rPr>
        <w:t xml:space="preserve"> </w:t>
      </w:r>
      <w:r w:rsidR="00134F13" w:rsidRPr="001F233B">
        <w:rPr>
          <w:rFonts w:ascii="Arial" w:eastAsia="Times New Roman" w:hAnsi="Arial" w:cs="Arial"/>
          <w:sz w:val="20"/>
          <w:szCs w:val="20"/>
        </w:rPr>
        <w:t>à</w:t>
      </w:r>
      <w:r w:rsidR="00134F13" w:rsidRPr="001F233B">
        <w:rPr>
          <w:rFonts w:ascii="Arial" w:eastAsia="Times New Roman" w:hAnsi="Arial" w:cs="Arial"/>
          <w:spacing w:val="18"/>
          <w:sz w:val="20"/>
          <w:szCs w:val="20"/>
        </w:rPr>
        <w:t xml:space="preserve"> </w:t>
      </w:r>
      <w:r w:rsidR="00134F13" w:rsidRPr="001F233B">
        <w:rPr>
          <w:rFonts w:ascii="Arial" w:eastAsia="Times New Roman" w:hAnsi="Arial" w:cs="Arial"/>
          <w:sz w:val="20"/>
          <w:szCs w:val="20"/>
        </w:rPr>
        <w:t xml:space="preserve">partir </w:t>
      </w:r>
      <w:r w:rsidR="00134F13" w:rsidRPr="001F233B">
        <w:rPr>
          <w:rFonts w:ascii="Arial" w:eastAsia="Times New Roman" w:hAnsi="Arial" w:cs="Arial"/>
          <w:spacing w:val="8"/>
          <w:sz w:val="20"/>
          <w:szCs w:val="20"/>
        </w:rPr>
        <w:t xml:space="preserve"> </w:t>
      </w:r>
      <w:r w:rsidR="00134F13" w:rsidRPr="001F233B">
        <w:rPr>
          <w:rFonts w:ascii="Arial" w:eastAsia="Times New Roman" w:hAnsi="Arial" w:cs="Arial"/>
          <w:w w:val="108"/>
          <w:sz w:val="20"/>
          <w:szCs w:val="20"/>
        </w:rPr>
        <w:t xml:space="preserve">des </w:t>
      </w:r>
      <w:r w:rsidR="007B3C82">
        <w:rPr>
          <w:rFonts w:ascii="Arial" w:eastAsia="Times New Roman" w:hAnsi="Arial" w:cs="Arial"/>
          <w:spacing w:val="1"/>
          <w:sz w:val="20"/>
          <w:szCs w:val="20"/>
        </w:rPr>
        <w:t>énergies renouvelables</w:t>
      </w:r>
      <w:r w:rsidR="00134F13" w:rsidRPr="001F233B">
        <w:rPr>
          <w:rFonts w:ascii="Arial" w:eastAsia="Times New Roman" w:hAnsi="Arial" w:cs="Arial"/>
          <w:sz w:val="20"/>
          <w:szCs w:val="20"/>
        </w:rPr>
        <w:t>:</w:t>
      </w:r>
      <w:r w:rsidR="00134F13" w:rsidRPr="001F233B">
        <w:rPr>
          <w:rFonts w:ascii="Arial" w:eastAsia="Times New Roman" w:hAnsi="Arial" w:cs="Arial"/>
          <w:spacing w:val="21"/>
          <w:sz w:val="20"/>
          <w:szCs w:val="20"/>
        </w:rPr>
        <w:t xml:space="preserve"> </w:t>
      </w:r>
      <w:r w:rsidR="00134F13" w:rsidRPr="001F233B">
        <w:rPr>
          <w:rFonts w:ascii="Arial" w:eastAsia="Times New Roman" w:hAnsi="Arial" w:cs="Arial"/>
          <w:spacing w:val="1"/>
          <w:sz w:val="20"/>
          <w:szCs w:val="20"/>
        </w:rPr>
        <w:t>4</w:t>
      </w:r>
      <w:r w:rsidR="00134F13" w:rsidRPr="001F233B">
        <w:rPr>
          <w:rFonts w:ascii="Arial" w:eastAsia="Times New Roman" w:hAnsi="Arial" w:cs="Arial"/>
          <w:sz w:val="20"/>
          <w:szCs w:val="20"/>
        </w:rPr>
        <w:t>0</w:t>
      </w:r>
      <w:r w:rsidR="00134F13" w:rsidRPr="001F233B">
        <w:rPr>
          <w:rFonts w:ascii="Arial" w:eastAsia="Times New Roman" w:hAnsi="Arial" w:cs="Arial"/>
          <w:spacing w:val="26"/>
          <w:sz w:val="20"/>
          <w:szCs w:val="20"/>
        </w:rPr>
        <w:t xml:space="preserve"> </w:t>
      </w:r>
      <w:r w:rsidR="00134F13" w:rsidRPr="001F233B">
        <w:rPr>
          <w:rFonts w:ascii="Arial" w:eastAsia="Times New Roman" w:hAnsi="Arial" w:cs="Arial"/>
          <w:spacing w:val="1"/>
          <w:sz w:val="20"/>
          <w:szCs w:val="20"/>
        </w:rPr>
        <w:t>G</w:t>
      </w:r>
      <w:r w:rsidR="00134F13" w:rsidRPr="001F233B">
        <w:rPr>
          <w:rFonts w:ascii="Arial" w:eastAsia="Times New Roman" w:hAnsi="Arial" w:cs="Arial"/>
          <w:sz w:val="20"/>
          <w:szCs w:val="20"/>
        </w:rPr>
        <w:t xml:space="preserve">W </w:t>
      </w:r>
      <w:r w:rsidR="00134F13" w:rsidRPr="001F233B">
        <w:rPr>
          <w:rFonts w:ascii="Arial" w:eastAsia="Times New Roman" w:hAnsi="Arial" w:cs="Arial"/>
          <w:spacing w:val="5"/>
          <w:sz w:val="20"/>
          <w:szCs w:val="20"/>
        </w:rPr>
        <w:t xml:space="preserve"> </w:t>
      </w:r>
      <w:r w:rsidR="00134F13" w:rsidRPr="001F233B">
        <w:rPr>
          <w:rFonts w:ascii="Arial" w:eastAsia="Times New Roman" w:hAnsi="Arial" w:cs="Arial"/>
          <w:spacing w:val="-1"/>
          <w:sz w:val="20"/>
          <w:szCs w:val="20"/>
        </w:rPr>
        <w:t>é</w:t>
      </w:r>
      <w:r w:rsidR="00134F13" w:rsidRPr="001F233B">
        <w:rPr>
          <w:rFonts w:ascii="Arial" w:eastAsia="Times New Roman" w:hAnsi="Arial" w:cs="Arial"/>
          <w:spacing w:val="1"/>
          <w:sz w:val="20"/>
          <w:szCs w:val="20"/>
        </w:rPr>
        <w:t>o</w:t>
      </w:r>
      <w:r w:rsidR="00134F13" w:rsidRPr="001F233B">
        <w:rPr>
          <w:rFonts w:ascii="Arial" w:eastAsia="Times New Roman" w:hAnsi="Arial" w:cs="Arial"/>
          <w:sz w:val="20"/>
          <w:szCs w:val="20"/>
        </w:rPr>
        <w:t>l</w:t>
      </w:r>
      <w:r w:rsidR="00134F13" w:rsidRPr="001F233B">
        <w:rPr>
          <w:rFonts w:ascii="Arial" w:eastAsia="Times New Roman" w:hAnsi="Arial" w:cs="Arial"/>
          <w:spacing w:val="1"/>
          <w:sz w:val="20"/>
          <w:szCs w:val="20"/>
        </w:rPr>
        <w:t>i</w:t>
      </w:r>
      <w:r w:rsidR="00134F13" w:rsidRPr="001F233B">
        <w:rPr>
          <w:rFonts w:ascii="Arial" w:eastAsia="Times New Roman" w:hAnsi="Arial" w:cs="Arial"/>
          <w:spacing w:val="-1"/>
          <w:sz w:val="20"/>
          <w:szCs w:val="20"/>
        </w:rPr>
        <w:t>e</w:t>
      </w:r>
      <w:r w:rsidR="00134F13" w:rsidRPr="001F233B">
        <w:rPr>
          <w:rFonts w:ascii="Arial" w:eastAsia="Times New Roman" w:hAnsi="Arial" w:cs="Arial"/>
          <w:spacing w:val="1"/>
          <w:sz w:val="20"/>
          <w:szCs w:val="20"/>
        </w:rPr>
        <w:t>n</w:t>
      </w:r>
      <w:r w:rsidR="00134F13" w:rsidRPr="001F233B">
        <w:rPr>
          <w:rFonts w:ascii="Arial" w:eastAsia="Times New Roman" w:hAnsi="Arial" w:cs="Arial"/>
          <w:sz w:val="20"/>
          <w:szCs w:val="20"/>
        </w:rPr>
        <w:t>s</w:t>
      </w:r>
      <w:r w:rsidR="00A7169A">
        <w:rPr>
          <w:rFonts w:ascii="Arial" w:eastAsia="Times New Roman" w:hAnsi="Arial" w:cs="Arial"/>
          <w:sz w:val="20"/>
          <w:szCs w:val="20"/>
        </w:rPr>
        <w:t xml:space="preserve"> soit 15 GW de plus que la référence 2020</w:t>
      </w:r>
      <w:r w:rsidR="00B04E97">
        <w:rPr>
          <w:rFonts w:ascii="Arial" w:eastAsia="Times New Roman" w:hAnsi="Arial" w:cs="Arial"/>
          <w:sz w:val="20"/>
          <w:szCs w:val="20"/>
        </w:rPr>
        <w:t xml:space="preserve"> et 8 GW de plus que le scénario de référence 2030</w:t>
      </w:r>
      <w:r w:rsidR="00134F13" w:rsidRPr="001F233B">
        <w:rPr>
          <w:rFonts w:ascii="Arial" w:eastAsia="Times New Roman" w:hAnsi="Arial" w:cs="Arial"/>
          <w:sz w:val="20"/>
          <w:szCs w:val="20"/>
        </w:rPr>
        <w:t xml:space="preserve"> </w:t>
      </w:r>
      <w:r w:rsidR="00134F13" w:rsidRPr="001F233B">
        <w:rPr>
          <w:rFonts w:ascii="Arial" w:eastAsia="Times New Roman" w:hAnsi="Arial" w:cs="Arial"/>
          <w:spacing w:val="16"/>
          <w:sz w:val="20"/>
          <w:szCs w:val="20"/>
        </w:rPr>
        <w:t xml:space="preserve"> </w:t>
      </w:r>
      <w:r w:rsidR="00134F13" w:rsidRPr="001F233B">
        <w:rPr>
          <w:rFonts w:ascii="Arial" w:eastAsia="Times New Roman" w:hAnsi="Arial" w:cs="Arial"/>
          <w:spacing w:val="-1"/>
          <w:sz w:val="20"/>
          <w:szCs w:val="20"/>
        </w:rPr>
        <w:t>e</w:t>
      </w:r>
      <w:r w:rsidR="00134F13" w:rsidRPr="001F233B">
        <w:rPr>
          <w:rFonts w:ascii="Arial" w:eastAsia="Times New Roman" w:hAnsi="Arial" w:cs="Arial"/>
          <w:sz w:val="20"/>
          <w:szCs w:val="20"/>
        </w:rPr>
        <w:t>t</w:t>
      </w:r>
      <w:r w:rsidR="00134F13" w:rsidRPr="001F233B">
        <w:rPr>
          <w:rFonts w:ascii="Arial" w:eastAsia="Times New Roman" w:hAnsi="Arial" w:cs="Arial"/>
          <w:spacing w:val="52"/>
          <w:sz w:val="20"/>
          <w:szCs w:val="20"/>
        </w:rPr>
        <w:t xml:space="preserve"> </w:t>
      </w:r>
      <w:r w:rsidR="00134F13" w:rsidRPr="001F233B">
        <w:rPr>
          <w:rFonts w:ascii="Arial" w:eastAsia="Times New Roman" w:hAnsi="Arial" w:cs="Arial"/>
          <w:spacing w:val="1"/>
          <w:sz w:val="20"/>
          <w:szCs w:val="20"/>
        </w:rPr>
        <w:t>2</w:t>
      </w:r>
      <w:r w:rsidR="00134F13" w:rsidRPr="001F233B">
        <w:rPr>
          <w:rFonts w:ascii="Arial" w:eastAsia="Times New Roman" w:hAnsi="Arial" w:cs="Arial"/>
          <w:sz w:val="20"/>
          <w:szCs w:val="20"/>
        </w:rPr>
        <w:t>5</w:t>
      </w:r>
      <w:r w:rsidR="00134F13" w:rsidRPr="001F233B">
        <w:rPr>
          <w:rFonts w:ascii="Arial" w:eastAsia="Times New Roman" w:hAnsi="Arial" w:cs="Arial"/>
          <w:spacing w:val="26"/>
          <w:sz w:val="20"/>
          <w:szCs w:val="20"/>
        </w:rPr>
        <w:t xml:space="preserve"> </w:t>
      </w:r>
      <w:r w:rsidR="00134F13" w:rsidRPr="001F233B">
        <w:rPr>
          <w:rFonts w:ascii="Arial" w:eastAsia="Times New Roman" w:hAnsi="Arial" w:cs="Arial"/>
          <w:spacing w:val="1"/>
          <w:sz w:val="20"/>
          <w:szCs w:val="20"/>
        </w:rPr>
        <w:t>G</w:t>
      </w:r>
      <w:r w:rsidR="00134F13" w:rsidRPr="001F233B">
        <w:rPr>
          <w:rFonts w:ascii="Arial" w:eastAsia="Times New Roman" w:hAnsi="Arial" w:cs="Arial"/>
          <w:sz w:val="20"/>
          <w:szCs w:val="20"/>
        </w:rPr>
        <w:t xml:space="preserve">W </w:t>
      </w:r>
      <w:r w:rsidR="00134F13" w:rsidRPr="001F233B">
        <w:rPr>
          <w:rFonts w:ascii="Arial" w:eastAsia="Times New Roman" w:hAnsi="Arial" w:cs="Arial"/>
          <w:spacing w:val="5"/>
          <w:sz w:val="20"/>
          <w:szCs w:val="20"/>
        </w:rPr>
        <w:t xml:space="preserve"> </w:t>
      </w:r>
      <w:r w:rsidR="00134F13" w:rsidRPr="001F233B">
        <w:rPr>
          <w:rFonts w:ascii="Arial" w:eastAsia="Times New Roman" w:hAnsi="Arial" w:cs="Arial"/>
          <w:w w:val="99"/>
          <w:sz w:val="20"/>
          <w:szCs w:val="20"/>
        </w:rPr>
        <w:t>s</w:t>
      </w:r>
      <w:r w:rsidR="00134F13" w:rsidRPr="001F233B">
        <w:rPr>
          <w:rFonts w:ascii="Arial" w:eastAsia="Times New Roman" w:hAnsi="Arial" w:cs="Arial"/>
          <w:spacing w:val="1"/>
          <w:w w:val="110"/>
          <w:sz w:val="20"/>
          <w:szCs w:val="20"/>
        </w:rPr>
        <w:t>o</w:t>
      </w:r>
      <w:r w:rsidR="00134F13" w:rsidRPr="001F233B">
        <w:rPr>
          <w:rFonts w:ascii="Arial" w:eastAsia="Times New Roman" w:hAnsi="Arial" w:cs="Arial"/>
          <w:w w:val="99"/>
          <w:sz w:val="20"/>
          <w:szCs w:val="20"/>
        </w:rPr>
        <w:t>l</w:t>
      </w:r>
      <w:r w:rsidR="00134F13" w:rsidRPr="001F233B">
        <w:rPr>
          <w:rFonts w:ascii="Arial" w:eastAsia="Times New Roman" w:hAnsi="Arial" w:cs="Arial"/>
          <w:spacing w:val="1"/>
          <w:w w:val="112"/>
          <w:sz w:val="20"/>
          <w:szCs w:val="20"/>
        </w:rPr>
        <w:t>a</w:t>
      </w:r>
      <w:r w:rsidR="00134F13" w:rsidRPr="001F233B">
        <w:rPr>
          <w:rFonts w:ascii="Arial" w:eastAsia="Times New Roman" w:hAnsi="Arial" w:cs="Arial"/>
          <w:w w:val="99"/>
          <w:sz w:val="20"/>
          <w:szCs w:val="20"/>
        </w:rPr>
        <w:t>i</w:t>
      </w:r>
      <w:r w:rsidR="00134F13" w:rsidRPr="001F233B">
        <w:rPr>
          <w:rFonts w:ascii="Arial" w:eastAsia="Times New Roman" w:hAnsi="Arial" w:cs="Arial"/>
          <w:spacing w:val="1"/>
          <w:w w:val="116"/>
          <w:sz w:val="20"/>
          <w:szCs w:val="20"/>
        </w:rPr>
        <w:t>r</w:t>
      </w:r>
      <w:r w:rsidR="00134F13" w:rsidRPr="001F233B">
        <w:rPr>
          <w:rFonts w:ascii="Arial" w:eastAsia="Times New Roman" w:hAnsi="Arial" w:cs="Arial"/>
          <w:spacing w:val="1"/>
          <w:w w:val="106"/>
          <w:sz w:val="20"/>
          <w:szCs w:val="20"/>
        </w:rPr>
        <w:t>e</w:t>
      </w:r>
      <w:r w:rsidR="00134F13" w:rsidRPr="001F233B">
        <w:rPr>
          <w:rFonts w:ascii="Arial" w:eastAsia="Times New Roman" w:hAnsi="Arial" w:cs="Arial"/>
          <w:spacing w:val="-12"/>
          <w:w w:val="106"/>
          <w:sz w:val="20"/>
          <w:szCs w:val="20"/>
        </w:rPr>
        <w:t>s</w:t>
      </w:r>
      <w:r w:rsidR="00A7169A">
        <w:rPr>
          <w:rFonts w:ascii="Arial" w:eastAsia="Times New Roman" w:hAnsi="Arial" w:cs="Arial"/>
          <w:spacing w:val="-12"/>
          <w:w w:val="106"/>
          <w:sz w:val="20"/>
          <w:szCs w:val="20"/>
        </w:rPr>
        <w:t>, soit 20 GW de plus que la référence</w:t>
      </w:r>
      <w:r w:rsidR="00D4342D">
        <w:rPr>
          <w:rFonts w:ascii="Arial" w:eastAsia="Times New Roman" w:hAnsi="Arial" w:cs="Arial"/>
          <w:spacing w:val="-12"/>
          <w:w w:val="106"/>
          <w:sz w:val="20"/>
          <w:szCs w:val="20"/>
        </w:rPr>
        <w:t xml:space="preserve"> 2020</w:t>
      </w:r>
      <w:r w:rsidR="00B04E97">
        <w:rPr>
          <w:rFonts w:ascii="Arial" w:eastAsia="Times New Roman" w:hAnsi="Arial" w:cs="Arial"/>
          <w:spacing w:val="-12"/>
          <w:w w:val="106"/>
          <w:sz w:val="20"/>
          <w:szCs w:val="20"/>
        </w:rPr>
        <w:t xml:space="preserve"> et 2 GW de plus que le scénario de référence 2030</w:t>
      </w:r>
      <w:r w:rsidR="007B3C82">
        <w:rPr>
          <w:rFonts w:ascii="Arial" w:eastAsia="Times New Roman" w:hAnsi="Arial" w:cs="Arial"/>
          <w:w w:val="99"/>
          <w:sz w:val="20"/>
          <w:szCs w:val="20"/>
        </w:rPr>
        <w:t>. L</w:t>
      </w:r>
      <w:r w:rsidR="00134F13" w:rsidRPr="001F233B">
        <w:rPr>
          <w:rFonts w:ascii="Arial" w:eastAsia="Times New Roman" w:hAnsi="Arial" w:cs="Arial"/>
          <w:sz w:val="20"/>
          <w:szCs w:val="20"/>
        </w:rPr>
        <w:t>a</w:t>
      </w:r>
      <w:r w:rsidR="00134F13" w:rsidRPr="001F233B">
        <w:rPr>
          <w:rFonts w:ascii="Arial" w:eastAsia="Times New Roman" w:hAnsi="Arial" w:cs="Arial"/>
          <w:spacing w:val="32"/>
          <w:sz w:val="20"/>
          <w:szCs w:val="20"/>
        </w:rPr>
        <w:t xml:space="preserve"> </w:t>
      </w:r>
      <w:r w:rsidR="00134F13" w:rsidRPr="001F233B">
        <w:rPr>
          <w:rFonts w:ascii="Arial" w:eastAsia="Times New Roman" w:hAnsi="Arial" w:cs="Arial"/>
          <w:w w:val="111"/>
          <w:sz w:val="20"/>
          <w:szCs w:val="20"/>
        </w:rPr>
        <w:t>p</w:t>
      </w:r>
      <w:r w:rsidR="00134F13" w:rsidRPr="001F233B">
        <w:rPr>
          <w:rFonts w:ascii="Arial" w:eastAsia="Times New Roman" w:hAnsi="Arial" w:cs="Arial"/>
          <w:spacing w:val="1"/>
          <w:w w:val="111"/>
          <w:sz w:val="20"/>
          <w:szCs w:val="20"/>
        </w:rPr>
        <w:t>r</w:t>
      </w:r>
      <w:r w:rsidR="00134F13" w:rsidRPr="001F233B">
        <w:rPr>
          <w:rFonts w:ascii="Arial" w:eastAsia="Times New Roman" w:hAnsi="Arial" w:cs="Arial"/>
          <w:w w:val="111"/>
          <w:sz w:val="20"/>
          <w:szCs w:val="20"/>
        </w:rPr>
        <w:t>o</w:t>
      </w:r>
      <w:r w:rsidR="00134F13" w:rsidRPr="001F233B">
        <w:rPr>
          <w:rFonts w:ascii="Arial" w:eastAsia="Times New Roman" w:hAnsi="Arial" w:cs="Arial"/>
          <w:spacing w:val="1"/>
          <w:w w:val="111"/>
          <w:sz w:val="20"/>
          <w:szCs w:val="20"/>
        </w:rPr>
        <w:t>po</w:t>
      </w:r>
      <w:r w:rsidR="00134F13" w:rsidRPr="001F233B">
        <w:rPr>
          <w:rFonts w:ascii="Arial" w:eastAsia="Times New Roman" w:hAnsi="Arial" w:cs="Arial"/>
          <w:w w:val="111"/>
          <w:sz w:val="20"/>
          <w:szCs w:val="20"/>
        </w:rPr>
        <w:t>r</w:t>
      </w:r>
      <w:r w:rsidR="00134F13" w:rsidRPr="001F233B">
        <w:rPr>
          <w:rFonts w:ascii="Arial" w:eastAsia="Times New Roman" w:hAnsi="Arial" w:cs="Arial"/>
          <w:spacing w:val="1"/>
          <w:w w:val="111"/>
          <w:sz w:val="20"/>
          <w:szCs w:val="20"/>
        </w:rPr>
        <w:t>tio</w:t>
      </w:r>
      <w:r w:rsidR="00134F13" w:rsidRPr="001F233B">
        <w:rPr>
          <w:rFonts w:ascii="Arial" w:eastAsia="Times New Roman" w:hAnsi="Arial" w:cs="Arial"/>
          <w:w w:val="111"/>
          <w:sz w:val="20"/>
          <w:szCs w:val="20"/>
        </w:rPr>
        <w:t>n</w:t>
      </w:r>
      <w:r w:rsidR="00134F13" w:rsidRPr="001F233B">
        <w:rPr>
          <w:rFonts w:ascii="Arial" w:eastAsia="Times New Roman" w:hAnsi="Arial" w:cs="Arial"/>
          <w:spacing w:val="14"/>
          <w:w w:val="111"/>
          <w:sz w:val="20"/>
          <w:szCs w:val="20"/>
        </w:rPr>
        <w:t xml:space="preserve"> </w:t>
      </w:r>
      <w:r w:rsidR="00134F13" w:rsidRPr="001F233B">
        <w:rPr>
          <w:rFonts w:ascii="Arial" w:eastAsia="Times New Roman" w:hAnsi="Arial" w:cs="Arial"/>
          <w:w w:val="110"/>
          <w:sz w:val="20"/>
          <w:szCs w:val="20"/>
        </w:rPr>
        <w:t>d</w:t>
      </w:r>
      <w:r w:rsidR="007B3C82">
        <w:rPr>
          <w:rFonts w:ascii="Arial" w:eastAsia="Times New Roman" w:hAnsi="Arial" w:cs="Arial"/>
          <w:w w:val="110"/>
          <w:sz w:val="20"/>
          <w:szCs w:val="20"/>
        </w:rPr>
        <w:t xml:space="preserve">es </w:t>
      </w:r>
      <w:r w:rsidR="00134F13" w:rsidRPr="001F233B">
        <w:rPr>
          <w:rFonts w:ascii="Arial" w:eastAsia="Times New Roman" w:hAnsi="Arial" w:cs="Arial"/>
          <w:w w:val="83"/>
          <w:sz w:val="20"/>
          <w:szCs w:val="20"/>
        </w:rPr>
        <w:t>’</w:t>
      </w:r>
      <w:r w:rsidR="00134F13" w:rsidRPr="001F233B">
        <w:rPr>
          <w:rFonts w:ascii="Arial" w:eastAsia="Times New Roman" w:hAnsi="Arial" w:cs="Arial"/>
          <w:spacing w:val="1"/>
          <w:w w:val="113"/>
          <w:sz w:val="20"/>
          <w:szCs w:val="20"/>
        </w:rPr>
        <w:t>EN</w:t>
      </w:r>
      <w:r w:rsidR="00134F13" w:rsidRPr="001F233B">
        <w:rPr>
          <w:rFonts w:ascii="Arial" w:eastAsia="Times New Roman" w:hAnsi="Arial" w:cs="Arial"/>
          <w:w w:val="113"/>
          <w:sz w:val="20"/>
          <w:szCs w:val="20"/>
        </w:rPr>
        <w:t>R</w:t>
      </w:r>
      <w:r w:rsidR="00134F13" w:rsidRPr="001F233B">
        <w:rPr>
          <w:rFonts w:ascii="Arial" w:eastAsia="Times New Roman" w:hAnsi="Arial" w:cs="Arial"/>
          <w:spacing w:val="20"/>
          <w:sz w:val="20"/>
          <w:szCs w:val="20"/>
        </w:rPr>
        <w:t xml:space="preserve"> </w:t>
      </w:r>
      <w:r w:rsidR="00134F13" w:rsidRPr="001F233B">
        <w:rPr>
          <w:rFonts w:ascii="Arial" w:eastAsia="Times New Roman" w:hAnsi="Arial" w:cs="Arial"/>
          <w:spacing w:val="1"/>
          <w:sz w:val="20"/>
          <w:szCs w:val="20"/>
        </w:rPr>
        <w:t>da</w:t>
      </w:r>
      <w:r w:rsidR="00134F13" w:rsidRPr="001F233B">
        <w:rPr>
          <w:rFonts w:ascii="Arial" w:eastAsia="Times New Roman" w:hAnsi="Arial" w:cs="Arial"/>
          <w:sz w:val="20"/>
          <w:szCs w:val="20"/>
        </w:rPr>
        <w:t>ns</w:t>
      </w:r>
      <w:r w:rsidR="00134F13" w:rsidRPr="001F233B">
        <w:rPr>
          <w:rFonts w:ascii="Arial" w:eastAsia="Times New Roman" w:hAnsi="Arial" w:cs="Arial"/>
          <w:spacing w:val="54"/>
          <w:sz w:val="20"/>
          <w:szCs w:val="20"/>
        </w:rPr>
        <w:t xml:space="preserve"> </w:t>
      </w:r>
      <w:r w:rsidR="00134F13" w:rsidRPr="001F233B">
        <w:rPr>
          <w:rFonts w:ascii="Arial" w:eastAsia="Times New Roman" w:hAnsi="Arial" w:cs="Arial"/>
          <w:sz w:val="20"/>
          <w:szCs w:val="20"/>
        </w:rPr>
        <w:t>la</w:t>
      </w:r>
      <w:r w:rsidR="00134F13" w:rsidRPr="001F233B">
        <w:rPr>
          <w:rFonts w:ascii="Arial" w:eastAsia="Times New Roman" w:hAnsi="Arial" w:cs="Arial"/>
          <w:spacing w:val="32"/>
          <w:sz w:val="20"/>
          <w:szCs w:val="20"/>
        </w:rPr>
        <w:t xml:space="preserve"> </w:t>
      </w:r>
      <w:r w:rsidR="00134F13" w:rsidRPr="001F233B">
        <w:rPr>
          <w:rFonts w:ascii="Arial" w:eastAsia="Times New Roman" w:hAnsi="Arial" w:cs="Arial"/>
          <w:spacing w:val="1"/>
          <w:w w:val="108"/>
          <w:sz w:val="20"/>
          <w:szCs w:val="20"/>
        </w:rPr>
        <w:t>p</w:t>
      </w:r>
      <w:r w:rsidR="00134F13" w:rsidRPr="001F233B">
        <w:rPr>
          <w:rFonts w:ascii="Arial" w:eastAsia="Times New Roman" w:hAnsi="Arial" w:cs="Arial"/>
          <w:w w:val="108"/>
          <w:sz w:val="20"/>
          <w:szCs w:val="20"/>
        </w:rPr>
        <w:t>r</w:t>
      </w:r>
      <w:r w:rsidR="00134F13" w:rsidRPr="001F233B">
        <w:rPr>
          <w:rFonts w:ascii="Arial" w:eastAsia="Times New Roman" w:hAnsi="Arial" w:cs="Arial"/>
          <w:spacing w:val="1"/>
          <w:w w:val="108"/>
          <w:sz w:val="20"/>
          <w:szCs w:val="20"/>
        </w:rPr>
        <w:t>o</w:t>
      </w:r>
      <w:r w:rsidR="00134F13" w:rsidRPr="001F233B">
        <w:rPr>
          <w:rFonts w:ascii="Arial" w:eastAsia="Times New Roman" w:hAnsi="Arial" w:cs="Arial"/>
          <w:w w:val="108"/>
          <w:sz w:val="20"/>
          <w:szCs w:val="20"/>
        </w:rPr>
        <w:t>d</w:t>
      </w:r>
      <w:r w:rsidR="00134F13" w:rsidRPr="001F233B">
        <w:rPr>
          <w:rFonts w:ascii="Arial" w:eastAsia="Times New Roman" w:hAnsi="Arial" w:cs="Arial"/>
          <w:spacing w:val="1"/>
          <w:w w:val="108"/>
          <w:sz w:val="20"/>
          <w:szCs w:val="20"/>
        </w:rPr>
        <w:t>uctio</w:t>
      </w:r>
      <w:r w:rsidR="00134F13" w:rsidRPr="001F233B">
        <w:rPr>
          <w:rFonts w:ascii="Arial" w:eastAsia="Times New Roman" w:hAnsi="Arial" w:cs="Arial"/>
          <w:w w:val="108"/>
          <w:sz w:val="20"/>
          <w:szCs w:val="20"/>
        </w:rPr>
        <w:t>n</w:t>
      </w:r>
      <w:r w:rsidR="00134F13" w:rsidRPr="001F233B">
        <w:rPr>
          <w:rFonts w:ascii="Arial" w:eastAsia="Times New Roman" w:hAnsi="Arial" w:cs="Arial"/>
          <w:spacing w:val="25"/>
          <w:w w:val="108"/>
          <w:sz w:val="20"/>
          <w:szCs w:val="20"/>
        </w:rPr>
        <w:t xml:space="preserve"> </w:t>
      </w:r>
      <w:r w:rsidR="00134F13" w:rsidRPr="001F233B">
        <w:rPr>
          <w:rFonts w:ascii="Arial" w:eastAsia="Times New Roman" w:hAnsi="Arial" w:cs="Arial"/>
          <w:spacing w:val="1"/>
          <w:w w:val="108"/>
          <w:sz w:val="20"/>
          <w:szCs w:val="20"/>
        </w:rPr>
        <w:t>ap</w:t>
      </w:r>
      <w:r w:rsidR="00134F13" w:rsidRPr="001F233B">
        <w:rPr>
          <w:rFonts w:ascii="Arial" w:eastAsia="Times New Roman" w:hAnsi="Arial" w:cs="Arial"/>
          <w:w w:val="110"/>
          <w:sz w:val="20"/>
          <w:szCs w:val="20"/>
        </w:rPr>
        <w:t>procherait</w:t>
      </w:r>
      <w:r w:rsidR="00134F13" w:rsidRPr="001F233B">
        <w:rPr>
          <w:rFonts w:ascii="Arial" w:eastAsia="Times New Roman" w:hAnsi="Arial" w:cs="Arial"/>
          <w:spacing w:val="34"/>
          <w:sz w:val="20"/>
          <w:szCs w:val="20"/>
        </w:rPr>
        <w:t xml:space="preserve"> </w:t>
      </w:r>
      <w:r w:rsidR="00134F13" w:rsidRPr="001F233B">
        <w:rPr>
          <w:rFonts w:ascii="Arial" w:eastAsia="Times New Roman" w:hAnsi="Arial" w:cs="Arial"/>
          <w:sz w:val="20"/>
          <w:szCs w:val="20"/>
        </w:rPr>
        <w:t>38%</w:t>
      </w:r>
      <w:r w:rsidR="00134F13" w:rsidRPr="001F233B">
        <w:rPr>
          <w:rFonts w:ascii="Arial" w:eastAsia="Times New Roman" w:hAnsi="Arial" w:cs="Arial"/>
          <w:spacing w:val="57"/>
          <w:sz w:val="20"/>
          <w:szCs w:val="20"/>
        </w:rPr>
        <w:t xml:space="preserve"> </w:t>
      </w:r>
      <w:r w:rsidR="00134F13" w:rsidRPr="001F233B">
        <w:rPr>
          <w:rFonts w:ascii="Arial" w:eastAsia="Times New Roman" w:hAnsi="Arial" w:cs="Arial"/>
          <w:spacing w:val="-1"/>
          <w:sz w:val="20"/>
          <w:szCs w:val="20"/>
        </w:rPr>
        <w:t>e</w:t>
      </w:r>
      <w:r w:rsidR="00134F13" w:rsidRPr="001F233B">
        <w:rPr>
          <w:rFonts w:ascii="Arial" w:eastAsia="Times New Roman" w:hAnsi="Arial" w:cs="Arial"/>
          <w:sz w:val="20"/>
          <w:szCs w:val="20"/>
        </w:rPr>
        <w:t>n</w:t>
      </w:r>
      <w:r w:rsidR="00134F13" w:rsidRPr="001F233B">
        <w:rPr>
          <w:rFonts w:ascii="Arial" w:eastAsia="Times New Roman" w:hAnsi="Arial" w:cs="Arial"/>
          <w:spacing w:val="47"/>
          <w:sz w:val="20"/>
          <w:szCs w:val="20"/>
        </w:rPr>
        <w:t xml:space="preserve"> </w:t>
      </w:r>
      <w:r w:rsidR="00134F13" w:rsidRPr="001F233B">
        <w:rPr>
          <w:rFonts w:ascii="Arial" w:eastAsia="Times New Roman" w:hAnsi="Arial" w:cs="Arial"/>
          <w:sz w:val="20"/>
          <w:szCs w:val="20"/>
        </w:rPr>
        <w:t>203</w:t>
      </w:r>
      <w:r w:rsidR="00134F13" w:rsidRPr="001F233B">
        <w:rPr>
          <w:rFonts w:ascii="Arial" w:eastAsia="Times New Roman" w:hAnsi="Arial" w:cs="Arial"/>
          <w:spacing w:val="-1"/>
          <w:sz w:val="20"/>
          <w:szCs w:val="20"/>
        </w:rPr>
        <w:t>0</w:t>
      </w:r>
      <w:r>
        <w:rPr>
          <w:rFonts w:ascii="Arial" w:eastAsia="Times New Roman" w:hAnsi="Arial" w:cs="Arial"/>
          <w:spacing w:val="-1"/>
          <w:sz w:val="20"/>
          <w:szCs w:val="20"/>
        </w:rPr>
        <w:t xml:space="preserve">, dont 20% pour </w:t>
      </w:r>
      <w:r w:rsidR="007B3C82">
        <w:rPr>
          <w:rFonts w:ascii="Arial" w:eastAsia="Times New Roman" w:hAnsi="Arial" w:cs="Arial"/>
          <w:spacing w:val="-1"/>
          <w:sz w:val="20"/>
          <w:szCs w:val="20"/>
        </w:rPr>
        <w:t>l’</w:t>
      </w:r>
      <w:r>
        <w:rPr>
          <w:rFonts w:ascii="Arial" w:eastAsia="Times New Roman" w:hAnsi="Arial" w:cs="Arial"/>
          <w:spacing w:val="-1"/>
          <w:sz w:val="20"/>
          <w:szCs w:val="20"/>
        </w:rPr>
        <w:t xml:space="preserve">éolien et </w:t>
      </w:r>
      <w:r w:rsidR="007B3C82">
        <w:rPr>
          <w:rFonts w:ascii="Arial" w:eastAsia="Times New Roman" w:hAnsi="Arial" w:cs="Arial"/>
          <w:spacing w:val="-1"/>
          <w:sz w:val="20"/>
          <w:szCs w:val="20"/>
        </w:rPr>
        <w:t xml:space="preserve">le </w:t>
      </w:r>
      <w:r>
        <w:rPr>
          <w:rFonts w:ascii="Arial" w:eastAsia="Times New Roman" w:hAnsi="Arial" w:cs="Arial"/>
          <w:spacing w:val="-1"/>
          <w:sz w:val="20"/>
          <w:szCs w:val="20"/>
        </w:rPr>
        <w:t>solaire</w:t>
      </w:r>
      <w:r w:rsidR="00134F13" w:rsidRPr="001F233B">
        <w:rPr>
          <w:rFonts w:ascii="Arial" w:eastAsia="Times New Roman" w:hAnsi="Arial" w:cs="Arial"/>
          <w:sz w:val="20"/>
          <w:szCs w:val="20"/>
        </w:rPr>
        <w:t>.</w:t>
      </w:r>
      <w:r w:rsidR="00134F13" w:rsidRPr="001F233B">
        <w:rPr>
          <w:rFonts w:ascii="Arial" w:eastAsia="Times New Roman" w:hAnsi="Arial" w:cs="Arial"/>
          <w:spacing w:val="18"/>
          <w:sz w:val="20"/>
          <w:szCs w:val="20"/>
        </w:rPr>
        <w:t xml:space="preserve"> </w:t>
      </w:r>
    </w:p>
    <w:p w:rsidR="00E4047F" w:rsidRPr="001F233B" w:rsidRDefault="00134F13" w:rsidP="0065447E">
      <w:pPr>
        <w:pStyle w:val="Paragraphedeliste"/>
        <w:numPr>
          <w:ilvl w:val="0"/>
          <w:numId w:val="30"/>
        </w:numPr>
        <w:spacing w:before="4" w:line="248" w:lineRule="auto"/>
        <w:ind w:right="40"/>
        <w:jc w:val="both"/>
        <w:rPr>
          <w:rFonts w:ascii="Arial" w:eastAsia="Times New Roman" w:hAnsi="Arial" w:cs="Arial"/>
          <w:sz w:val="20"/>
          <w:szCs w:val="20"/>
        </w:rPr>
      </w:pPr>
      <w:r w:rsidRPr="001F233B">
        <w:rPr>
          <w:rFonts w:ascii="Arial" w:eastAsia="Times New Roman" w:hAnsi="Arial" w:cs="Arial"/>
          <w:w w:val="111"/>
          <w:sz w:val="20"/>
          <w:szCs w:val="20"/>
        </w:rPr>
        <w:t xml:space="preserve">une </w:t>
      </w:r>
      <w:r w:rsidRPr="001F233B">
        <w:rPr>
          <w:rFonts w:ascii="Arial" w:eastAsia="Times New Roman" w:hAnsi="Arial" w:cs="Arial"/>
          <w:spacing w:val="1"/>
          <w:sz w:val="20"/>
          <w:szCs w:val="20"/>
        </w:rPr>
        <w:t>pui</w:t>
      </w:r>
      <w:r w:rsidRPr="001F233B">
        <w:rPr>
          <w:rFonts w:ascii="Arial" w:eastAsia="Times New Roman" w:hAnsi="Arial" w:cs="Arial"/>
          <w:sz w:val="20"/>
          <w:szCs w:val="20"/>
        </w:rPr>
        <w:t>s</w:t>
      </w:r>
      <w:r w:rsidRPr="001F233B">
        <w:rPr>
          <w:rFonts w:ascii="Arial" w:eastAsia="Times New Roman" w:hAnsi="Arial" w:cs="Arial"/>
          <w:spacing w:val="1"/>
          <w:sz w:val="20"/>
          <w:szCs w:val="20"/>
        </w:rPr>
        <w:t>sa</w:t>
      </w:r>
      <w:r w:rsidRPr="001F233B">
        <w:rPr>
          <w:rFonts w:ascii="Arial" w:eastAsia="Times New Roman" w:hAnsi="Arial" w:cs="Arial"/>
          <w:sz w:val="20"/>
          <w:szCs w:val="20"/>
        </w:rPr>
        <w:t>n</w:t>
      </w:r>
      <w:r w:rsidRPr="001F233B">
        <w:rPr>
          <w:rFonts w:ascii="Arial" w:eastAsia="Times New Roman" w:hAnsi="Arial" w:cs="Arial"/>
          <w:spacing w:val="1"/>
          <w:sz w:val="20"/>
          <w:szCs w:val="20"/>
        </w:rPr>
        <w:t>c</w:t>
      </w:r>
      <w:r w:rsidRPr="001F233B">
        <w:rPr>
          <w:rFonts w:ascii="Arial" w:eastAsia="Times New Roman" w:hAnsi="Arial" w:cs="Arial"/>
          <w:sz w:val="20"/>
          <w:szCs w:val="20"/>
        </w:rPr>
        <w:t xml:space="preserve">e </w:t>
      </w:r>
      <w:r w:rsidRPr="001F233B">
        <w:rPr>
          <w:rFonts w:ascii="Arial" w:eastAsia="Times New Roman" w:hAnsi="Arial" w:cs="Arial"/>
          <w:spacing w:val="14"/>
          <w:sz w:val="20"/>
          <w:szCs w:val="20"/>
        </w:rPr>
        <w:t xml:space="preserve"> </w:t>
      </w:r>
      <w:r w:rsidRPr="001F233B">
        <w:rPr>
          <w:rFonts w:ascii="Arial" w:eastAsia="Times New Roman" w:hAnsi="Arial" w:cs="Arial"/>
          <w:sz w:val="20"/>
          <w:szCs w:val="20"/>
        </w:rPr>
        <w:t>de</w:t>
      </w:r>
      <w:r w:rsidRPr="001F233B">
        <w:rPr>
          <w:rFonts w:ascii="Arial" w:eastAsia="Times New Roman" w:hAnsi="Arial" w:cs="Arial"/>
          <w:spacing w:val="39"/>
          <w:sz w:val="20"/>
          <w:szCs w:val="20"/>
        </w:rPr>
        <w:t xml:space="preserve"> </w:t>
      </w:r>
      <w:r w:rsidRPr="001F233B">
        <w:rPr>
          <w:rFonts w:ascii="Arial" w:eastAsia="Times New Roman" w:hAnsi="Arial" w:cs="Arial"/>
          <w:spacing w:val="1"/>
          <w:sz w:val="20"/>
          <w:szCs w:val="20"/>
        </w:rPr>
        <w:t>1</w:t>
      </w:r>
      <w:r w:rsidRPr="001F233B">
        <w:rPr>
          <w:rFonts w:ascii="Arial" w:eastAsia="Times New Roman" w:hAnsi="Arial" w:cs="Arial"/>
          <w:sz w:val="20"/>
          <w:szCs w:val="20"/>
        </w:rPr>
        <w:t>0</w:t>
      </w:r>
      <w:r w:rsidRPr="001F233B">
        <w:rPr>
          <w:rFonts w:ascii="Arial" w:eastAsia="Times New Roman" w:hAnsi="Arial" w:cs="Arial"/>
          <w:spacing w:val="13"/>
          <w:sz w:val="20"/>
          <w:szCs w:val="20"/>
        </w:rPr>
        <w:t xml:space="preserve"> </w:t>
      </w:r>
      <w:r w:rsidRPr="001F233B">
        <w:rPr>
          <w:rFonts w:ascii="Arial" w:eastAsia="Times New Roman" w:hAnsi="Arial" w:cs="Arial"/>
          <w:spacing w:val="1"/>
          <w:sz w:val="20"/>
          <w:szCs w:val="20"/>
        </w:rPr>
        <w:t>G</w:t>
      </w:r>
      <w:r w:rsidRPr="001F233B">
        <w:rPr>
          <w:rFonts w:ascii="Arial" w:eastAsia="Times New Roman" w:hAnsi="Arial" w:cs="Arial"/>
          <w:sz w:val="20"/>
          <w:szCs w:val="20"/>
        </w:rPr>
        <w:t>W</w:t>
      </w:r>
      <w:r w:rsidRPr="001F233B">
        <w:rPr>
          <w:rFonts w:ascii="Arial" w:eastAsia="Times New Roman" w:hAnsi="Arial" w:cs="Arial"/>
          <w:spacing w:val="48"/>
          <w:sz w:val="20"/>
          <w:szCs w:val="20"/>
        </w:rPr>
        <w:t xml:space="preserve"> </w:t>
      </w:r>
      <w:r w:rsidRPr="001F233B">
        <w:rPr>
          <w:rFonts w:ascii="Arial" w:eastAsia="Times New Roman" w:hAnsi="Arial" w:cs="Arial"/>
          <w:spacing w:val="1"/>
          <w:sz w:val="20"/>
          <w:szCs w:val="20"/>
        </w:rPr>
        <w:t>d</w:t>
      </w:r>
      <w:r w:rsidRPr="001F233B">
        <w:rPr>
          <w:rFonts w:ascii="Arial" w:eastAsia="Times New Roman" w:hAnsi="Arial" w:cs="Arial"/>
          <w:sz w:val="20"/>
          <w:szCs w:val="20"/>
        </w:rPr>
        <w:t>e</w:t>
      </w:r>
      <w:r w:rsidRPr="001F233B">
        <w:rPr>
          <w:rFonts w:ascii="Arial" w:eastAsia="Times New Roman" w:hAnsi="Arial" w:cs="Arial"/>
          <w:spacing w:val="39"/>
          <w:sz w:val="20"/>
          <w:szCs w:val="20"/>
        </w:rPr>
        <w:t xml:space="preserve"> </w:t>
      </w:r>
      <w:r w:rsidRPr="001F233B">
        <w:rPr>
          <w:rFonts w:ascii="Arial" w:eastAsia="Times New Roman" w:hAnsi="Arial" w:cs="Arial"/>
          <w:spacing w:val="1"/>
          <w:sz w:val="20"/>
          <w:szCs w:val="20"/>
        </w:rPr>
        <w:t>n</w:t>
      </w:r>
      <w:r w:rsidRPr="001F233B">
        <w:rPr>
          <w:rFonts w:ascii="Arial" w:eastAsia="Times New Roman" w:hAnsi="Arial" w:cs="Arial"/>
          <w:sz w:val="20"/>
          <w:szCs w:val="20"/>
        </w:rPr>
        <w:t>o</w:t>
      </w:r>
      <w:r w:rsidRPr="001F233B">
        <w:rPr>
          <w:rFonts w:ascii="Arial" w:eastAsia="Times New Roman" w:hAnsi="Arial" w:cs="Arial"/>
          <w:spacing w:val="1"/>
          <w:sz w:val="20"/>
          <w:szCs w:val="20"/>
        </w:rPr>
        <w:t>uv</w:t>
      </w:r>
      <w:r w:rsidRPr="001F233B">
        <w:rPr>
          <w:rFonts w:ascii="Arial" w:eastAsia="Times New Roman" w:hAnsi="Arial" w:cs="Arial"/>
          <w:spacing w:val="-1"/>
          <w:sz w:val="20"/>
          <w:szCs w:val="20"/>
        </w:rPr>
        <w:t>e</w:t>
      </w:r>
      <w:r w:rsidRPr="001F233B">
        <w:rPr>
          <w:rFonts w:ascii="Arial" w:eastAsia="Times New Roman" w:hAnsi="Arial" w:cs="Arial"/>
          <w:spacing w:val="1"/>
          <w:sz w:val="20"/>
          <w:szCs w:val="20"/>
        </w:rPr>
        <w:t>lle</w:t>
      </w:r>
      <w:r w:rsidRPr="001F233B">
        <w:rPr>
          <w:rFonts w:ascii="Arial" w:eastAsia="Times New Roman" w:hAnsi="Arial" w:cs="Arial"/>
          <w:sz w:val="20"/>
          <w:szCs w:val="20"/>
        </w:rPr>
        <w:t xml:space="preserve">s </w:t>
      </w:r>
      <w:r w:rsidRPr="001F233B">
        <w:rPr>
          <w:rFonts w:ascii="Arial" w:eastAsia="Times New Roman" w:hAnsi="Arial" w:cs="Arial"/>
          <w:spacing w:val="13"/>
          <w:sz w:val="20"/>
          <w:szCs w:val="20"/>
        </w:rPr>
        <w:t xml:space="preserve"> </w:t>
      </w:r>
      <w:r w:rsidRPr="001F233B">
        <w:rPr>
          <w:rFonts w:ascii="Arial" w:eastAsia="Times New Roman" w:hAnsi="Arial" w:cs="Arial"/>
          <w:w w:val="108"/>
          <w:sz w:val="20"/>
          <w:szCs w:val="20"/>
        </w:rPr>
        <w:t>p</w:t>
      </w:r>
      <w:r w:rsidRPr="001F233B">
        <w:rPr>
          <w:rFonts w:ascii="Arial" w:eastAsia="Times New Roman" w:hAnsi="Arial" w:cs="Arial"/>
          <w:spacing w:val="1"/>
          <w:w w:val="108"/>
          <w:sz w:val="20"/>
          <w:szCs w:val="20"/>
        </w:rPr>
        <w:t>r</w:t>
      </w:r>
      <w:r w:rsidRPr="001F233B">
        <w:rPr>
          <w:rFonts w:ascii="Arial" w:eastAsia="Times New Roman" w:hAnsi="Arial" w:cs="Arial"/>
          <w:w w:val="108"/>
          <w:sz w:val="20"/>
          <w:szCs w:val="20"/>
        </w:rPr>
        <w:t>o</w:t>
      </w:r>
      <w:r w:rsidRPr="001F233B">
        <w:rPr>
          <w:rFonts w:ascii="Arial" w:eastAsia="Times New Roman" w:hAnsi="Arial" w:cs="Arial"/>
          <w:spacing w:val="1"/>
          <w:w w:val="108"/>
          <w:sz w:val="20"/>
          <w:szCs w:val="20"/>
        </w:rPr>
        <w:t>d</w:t>
      </w:r>
      <w:r w:rsidRPr="001F233B">
        <w:rPr>
          <w:rFonts w:ascii="Arial" w:eastAsia="Times New Roman" w:hAnsi="Arial" w:cs="Arial"/>
          <w:w w:val="108"/>
          <w:sz w:val="20"/>
          <w:szCs w:val="20"/>
        </w:rPr>
        <w:t>u</w:t>
      </w:r>
      <w:r w:rsidRPr="001F233B">
        <w:rPr>
          <w:rFonts w:ascii="Arial" w:eastAsia="Times New Roman" w:hAnsi="Arial" w:cs="Arial"/>
          <w:spacing w:val="1"/>
          <w:w w:val="108"/>
          <w:sz w:val="20"/>
          <w:szCs w:val="20"/>
        </w:rPr>
        <w:t>cti</w:t>
      </w:r>
      <w:r w:rsidRPr="001F233B">
        <w:rPr>
          <w:rFonts w:ascii="Arial" w:eastAsia="Times New Roman" w:hAnsi="Arial" w:cs="Arial"/>
          <w:w w:val="108"/>
          <w:sz w:val="20"/>
          <w:szCs w:val="20"/>
        </w:rPr>
        <w:t>o</w:t>
      </w:r>
      <w:r w:rsidRPr="001F233B">
        <w:rPr>
          <w:rFonts w:ascii="Arial" w:eastAsia="Times New Roman" w:hAnsi="Arial" w:cs="Arial"/>
          <w:spacing w:val="1"/>
          <w:w w:val="108"/>
          <w:sz w:val="20"/>
          <w:szCs w:val="20"/>
        </w:rPr>
        <w:t>n</w:t>
      </w:r>
      <w:r w:rsidRPr="001F233B">
        <w:rPr>
          <w:rFonts w:ascii="Arial" w:eastAsia="Times New Roman" w:hAnsi="Arial" w:cs="Arial"/>
          <w:w w:val="108"/>
          <w:sz w:val="20"/>
          <w:szCs w:val="20"/>
        </w:rPr>
        <w:t>s</w:t>
      </w:r>
      <w:r w:rsidRPr="001F233B">
        <w:rPr>
          <w:rFonts w:ascii="Arial" w:eastAsia="Times New Roman" w:hAnsi="Arial" w:cs="Arial"/>
          <w:spacing w:val="16"/>
          <w:w w:val="108"/>
          <w:sz w:val="20"/>
          <w:szCs w:val="20"/>
        </w:rPr>
        <w:t xml:space="preserve"> </w:t>
      </w:r>
      <w:r w:rsidRPr="001F233B">
        <w:rPr>
          <w:rFonts w:ascii="Arial" w:eastAsia="Times New Roman" w:hAnsi="Arial" w:cs="Arial"/>
          <w:spacing w:val="1"/>
          <w:sz w:val="20"/>
          <w:szCs w:val="20"/>
        </w:rPr>
        <w:t>d</w:t>
      </w:r>
      <w:r w:rsidRPr="001F233B">
        <w:rPr>
          <w:rFonts w:ascii="Arial" w:eastAsia="Times New Roman" w:hAnsi="Arial" w:cs="Arial"/>
          <w:sz w:val="20"/>
          <w:szCs w:val="20"/>
        </w:rPr>
        <w:t>e</w:t>
      </w:r>
      <w:r w:rsidRPr="001F233B">
        <w:rPr>
          <w:rFonts w:ascii="Arial" w:eastAsia="Times New Roman" w:hAnsi="Arial" w:cs="Arial"/>
          <w:spacing w:val="39"/>
          <w:sz w:val="20"/>
          <w:szCs w:val="20"/>
        </w:rPr>
        <w:t xml:space="preserve"> </w:t>
      </w:r>
      <w:r w:rsidRPr="001F233B">
        <w:rPr>
          <w:rFonts w:ascii="Arial" w:eastAsia="Times New Roman" w:hAnsi="Arial" w:cs="Arial"/>
          <w:spacing w:val="1"/>
          <w:w w:val="110"/>
          <w:sz w:val="20"/>
          <w:szCs w:val="20"/>
        </w:rPr>
        <w:t>p</w:t>
      </w:r>
      <w:r w:rsidRPr="001F233B">
        <w:rPr>
          <w:rFonts w:ascii="Arial" w:eastAsia="Times New Roman" w:hAnsi="Arial" w:cs="Arial"/>
          <w:w w:val="110"/>
          <w:sz w:val="20"/>
          <w:szCs w:val="20"/>
        </w:rPr>
        <w:t>o</w:t>
      </w:r>
      <w:r w:rsidRPr="001F233B">
        <w:rPr>
          <w:rFonts w:ascii="Arial" w:eastAsia="Times New Roman" w:hAnsi="Arial" w:cs="Arial"/>
          <w:spacing w:val="1"/>
          <w:w w:val="110"/>
          <w:sz w:val="20"/>
          <w:szCs w:val="20"/>
        </w:rPr>
        <w:t xml:space="preserve">inte </w:t>
      </w:r>
      <w:r w:rsidRPr="001F233B">
        <w:rPr>
          <w:rFonts w:ascii="Arial" w:eastAsia="Times New Roman" w:hAnsi="Arial" w:cs="Arial"/>
          <w:sz w:val="20"/>
          <w:szCs w:val="20"/>
        </w:rPr>
        <w:t>ou</w:t>
      </w:r>
      <w:r w:rsidRPr="001F233B">
        <w:rPr>
          <w:rFonts w:ascii="Arial" w:eastAsia="Times New Roman" w:hAnsi="Arial" w:cs="Arial"/>
          <w:spacing w:val="41"/>
          <w:sz w:val="20"/>
          <w:szCs w:val="20"/>
        </w:rPr>
        <w:t xml:space="preserve"> </w:t>
      </w:r>
      <w:r w:rsidRPr="001F233B">
        <w:rPr>
          <w:rFonts w:ascii="Arial" w:eastAsia="Times New Roman" w:hAnsi="Arial" w:cs="Arial"/>
          <w:w w:val="106"/>
          <w:sz w:val="20"/>
          <w:szCs w:val="20"/>
        </w:rPr>
        <w:t>d’effacement,</w:t>
      </w:r>
      <w:r w:rsidRPr="001F233B">
        <w:rPr>
          <w:rFonts w:ascii="Arial" w:eastAsia="Times New Roman" w:hAnsi="Arial" w:cs="Arial"/>
          <w:spacing w:val="14"/>
          <w:w w:val="106"/>
          <w:sz w:val="20"/>
          <w:szCs w:val="20"/>
        </w:rPr>
        <w:t xml:space="preserve"> </w:t>
      </w:r>
      <w:r w:rsidRPr="001F233B">
        <w:rPr>
          <w:rFonts w:ascii="Arial" w:eastAsia="Times New Roman" w:hAnsi="Arial" w:cs="Arial"/>
          <w:spacing w:val="-1"/>
          <w:sz w:val="20"/>
          <w:szCs w:val="20"/>
        </w:rPr>
        <w:t>a</w:t>
      </w:r>
      <w:r w:rsidRPr="001F233B">
        <w:rPr>
          <w:rFonts w:ascii="Arial" w:eastAsia="Times New Roman" w:hAnsi="Arial" w:cs="Arial"/>
          <w:sz w:val="20"/>
          <w:szCs w:val="20"/>
        </w:rPr>
        <w:t>fin</w:t>
      </w:r>
      <w:r w:rsidRPr="001F233B">
        <w:rPr>
          <w:rFonts w:ascii="Arial" w:eastAsia="Times New Roman" w:hAnsi="Arial" w:cs="Arial"/>
          <w:spacing w:val="40"/>
          <w:sz w:val="20"/>
          <w:szCs w:val="20"/>
        </w:rPr>
        <w:t xml:space="preserve"> </w:t>
      </w:r>
      <w:r w:rsidRPr="001F233B">
        <w:rPr>
          <w:rFonts w:ascii="Arial" w:eastAsia="Times New Roman" w:hAnsi="Arial" w:cs="Arial"/>
          <w:spacing w:val="1"/>
          <w:sz w:val="20"/>
          <w:szCs w:val="20"/>
        </w:rPr>
        <w:t>d</w:t>
      </w:r>
      <w:r w:rsidRPr="001F233B">
        <w:rPr>
          <w:rFonts w:ascii="Arial" w:eastAsia="Times New Roman" w:hAnsi="Arial" w:cs="Arial"/>
          <w:sz w:val="20"/>
          <w:szCs w:val="20"/>
        </w:rPr>
        <w:t>e</w:t>
      </w:r>
      <w:r w:rsidRPr="001F233B">
        <w:rPr>
          <w:rFonts w:ascii="Arial" w:eastAsia="Times New Roman" w:hAnsi="Arial" w:cs="Arial"/>
          <w:spacing w:val="40"/>
          <w:sz w:val="20"/>
          <w:szCs w:val="20"/>
        </w:rPr>
        <w:t xml:space="preserve"> </w:t>
      </w:r>
      <w:r w:rsidRPr="001F233B">
        <w:rPr>
          <w:rFonts w:ascii="Arial" w:eastAsia="Times New Roman" w:hAnsi="Arial" w:cs="Arial"/>
          <w:spacing w:val="1"/>
          <w:w w:val="109"/>
          <w:sz w:val="20"/>
          <w:szCs w:val="20"/>
        </w:rPr>
        <w:t>m</w:t>
      </w:r>
      <w:r w:rsidRPr="001F233B">
        <w:rPr>
          <w:rFonts w:ascii="Arial" w:eastAsia="Times New Roman" w:hAnsi="Arial" w:cs="Arial"/>
          <w:w w:val="109"/>
          <w:sz w:val="20"/>
          <w:szCs w:val="20"/>
        </w:rPr>
        <w:t>aint</w:t>
      </w:r>
      <w:r w:rsidRPr="001F233B">
        <w:rPr>
          <w:rFonts w:ascii="Arial" w:eastAsia="Times New Roman" w:hAnsi="Arial" w:cs="Arial"/>
          <w:spacing w:val="-1"/>
          <w:w w:val="109"/>
          <w:sz w:val="20"/>
          <w:szCs w:val="20"/>
        </w:rPr>
        <w:t>e</w:t>
      </w:r>
      <w:r w:rsidRPr="001F233B">
        <w:rPr>
          <w:rFonts w:ascii="Arial" w:eastAsia="Times New Roman" w:hAnsi="Arial" w:cs="Arial"/>
          <w:spacing w:val="1"/>
          <w:w w:val="109"/>
          <w:sz w:val="20"/>
          <w:szCs w:val="20"/>
        </w:rPr>
        <w:t>n</w:t>
      </w:r>
      <w:r w:rsidRPr="001F233B">
        <w:rPr>
          <w:rFonts w:ascii="Arial" w:eastAsia="Times New Roman" w:hAnsi="Arial" w:cs="Arial"/>
          <w:w w:val="109"/>
          <w:sz w:val="20"/>
          <w:szCs w:val="20"/>
        </w:rPr>
        <w:t>ir</w:t>
      </w:r>
      <w:r w:rsidRPr="001F233B">
        <w:rPr>
          <w:rFonts w:ascii="Arial" w:eastAsia="Times New Roman" w:hAnsi="Arial" w:cs="Arial"/>
          <w:spacing w:val="16"/>
          <w:w w:val="109"/>
          <w:sz w:val="20"/>
          <w:szCs w:val="20"/>
        </w:rPr>
        <w:t xml:space="preserve"> </w:t>
      </w:r>
      <w:r w:rsidRPr="001F233B">
        <w:rPr>
          <w:rFonts w:ascii="Arial" w:eastAsia="Times New Roman" w:hAnsi="Arial" w:cs="Arial"/>
          <w:sz w:val="20"/>
          <w:szCs w:val="20"/>
        </w:rPr>
        <w:t>un</w:t>
      </w:r>
      <w:r w:rsidRPr="001F233B">
        <w:rPr>
          <w:rFonts w:ascii="Arial" w:eastAsia="Times New Roman" w:hAnsi="Arial" w:cs="Arial"/>
          <w:spacing w:val="41"/>
          <w:sz w:val="20"/>
          <w:szCs w:val="20"/>
        </w:rPr>
        <w:t xml:space="preserve"> </w:t>
      </w:r>
      <w:r w:rsidRPr="001F233B">
        <w:rPr>
          <w:rFonts w:ascii="Arial" w:eastAsia="Times New Roman" w:hAnsi="Arial" w:cs="Arial"/>
          <w:sz w:val="20"/>
          <w:szCs w:val="20"/>
        </w:rPr>
        <w:t>nive</w:t>
      </w:r>
      <w:r w:rsidRPr="001F233B">
        <w:rPr>
          <w:rFonts w:ascii="Arial" w:eastAsia="Times New Roman" w:hAnsi="Arial" w:cs="Arial"/>
          <w:spacing w:val="-1"/>
          <w:sz w:val="20"/>
          <w:szCs w:val="20"/>
        </w:rPr>
        <w:t>a</w:t>
      </w:r>
      <w:r w:rsidRPr="001F233B">
        <w:rPr>
          <w:rFonts w:ascii="Arial" w:eastAsia="Times New Roman" w:hAnsi="Arial" w:cs="Arial"/>
          <w:sz w:val="20"/>
          <w:szCs w:val="20"/>
        </w:rPr>
        <w:t xml:space="preserve">u </w:t>
      </w:r>
      <w:r w:rsidRPr="001F233B">
        <w:rPr>
          <w:rFonts w:ascii="Arial" w:eastAsia="Times New Roman" w:hAnsi="Arial" w:cs="Arial"/>
          <w:spacing w:val="7"/>
          <w:sz w:val="20"/>
          <w:szCs w:val="20"/>
        </w:rPr>
        <w:t xml:space="preserve"> </w:t>
      </w:r>
      <w:r w:rsidRPr="001F233B">
        <w:rPr>
          <w:rFonts w:ascii="Arial" w:eastAsia="Times New Roman" w:hAnsi="Arial" w:cs="Arial"/>
          <w:w w:val="109"/>
          <w:sz w:val="20"/>
          <w:szCs w:val="20"/>
        </w:rPr>
        <w:t xml:space="preserve">«adéquat» </w:t>
      </w:r>
      <w:r w:rsidRPr="001F233B">
        <w:rPr>
          <w:rFonts w:ascii="Arial" w:eastAsia="Times New Roman" w:hAnsi="Arial" w:cs="Arial"/>
          <w:spacing w:val="1"/>
          <w:w w:val="107"/>
          <w:sz w:val="20"/>
          <w:szCs w:val="20"/>
        </w:rPr>
        <w:t>d’éq</w:t>
      </w:r>
      <w:r w:rsidRPr="001F233B">
        <w:rPr>
          <w:rFonts w:ascii="Arial" w:eastAsia="Times New Roman" w:hAnsi="Arial" w:cs="Arial"/>
          <w:w w:val="107"/>
          <w:sz w:val="20"/>
          <w:szCs w:val="20"/>
        </w:rPr>
        <w:t>u</w:t>
      </w:r>
      <w:r w:rsidRPr="001F233B">
        <w:rPr>
          <w:rFonts w:ascii="Arial" w:eastAsia="Times New Roman" w:hAnsi="Arial" w:cs="Arial"/>
          <w:spacing w:val="1"/>
          <w:w w:val="107"/>
          <w:sz w:val="20"/>
          <w:szCs w:val="20"/>
        </w:rPr>
        <w:t>ilib</w:t>
      </w:r>
      <w:r w:rsidRPr="001F233B">
        <w:rPr>
          <w:rFonts w:ascii="Arial" w:eastAsia="Times New Roman" w:hAnsi="Arial" w:cs="Arial"/>
          <w:w w:val="107"/>
          <w:sz w:val="20"/>
          <w:szCs w:val="20"/>
        </w:rPr>
        <w:t>re</w:t>
      </w:r>
      <w:r w:rsidRPr="001F233B">
        <w:rPr>
          <w:rFonts w:ascii="Arial" w:eastAsia="Times New Roman" w:hAnsi="Arial" w:cs="Arial"/>
          <w:spacing w:val="-3"/>
          <w:w w:val="107"/>
          <w:sz w:val="20"/>
          <w:szCs w:val="20"/>
        </w:rPr>
        <w:t xml:space="preserve"> </w:t>
      </w:r>
      <w:r w:rsidRPr="001F233B">
        <w:rPr>
          <w:rFonts w:ascii="Arial" w:eastAsia="Times New Roman" w:hAnsi="Arial" w:cs="Arial"/>
          <w:spacing w:val="1"/>
          <w:w w:val="107"/>
          <w:sz w:val="20"/>
          <w:szCs w:val="20"/>
        </w:rPr>
        <w:t>off</w:t>
      </w:r>
      <w:r w:rsidRPr="001F233B">
        <w:rPr>
          <w:rFonts w:ascii="Arial" w:eastAsia="Times New Roman" w:hAnsi="Arial" w:cs="Arial"/>
          <w:w w:val="107"/>
          <w:sz w:val="20"/>
          <w:szCs w:val="20"/>
        </w:rPr>
        <w:t>r</w:t>
      </w:r>
      <w:r w:rsidRPr="001F233B">
        <w:rPr>
          <w:rFonts w:ascii="Arial" w:eastAsia="Times New Roman" w:hAnsi="Arial" w:cs="Arial"/>
          <w:spacing w:val="1"/>
          <w:w w:val="107"/>
          <w:sz w:val="20"/>
          <w:szCs w:val="20"/>
        </w:rPr>
        <w:t>e/deman</w:t>
      </w:r>
      <w:r w:rsidRPr="001F233B">
        <w:rPr>
          <w:rFonts w:ascii="Arial" w:eastAsia="Times New Roman" w:hAnsi="Arial" w:cs="Arial"/>
          <w:w w:val="107"/>
          <w:sz w:val="20"/>
          <w:szCs w:val="20"/>
        </w:rPr>
        <w:t>d</w:t>
      </w:r>
      <w:r w:rsidRPr="001F233B">
        <w:rPr>
          <w:rFonts w:ascii="Arial" w:eastAsia="Times New Roman" w:hAnsi="Arial" w:cs="Arial"/>
          <w:spacing w:val="-9"/>
          <w:w w:val="107"/>
          <w:sz w:val="20"/>
          <w:szCs w:val="20"/>
        </w:rPr>
        <w:t>e</w:t>
      </w:r>
      <w:r w:rsidRPr="001F233B">
        <w:rPr>
          <w:rFonts w:ascii="Arial" w:eastAsia="Times New Roman" w:hAnsi="Arial" w:cs="Arial"/>
          <w:w w:val="107"/>
          <w:sz w:val="20"/>
          <w:szCs w:val="20"/>
        </w:rPr>
        <w:t>.</w:t>
      </w:r>
    </w:p>
    <w:p w:rsidR="00E4047F" w:rsidRPr="001F233B" w:rsidRDefault="00134F13" w:rsidP="0065447E">
      <w:pPr>
        <w:pStyle w:val="Paragraphedeliste"/>
        <w:numPr>
          <w:ilvl w:val="0"/>
          <w:numId w:val="30"/>
        </w:numPr>
        <w:spacing w:before="4" w:line="248" w:lineRule="auto"/>
        <w:ind w:right="40"/>
        <w:jc w:val="both"/>
        <w:rPr>
          <w:rFonts w:ascii="Arial" w:eastAsia="Times New Roman" w:hAnsi="Arial" w:cs="Arial"/>
          <w:sz w:val="20"/>
          <w:szCs w:val="20"/>
        </w:rPr>
      </w:pPr>
      <w:r w:rsidRPr="001F233B">
        <w:rPr>
          <w:rFonts w:ascii="Arial" w:eastAsia="Times New Roman" w:hAnsi="Arial" w:cs="Arial"/>
          <w:spacing w:val="1"/>
          <w:sz w:val="20"/>
          <w:szCs w:val="20"/>
        </w:rPr>
        <w:t>U</w:t>
      </w:r>
      <w:r w:rsidRPr="001F233B">
        <w:rPr>
          <w:rFonts w:ascii="Arial" w:eastAsia="Times New Roman" w:hAnsi="Arial" w:cs="Arial"/>
          <w:sz w:val="20"/>
          <w:szCs w:val="20"/>
        </w:rPr>
        <w:t>n</w:t>
      </w:r>
      <w:r w:rsidRPr="001F233B">
        <w:rPr>
          <w:rFonts w:ascii="Arial" w:eastAsia="Times New Roman" w:hAnsi="Arial" w:cs="Arial"/>
          <w:spacing w:val="55"/>
          <w:sz w:val="20"/>
          <w:szCs w:val="20"/>
        </w:rPr>
        <w:t xml:space="preserve"> </w:t>
      </w:r>
      <w:r w:rsidRPr="001F233B">
        <w:rPr>
          <w:rFonts w:ascii="Arial" w:eastAsia="Times New Roman" w:hAnsi="Arial" w:cs="Arial"/>
          <w:w w:val="109"/>
          <w:sz w:val="20"/>
          <w:szCs w:val="20"/>
        </w:rPr>
        <w:t>d</w:t>
      </w:r>
      <w:r w:rsidRPr="001F233B">
        <w:rPr>
          <w:rFonts w:ascii="Arial" w:eastAsia="Times New Roman" w:hAnsi="Arial" w:cs="Arial"/>
          <w:spacing w:val="1"/>
          <w:w w:val="109"/>
          <w:sz w:val="20"/>
          <w:szCs w:val="20"/>
        </w:rPr>
        <w:t>ou</w:t>
      </w:r>
      <w:r w:rsidRPr="001F233B">
        <w:rPr>
          <w:rFonts w:ascii="Arial" w:eastAsia="Times New Roman" w:hAnsi="Arial" w:cs="Arial"/>
          <w:w w:val="109"/>
          <w:sz w:val="20"/>
          <w:szCs w:val="20"/>
        </w:rPr>
        <w:t>bl</w:t>
      </w:r>
      <w:r w:rsidRPr="001F233B">
        <w:rPr>
          <w:rFonts w:ascii="Arial" w:eastAsia="Times New Roman" w:hAnsi="Arial" w:cs="Arial"/>
          <w:spacing w:val="1"/>
          <w:w w:val="109"/>
          <w:sz w:val="20"/>
          <w:szCs w:val="20"/>
        </w:rPr>
        <w:t>eme</w:t>
      </w:r>
      <w:r w:rsidRPr="001F233B">
        <w:rPr>
          <w:rFonts w:ascii="Arial" w:eastAsia="Times New Roman" w:hAnsi="Arial" w:cs="Arial"/>
          <w:w w:val="109"/>
          <w:sz w:val="20"/>
          <w:szCs w:val="20"/>
        </w:rPr>
        <w:t>nt</w:t>
      </w:r>
      <w:r w:rsidRPr="001F233B">
        <w:rPr>
          <w:rFonts w:ascii="Arial" w:eastAsia="Times New Roman" w:hAnsi="Arial" w:cs="Arial"/>
          <w:spacing w:val="21"/>
          <w:w w:val="109"/>
          <w:sz w:val="20"/>
          <w:szCs w:val="20"/>
        </w:rPr>
        <w:t xml:space="preserve"> </w:t>
      </w:r>
      <w:r w:rsidRPr="001F233B">
        <w:rPr>
          <w:rFonts w:ascii="Arial" w:eastAsia="Times New Roman" w:hAnsi="Arial" w:cs="Arial"/>
          <w:sz w:val="20"/>
          <w:szCs w:val="20"/>
        </w:rPr>
        <w:t>de</w:t>
      </w:r>
      <w:r w:rsidRPr="001F233B">
        <w:rPr>
          <w:rFonts w:ascii="Arial" w:eastAsia="Times New Roman" w:hAnsi="Arial" w:cs="Arial"/>
          <w:spacing w:val="41"/>
          <w:sz w:val="20"/>
          <w:szCs w:val="20"/>
        </w:rPr>
        <w:t xml:space="preserve"> </w:t>
      </w:r>
      <w:r w:rsidRPr="001F233B">
        <w:rPr>
          <w:rFonts w:ascii="Arial" w:eastAsia="Times New Roman" w:hAnsi="Arial" w:cs="Arial"/>
          <w:spacing w:val="1"/>
          <w:sz w:val="20"/>
          <w:szCs w:val="20"/>
        </w:rPr>
        <w:t>l</w:t>
      </w:r>
      <w:r w:rsidRPr="001F233B">
        <w:rPr>
          <w:rFonts w:ascii="Arial" w:eastAsia="Times New Roman" w:hAnsi="Arial" w:cs="Arial"/>
          <w:sz w:val="20"/>
          <w:szCs w:val="20"/>
        </w:rPr>
        <w:t>a</w:t>
      </w:r>
      <w:r w:rsidRPr="001F233B">
        <w:rPr>
          <w:rFonts w:ascii="Arial" w:eastAsia="Times New Roman" w:hAnsi="Arial" w:cs="Arial"/>
          <w:spacing w:val="29"/>
          <w:sz w:val="20"/>
          <w:szCs w:val="20"/>
        </w:rPr>
        <w:t xml:space="preserve"> </w:t>
      </w:r>
      <w:r w:rsidRPr="001F233B">
        <w:rPr>
          <w:rFonts w:ascii="Arial" w:eastAsia="Times New Roman" w:hAnsi="Arial" w:cs="Arial"/>
          <w:spacing w:val="1"/>
          <w:sz w:val="20"/>
          <w:szCs w:val="20"/>
        </w:rPr>
        <w:t>ca</w:t>
      </w:r>
      <w:r w:rsidRPr="001F233B">
        <w:rPr>
          <w:rFonts w:ascii="Arial" w:eastAsia="Times New Roman" w:hAnsi="Arial" w:cs="Arial"/>
          <w:sz w:val="20"/>
          <w:szCs w:val="20"/>
        </w:rPr>
        <w:t>p</w:t>
      </w:r>
      <w:r w:rsidRPr="001F233B">
        <w:rPr>
          <w:rFonts w:ascii="Arial" w:eastAsia="Times New Roman" w:hAnsi="Arial" w:cs="Arial"/>
          <w:spacing w:val="1"/>
          <w:sz w:val="20"/>
          <w:szCs w:val="20"/>
        </w:rPr>
        <w:t>ac</w:t>
      </w:r>
      <w:r w:rsidRPr="001F233B">
        <w:rPr>
          <w:rFonts w:ascii="Arial" w:eastAsia="Times New Roman" w:hAnsi="Arial" w:cs="Arial"/>
          <w:sz w:val="20"/>
          <w:szCs w:val="20"/>
        </w:rPr>
        <w:t>i</w:t>
      </w:r>
      <w:r w:rsidRPr="001F233B">
        <w:rPr>
          <w:rFonts w:ascii="Arial" w:eastAsia="Times New Roman" w:hAnsi="Arial" w:cs="Arial"/>
          <w:spacing w:val="1"/>
          <w:sz w:val="20"/>
          <w:szCs w:val="20"/>
        </w:rPr>
        <w:t>t</w:t>
      </w:r>
      <w:r w:rsidRPr="001F233B">
        <w:rPr>
          <w:rFonts w:ascii="Arial" w:eastAsia="Times New Roman" w:hAnsi="Arial" w:cs="Arial"/>
          <w:sz w:val="20"/>
          <w:szCs w:val="20"/>
        </w:rPr>
        <w:t xml:space="preserve">é </w:t>
      </w:r>
      <w:r w:rsidRPr="001F233B">
        <w:rPr>
          <w:rFonts w:ascii="Arial" w:eastAsia="Times New Roman" w:hAnsi="Arial" w:cs="Arial"/>
          <w:spacing w:val="18"/>
          <w:sz w:val="20"/>
          <w:szCs w:val="20"/>
        </w:rPr>
        <w:t xml:space="preserve"> </w:t>
      </w:r>
      <w:r w:rsidRPr="001F233B">
        <w:rPr>
          <w:rFonts w:ascii="Arial" w:eastAsia="Times New Roman" w:hAnsi="Arial" w:cs="Arial"/>
          <w:sz w:val="20"/>
          <w:szCs w:val="20"/>
        </w:rPr>
        <w:t>de</w:t>
      </w:r>
      <w:r w:rsidRPr="001F233B">
        <w:rPr>
          <w:rFonts w:ascii="Arial" w:eastAsia="Times New Roman" w:hAnsi="Arial" w:cs="Arial"/>
          <w:spacing w:val="41"/>
          <w:sz w:val="20"/>
          <w:szCs w:val="20"/>
        </w:rPr>
        <w:t xml:space="preserve"> </w:t>
      </w:r>
      <w:r w:rsidRPr="001F233B">
        <w:rPr>
          <w:rFonts w:ascii="Arial" w:eastAsia="Times New Roman" w:hAnsi="Arial" w:cs="Arial"/>
          <w:spacing w:val="1"/>
          <w:w w:val="99"/>
          <w:sz w:val="20"/>
          <w:szCs w:val="20"/>
        </w:rPr>
        <w:t>l</w:t>
      </w:r>
      <w:r w:rsidRPr="001F233B">
        <w:rPr>
          <w:rFonts w:ascii="Arial" w:eastAsia="Times New Roman" w:hAnsi="Arial" w:cs="Arial"/>
          <w:w w:val="99"/>
          <w:sz w:val="20"/>
          <w:szCs w:val="20"/>
        </w:rPr>
        <w:t>i</w:t>
      </w:r>
      <w:r w:rsidRPr="001F233B">
        <w:rPr>
          <w:rFonts w:ascii="Arial" w:eastAsia="Times New Roman" w:hAnsi="Arial" w:cs="Arial"/>
          <w:spacing w:val="1"/>
          <w:w w:val="105"/>
          <w:sz w:val="20"/>
          <w:szCs w:val="20"/>
        </w:rPr>
        <w:t>g</w:t>
      </w:r>
      <w:r w:rsidRPr="001F233B">
        <w:rPr>
          <w:rFonts w:ascii="Arial" w:eastAsia="Times New Roman" w:hAnsi="Arial" w:cs="Arial"/>
          <w:w w:val="105"/>
          <w:sz w:val="20"/>
          <w:szCs w:val="20"/>
        </w:rPr>
        <w:t>n</w:t>
      </w:r>
      <w:r w:rsidRPr="001F233B">
        <w:rPr>
          <w:rFonts w:ascii="Arial" w:eastAsia="Times New Roman" w:hAnsi="Arial" w:cs="Arial"/>
          <w:spacing w:val="1"/>
          <w:w w:val="106"/>
          <w:sz w:val="20"/>
          <w:szCs w:val="20"/>
        </w:rPr>
        <w:t xml:space="preserve">es </w:t>
      </w:r>
      <w:r w:rsidRPr="001F233B">
        <w:rPr>
          <w:rFonts w:ascii="Arial" w:eastAsia="Times New Roman" w:hAnsi="Arial" w:cs="Arial"/>
          <w:w w:val="109"/>
          <w:sz w:val="20"/>
          <w:szCs w:val="20"/>
        </w:rPr>
        <w:t>transfrontali</w:t>
      </w:r>
      <w:r w:rsidRPr="001F233B">
        <w:rPr>
          <w:rFonts w:ascii="Arial" w:eastAsia="Times New Roman" w:hAnsi="Arial" w:cs="Arial"/>
          <w:spacing w:val="-1"/>
          <w:w w:val="109"/>
          <w:sz w:val="20"/>
          <w:szCs w:val="20"/>
        </w:rPr>
        <w:t>è</w:t>
      </w:r>
      <w:r w:rsidRPr="001F233B">
        <w:rPr>
          <w:rFonts w:ascii="Arial" w:eastAsia="Times New Roman" w:hAnsi="Arial" w:cs="Arial"/>
          <w:w w:val="109"/>
          <w:sz w:val="20"/>
          <w:szCs w:val="20"/>
        </w:rPr>
        <w:t xml:space="preserve">res </w:t>
      </w:r>
      <w:r w:rsidRPr="001F233B">
        <w:rPr>
          <w:rFonts w:ascii="Arial" w:eastAsia="Times New Roman" w:hAnsi="Arial" w:cs="Arial"/>
          <w:spacing w:val="1"/>
          <w:sz w:val="20"/>
          <w:szCs w:val="20"/>
        </w:rPr>
        <w:t>s</w:t>
      </w:r>
      <w:r w:rsidRPr="001F233B">
        <w:rPr>
          <w:rFonts w:ascii="Arial" w:eastAsia="Times New Roman" w:hAnsi="Arial" w:cs="Arial"/>
          <w:sz w:val="20"/>
          <w:szCs w:val="20"/>
        </w:rPr>
        <w:t>erait</w:t>
      </w:r>
      <w:r w:rsidRPr="001F233B">
        <w:rPr>
          <w:rFonts w:ascii="Arial" w:eastAsia="Times New Roman" w:hAnsi="Arial" w:cs="Arial"/>
          <w:spacing w:val="42"/>
          <w:sz w:val="20"/>
          <w:szCs w:val="20"/>
        </w:rPr>
        <w:t xml:space="preserve"> </w:t>
      </w:r>
      <w:r w:rsidRPr="001F233B">
        <w:rPr>
          <w:rFonts w:ascii="Arial" w:eastAsia="Times New Roman" w:hAnsi="Arial" w:cs="Arial"/>
          <w:sz w:val="20"/>
          <w:szCs w:val="20"/>
        </w:rPr>
        <w:t>requi</w:t>
      </w:r>
      <w:r w:rsidRPr="001F233B">
        <w:rPr>
          <w:rFonts w:ascii="Arial" w:eastAsia="Times New Roman" w:hAnsi="Arial" w:cs="Arial"/>
          <w:spacing w:val="-11"/>
          <w:sz w:val="20"/>
          <w:szCs w:val="20"/>
        </w:rPr>
        <w:t>s</w:t>
      </w:r>
      <w:r w:rsidRPr="001F233B">
        <w:rPr>
          <w:rFonts w:ascii="Arial" w:eastAsia="Times New Roman" w:hAnsi="Arial" w:cs="Arial"/>
          <w:sz w:val="20"/>
          <w:szCs w:val="20"/>
        </w:rPr>
        <w:t>.</w:t>
      </w:r>
      <w:r w:rsidR="00E4047F" w:rsidRPr="001F233B">
        <w:rPr>
          <w:rFonts w:ascii="Arial" w:eastAsia="Times New Roman" w:hAnsi="Arial" w:cs="Arial"/>
          <w:sz w:val="20"/>
          <w:szCs w:val="20"/>
        </w:rPr>
        <w:t xml:space="preserve"> </w:t>
      </w:r>
    </w:p>
    <w:p w:rsidR="00E4047F" w:rsidRPr="0065447E" w:rsidRDefault="00E4047F" w:rsidP="0065447E">
      <w:pPr>
        <w:spacing w:before="4" w:line="248" w:lineRule="auto"/>
        <w:ind w:right="40"/>
        <w:jc w:val="both"/>
        <w:rPr>
          <w:rFonts w:ascii="Arial" w:eastAsia="Times New Roman" w:hAnsi="Arial" w:cs="Arial"/>
          <w:sz w:val="20"/>
          <w:szCs w:val="20"/>
        </w:rPr>
      </w:pPr>
      <w:r w:rsidRPr="0065447E">
        <w:rPr>
          <w:rFonts w:ascii="Arial" w:eastAsia="Times New Roman" w:hAnsi="Arial" w:cs="Arial"/>
          <w:sz w:val="20"/>
          <w:szCs w:val="20"/>
        </w:rPr>
        <w:t>RTE observe de plus que le basculement géographique des productions induira des congestions et nécessitera de</w:t>
      </w:r>
      <w:r w:rsidR="007B3C82">
        <w:rPr>
          <w:rFonts w:ascii="Arial" w:eastAsia="Times New Roman" w:hAnsi="Arial" w:cs="Arial"/>
          <w:sz w:val="20"/>
          <w:szCs w:val="20"/>
        </w:rPr>
        <w:t>s</w:t>
      </w:r>
      <w:r w:rsidRPr="0065447E">
        <w:rPr>
          <w:rFonts w:ascii="Arial" w:eastAsia="Times New Roman" w:hAnsi="Arial" w:cs="Arial"/>
          <w:sz w:val="20"/>
          <w:szCs w:val="20"/>
        </w:rPr>
        <w:t xml:space="preserve"> lignes HT supplémentaires.</w:t>
      </w:r>
    </w:p>
    <w:p w:rsidR="006B3FC6" w:rsidRDefault="001F233B" w:rsidP="001E3343">
      <w:pPr>
        <w:spacing w:before="4" w:line="248" w:lineRule="auto"/>
        <w:ind w:right="40"/>
        <w:jc w:val="both"/>
        <w:rPr>
          <w:rFonts w:ascii="Arial" w:eastAsia="Times New Roman" w:hAnsi="Arial" w:cs="Arial"/>
          <w:i/>
          <w:sz w:val="20"/>
          <w:szCs w:val="20"/>
        </w:rPr>
      </w:pPr>
      <w:r w:rsidRPr="001E3343">
        <w:rPr>
          <w:rFonts w:ascii="Arial" w:eastAsia="Times New Roman" w:hAnsi="Arial" w:cs="Arial"/>
          <w:i/>
          <w:sz w:val="20"/>
          <w:szCs w:val="20"/>
        </w:rPr>
        <w:t xml:space="preserve">SLC estime essentiel que l’étude engagée à la demande du gouvernement inclue </w:t>
      </w:r>
      <w:r w:rsidR="00E4047F" w:rsidRPr="001E3343">
        <w:rPr>
          <w:rFonts w:ascii="Arial" w:eastAsia="Times New Roman" w:hAnsi="Arial" w:cs="Arial"/>
          <w:i/>
          <w:sz w:val="20"/>
          <w:szCs w:val="20"/>
        </w:rPr>
        <w:t>une analyse des coûts induits</w:t>
      </w:r>
      <w:r w:rsidR="00544EE0">
        <w:rPr>
          <w:rFonts w:ascii="Arial" w:eastAsia="Times New Roman" w:hAnsi="Arial" w:cs="Arial"/>
          <w:i/>
          <w:sz w:val="20"/>
          <w:szCs w:val="20"/>
        </w:rPr>
        <w:t xml:space="preserve"> (intégrant par exemple les extensions de réseau et la surcapacité de secours)</w:t>
      </w:r>
      <w:r w:rsidR="00E4047F" w:rsidRPr="001E3343">
        <w:rPr>
          <w:rFonts w:ascii="Arial" w:eastAsia="Times New Roman" w:hAnsi="Arial" w:cs="Arial"/>
          <w:i/>
          <w:sz w:val="20"/>
          <w:szCs w:val="20"/>
        </w:rPr>
        <w:t xml:space="preserve"> et</w:t>
      </w:r>
      <w:r w:rsidR="001E3343" w:rsidRPr="001E3343">
        <w:rPr>
          <w:rFonts w:ascii="Arial" w:eastAsia="Times New Roman" w:hAnsi="Arial" w:cs="Arial"/>
          <w:i/>
          <w:sz w:val="20"/>
          <w:szCs w:val="20"/>
        </w:rPr>
        <w:t xml:space="preserve"> des émissions de CO2 </w:t>
      </w:r>
      <w:r w:rsidR="005D5DEC">
        <w:rPr>
          <w:rFonts w:ascii="Arial" w:eastAsia="Times New Roman" w:hAnsi="Arial" w:cs="Arial"/>
          <w:i/>
          <w:sz w:val="20"/>
          <w:szCs w:val="20"/>
        </w:rPr>
        <w:t xml:space="preserve">en </w:t>
      </w:r>
      <w:r w:rsidR="001E3343" w:rsidRPr="001E3343">
        <w:rPr>
          <w:rFonts w:ascii="Arial" w:eastAsia="Times New Roman" w:hAnsi="Arial" w:cs="Arial"/>
          <w:i/>
          <w:sz w:val="20"/>
          <w:szCs w:val="20"/>
        </w:rPr>
        <w:t xml:space="preserve">résultant et </w:t>
      </w:r>
      <w:r w:rsidR="005D5DEC">
        <w:rPr>
          <w:rFonts w:ascii="Arial" w:eastAsia="Times New Roman" w:hAnsi="Arial" w:cs="Arial"/>
          <w:i/>
          <w:sz w:val="20"/>
          <w:szCs w:val="20"/>
        </w:rPr>
        <w:t xml:space="preserve">qu’elle </w:t>
      </w:r>
      <w:r w:rsidR="001E3343" w:rsidRPr="001E3343">
        <w:rPr>
          <w:rFonts w:ascii="Arial" w:eastAsia="Times New Roman" w:hAnsi="Arial" w:cs="Arial"/>
          <w:i/>
          <w:sz w:val="20"/>
          <w:szCs w:val="20"/>
        </w:rPr>
        <w:t>présente son impact sur le coût de l’électricité et l’emploi national.</w:t>
      </w:r>
    </w:p>
    <w:p w:rsidR="001E3343" w:rsidRPr="001E3343" w:rsidRDefault="001E3343" w:rsidP="001E3343">
      <w:pPr>
        <w:spacing w:before="4" w:line="248" w:lineRule="auto"/>
        <w:ind w:right="40"/>
        <w:jc w:val="both"/>
        <w:rPr>
          <w:rFonts w:ascii="Arial" w:eastAsia="Times New Roman" w:hAnsi="Arial" w:cs="Arial"/>
          <w:i/>
          <w:sz w:val="20"/>
          <w:szCs w:val="20"/>
        </w:rPr>
      </w:pPr>
    </w:p>
    <w:p w:rsidR="008C63EA" w:rsidRDefault="008C63EA" w:rsidP="0065447E">
      <w:pPr>
        <w:autoSpaceDE w:val="0"/>
        <w:autoSpaceDN w:val="0"/>
        <w:adjustRightInd w:val="0"/>
        <w:spacing w:line="240" w:lineRule="auto"/>
        <w:jc w:val="both"/>
        <w:rPr>
          <w:rFonts w:ascii="Arial" w:hAnsi="Arial" w:cs="Arial"/>
          <w:b/>
          <w:sz w:val="28"/>
          <w:szCs w:val="28"/>
        </w:rPr>
      </w:pPr>
    </w:p>
    <w:p w:rsidR="00B974BF" w:rsidRDefault="00B974BF" w:rsidP="0065447E">
      <w:pPr>
        <w:autoSpaceDE w:val="0"/>
        <w:autoSpaceDN w:val="0"/>
        <w:adjustRightInd w:val="0"/>
        <w:spacing w:line="240" w:lineRule="auto"/>
        <w:jc w:val="both"/>
        <w:rPr>
          <w:rFonts w:ascii="Arial" w:hAnsi="Arial" w:cs="Arial"/>
          <w:b/>
          <w:sz w:val="28"/>
          <w:szCs w:val="28"/>
        </w:rPr>
      </w:pPr>
      <w:r w:rsidRPr="00B974BF">
        <w:rPr>
          <w:rFonts w:ascii="Arial" w:hAnsi="Arial" w:cs="Arial"/>
          <w:b/>
          <w:sz w:val="28"/>
          <w:szCs w:val="28"/>
        </w:rPr>
        <w:lastRenderedPageBreak/>
        <w:t>CONCLUSIONS</w:t>
      </w:r>
    </w:p>
    <w:p w:rsidR="00B974BF" w:rsidRDefault="00B974BF" w:rsidP="0065447E">
      <w:pPr>
        <w:autoSpaceDE w:val="0"/>
        <w:autoSpaceDN w:val="0"/>
        <w:adjustRightInd w:val="0"/>
        <w:spacing w:line="240" w:lineRule="auto"/>
        <w:jc w:val="both"/>
        <w:rPr>
          <w:rFonts w:ascii="Arial" w:hAnsi="Arial" w:cs="Arial"/>
          <w:sz w:val="20"/>
          <w:szCs w:val="20"/>
        </w:rPr>
      </w:pPr>
      <w:r w:rsidRPr="00B974BF">
        <w:rPr>
          <w:rFonts w:ascii="Arial" w:hAnsi="Arial" w:cs="Arial"/>
          <w:sz w:val="20"/>
          <w:szCs w:val="20"/>
        </w:rPr>
        <w:t>Le Grenelle de l’e</w:t>
      </w:r>
      <w:r>
        <w:rPr>
          <w:rFonts w:ascii="Arial" w:hAnsi="Arial" w:cs="Arial"/>
          <w:sz w:val="20"/>
          <w:szCs w:val="20"/>
        </w:rPr>
        <w:t>nvironnement, passionnant par l</w:t>
      </w:r>
      <w:r w:rsidRPr="00B974BF">
        <w:rPr>
          <w:rFonts w:ascii="Arial" w:hAnsi="Arial" w:cs="Arial"/>
          <w:sz w:val="20"/>
          <w:szCs w:val="20"/>
        </w:rPr>
        <w:t>a diversité des solution</w:t>
      </w:r>
      <w:r>
        <w:rPr>
          <w:rFonts w:ascii="Arial" w:hAnsi="Arial" w:cs="Arial"/>
          <w:sz w:val="20"/>
          <w:szCs w:val="20"/>
        </w:rPr>
        <w:t>s</w:t>
      </w:r>
      <w:r w:rsidRPr="00B974BF">
        <w:rPr>
          <w:rFonts w:ascii="Arial" w:hAnsi="Arial" w:cs="Arial"/>
          <w:sz w:val="20"/>
          <w:szCs w:val="20"/>
        </w:rPr>
        <w:t xml:space="preserve"> proposées et </w:t>
      </w:r>
      <w:r>
        <w:rPr>
          <w:rFonts w:ascii="Arial" w:hAnsi="Arial" w:cs="Arial"/>
          <w:sz w:val="20"/>
          <w:szCs w:val="20"/>
        </w:rPr>
        <w:t>l’étendue des actions proposées</w:t>
      </w:r>
      <w:r w:rsidR="001E3343">
        <w:rPr>
          <w:rFonts w:ascii="Arial" w:hAnsi="Arial" w:cs="Arial"/>
          <w:sz w:val="20"/>
          <w:szCs w:val="20"/>
        </w:rPr>
        <w:t>,</w:t>
      </w:r>
      <w:r>
        <w:rPr>
          <w:rFonts w:ascii="Arial" w:hAnsi="Arial" w:cs="Arial"/>
          <w:sz w:val="20"/>
          <w:szCs w:val="20"/>
        </w:rPr>
        <w:t xml:space="preserve"> </w:t>
      </w:r>
      <w:r w:rsidR="00A5335F">
        <w:rPr>
          <w:rFonts w:ascii="Arial" w:hAnsi="Arial" w:cs="Arial"/>
          <w:sz w:val="20"/>
          <w:szCs w:val="20"/>
        </w:rPr>
        <w:t xml:space="preserve">très mobilisateur, </w:t>
      </w:r>
      <w:r>
        <w:rPr>
          <w:rFonts w:ascii="Arial" w:hAnsi="Arial" w:cs="Arial"/>
          <w:sz w:val="20"/>
          <w:szCs w:val="20"/>
        </w:rPr>
        <w:t xml:space="preserve">à cependant souffert de défauts </w:t>
      </w:r>
      <w:r w:rsidR="00A5335F">
        <w:rPr>
          <w:rFonts w:ascii="Arial" w:hAnsi="Arial" w:cs="Arial"/>
          <w:sz w:val="20"/>
          <w:szCs w:val="20"/>
        </w:rPr>
        <w:t>importants</w:t>
      </w:r>
      <w:r>
        <w:rPr>
          <w:rFonts w:ascii="Arial" w:hAnsi="Arial" w:cs="Arial"/>
          <w:sz w:val="20"/>
          <w:szCs w:val="20"/>
        </w:rPr>
        <w:t> : il n’a pas établi de priorités reposant sur des indicateurs de performances essentiels que devraient être les coûts de la tonne de combustibles fossiles et de CO2 évitée</w:t>
      </w:r>
      <w:r w:rsidR="001E3343">
        <w:rPr>
          <w:rFonts w:ascii="Arial" w:hAnsi="Arial" w:cs="Arial"/>
          <w:sz w:val="20"/>
          <w:szCs w:val="20"/>
        </w:rPr>
        <w:t>s</w:t>
      </w:r>
      <w:r>
        <w:rPr>
          <w:rFonts w:ascii="Arial" w:hAnsi="Arial" w:cs="Arial"/>
          <w:sz w:val="20"/>
          <w:szCs w:val="20"/>
        </w:rPr>
        <w:t>, il n’a pas donné de priorité claire à des emplois nationaux et, en ce qui concerne l’électricité</w:t>
      </w:r>
      <w:r w:rsidR="001E3343">
        <w:rPr>
          <w:rFonts w:ascii="Arial" w:hAnsi="Arial" w:cs="Arial"/>
          <w:sz w:val="20"/>
          <w:szCs w:val="20"/>
        </w:rPr>
        <w:t>,</w:t>
      </w:r>
      <w:r>
        <w:rPr>
          <w:rFonts w:ascii="Arial" w:hAnsi="Arial" w:cs="Arial"/>
          <w:sz w:val="20"/>
          <w:szCs w:val="20"/>
        </w:rPr>
        <w:t xml:space="preserve"> il a ignoré le rôle potentiel du nucléaire.</w:t>
      </w:r>
    </w:p>
    <w:p w:rsidR="00B974BF" w:rsidRDefault="00C4111C" w:rsidP="0065447E">
      <w:pPr>
        <w:autoSpaceDE w:val="0"/>
        <w:autoSpaceDN w:val="0"/>
        <w:adjustRightInd w:val="0"/>
        <w:spacing w:line="240" w:lineRule="auto"/>
        <w:jc w:val="both"/>
        <w:rPr>
          <w:rFonts w:ascii="Arial" w:hAnsi="Arial" w:cs="Arial"/>
          <w:sz w:val="20"/>
          <w:szCs w:val="20"/>
        </w:rPr>
      </w:pPr>
      <w:r>
        <w:rPr>
          <w:rFonts w:ascii="Arial" w:hAnsi="Arial" w:cs="Arial"/>
          <w:sz w:val="20"/>
          <w:szCs w:val="20"/>
        </w:rPr>
        <w:t>La décennie nous conduira</w:t>
      </w:r>
      <w:r w:rsidR="00B974BF">
        <w:rPr>
          <w:rFonts w:ascii="Arial" w:hAnsi="Arial" w:cs="Arial"/>
          <w:sz w:val="20"/>
          <w:szCs w:val="20"/>
        </w:rPr>
        <w:t xml:space="preserve"> aux engagements 2020 européens mais </w:t>
      </w:r>
      <w:r>
        <w:rPr>
          <w:rFonts w:ascii="Arial" w:hAnsi="Arial" w:cs="Arial"/>
          <w:sz w:val="20"/>
          <w:szCs w:val="20"/>
        </w:rPr>
        <w:t>sera surtout la</w:t>
      </w:r>
      <w:r w:rsidR="00B974BF">
        <w:rPr>
          <w:rFonts w:ascii="Arial" w:hAnsi="Arial" w:cs="Arial"/>
          <w:sz w:val="20"/>
          <w:szCs w:val="20"/>
        </w:rPr>
        <w:t xml:space="preserve"> rampe de lancement </w:t>
      </w:r>
      <w:r>
        <w:rPr>
          <w:rFonts w:ascii="Arial" w:hAnsi="Arial" w:cs="Arial"/>
          <w:sz w:val="20"/>
          <w:szCs w:val="20"/>
        </w:rPr>
        <w:t>des</w:t>
      </w:r>
      <w:r w:rsidR="00B974BF">
        <w:rPr>
          <w:rFonts w:ascii="Arial" w:hAnsi="Arial" w:cs="Arial"/>
          <w:sz w:val="20"/>
          <w:szCs w:val="20"/>
        </w:rPr>
        <w:t xml:space="preserve"> 30 années suivantes. Or notre constat est</w:t>
      </w:r>
      <w:r w:rsidR="001413EB">
        <w:rPr>
          <w:rFonts w:ascii="Arial" w:hAnsi="Arial" w:cs="Arial"/>
          <w:sz w:val="20"/>
          <w:szCs w:val="20"/>
        </w:rPr>
        <w:t xml:space="preserve"> le suivant</w:t>
      </w:r>
      <w:r w:rsidR="00B974BF">
        <w:rPr>
          <w:rFonts w:ascii="Arial" w:hAnsi="Arial" w:cs="Arial"/>
          <w:sz w:val="20"/>
          <w:szCs w:val="20"/>
        </w:rPr>
        <w:t> :</w:t>
      </w:r>
    </w:p>
    <w:p w:rsidR="00404805" w:rsidRDefault="00404805" w:rsidP="0065447E">
      <w:pPr>
        <w:pStyle w:val="Paragraphedeliste"/>
        <w:numPr>
          <w:ilvl w:val="0"/>
          <w:numId w:val="31"/>
        </w:numPr>
        <w:autoSpaceDE w:val="0"/>
        <w:autoSpaceDN w:val="0"/>
        <w:adjustRightInd w:val="0"/>
        <w:spacing w:line="240" w:lineRule="auto"/>
        <w:jc w:val="both"/>
        <w:rPr>
          <w:rFonts w:ascii="Arial" w:hAnsi="Arial" w:cs="Arial"/>
          <w:sz w:val="20"/>
          <w:szCs w:val="20"/>
        </w:rPr>
      </w:pPr>
      <w:r>
        <w:rPr>
          <w:rFonts w:ascii="Arial" w:hAnsi="Arial" w:cs="Arial"/>
          <w:sz w:val="20"/>
          <w:szCs w:val="20"/>
        </w:rPr>
        <w:t>Le secteur du transport pèse particulièrement lourd (35% fossiles et 40% CO</w:t>
      </w:r>
      <w:r w:rsidRPr="00404805">
        <w:rPr>
          <w:rFonts w:ascii="Arial" w:hAnsi="Arial" w:cs="Arial"/>
          <w:sz w:val="20"/>
          <w:szCs w:val="20"/>
          <w:vertAlign w:val="superscript"/>
        </w:rPr>
        <w:t>2</w:t>
      </w:r>
      <w:r>
        <w:rPr>
          <w:rFonts w:ascii="Arial" w:hAnsi="Arial" w:cs="Arial"/>
          <w:sz w:val="20"/>
          <w:szCs w:val="20"/>
        </w:rPr>
        <w:t xml:space="preserve">) et demande donc une forte priorité. Les limites des technologies actuelles et des biocarburants donnent toute son importance au développement de </w:t>
      </w:r>
      <w:r w:rsidR="001E3343">
        <w:rPr>
          <w:rFonts w:ascii="Arial" w:hAnsi="Arial" w:cs="Arial"/>
          <w:sz w:val="20"/>
          <w:szCs w:val="20"/>
        </w:rPr>
        <w:t xml:space="preserve">transports en commun et </w:t>
      </w:r>
      <w:r>
        <w:rPr>
          <w:rFonts w:ascii="Arial" w:hAnsi="Arial" w:cs="Arial"/>
          <w:sz w:val="20"/>
          <w:szCs w:val="20"/>
        </w:rPr>
        <w:t>véhicules électriques. Mais ceux-ci n’auront d’intérêt que si l’électricité est décarbonée</w:t>
      </w:r>
      <w:r w:rsidR="00C4111C">
        <w:rPr>
          <w:rFonts w:ascii="Arial" w:hAnsi="Arial" w:cs="Arial"/>
          <w:sz w:val="20"/>
          <w:szCs w:val="20"/>
        </w:rPr>
        <w:t>, et disponible,</w:t>
      </w:r>
    </w:p>
    <w:p w:rsidR="00B974BF" w:rsidRDefault="00404805" w:rsidP="0065447E">
      <w:pPr>
        <w:pStyle w:val="Paragraphedeliste"/>
        <w:numPr>
          <w:ilvl w:val="0"/>
          <w:numId w:val="31"/>
        </w:numPr>
        <w:autoSpaceDE w:val="0"/>
        <w:autoSpaceDN w:val="0"/>
        <w:adjustRightInd w:val="0"/>
        <w:spacing w:line="240" w:lineRule="auto"/>
        <w:jc w:val="both"/>
        <w:rPr>
          <w:rFonts w:ascii="Arial" w:hAnsi="Arial" w:cs="Arial"/>
          <w:sz w:val="20"/>
          <w:szCs w:val="20"/>
        </w:rPr>
      </w:pPr>
      <w:r w:rsidRPr="001031B8">
        <w:rPr>
          <w:rFonts w:ascii="Arial" w:hAnsi="Arial" w:cs="Arial"/>
          <w:sz w:val="20"/>
          <w:szCs w:val="20"/>
        </w:rPr>
        <w:t>Le secteur</w:t>
      </w:r>
      <w:r w:rsidR="00B974BF" w:rsidRPr="001031B8">
        <w:rPr>
          <w:rFonts w:ascii="Arial" w:hAnsi="Arial" w:cs="Arial"/>
          <w:sz w:val="20"/>
          <w:szCs w:val="20"/>
        </w:rPr>
        <w:t xml:space="preserve"> du bâtiment </w:t>
      </w:r>
      <w:r w:rsidRPr="001031B8">
        <w:rPr>
          <w:rFonts w:ascii="Arial" w:hAnsi="Arial" w:cs="Arial"/>
          <w:sz w:val="20"/>
          <w:szCs w:val="20"/>
        </w:rPr>
        <w:t>(23 et 24%)</w:t>
      </w:r>
      <w:r w:rsidR="00B974BF" w:rsidRPr="001031B8">
        <w:rPr>
          <w:rFonts w:ascii="Arial" w:hAnsi="Arial" w:cs="Arial"/>
          <w:sz w:val="20"/>
          <w:szCs w:val="20"/>
        </w:rPr>
        <w:t> : l’actio</w:t>
      </w:r>
      <w:r w:rsidR="00C4111C">
        <w:rPr>
          <w:rFonts w:ascii="Arial" w:hAnsi="Arial" w:cs="Arial"/>
          <w:sz w:val="20"/>
          <w:szCs w:val="20"/>
        </w:rPr>
        <w:t>n dans ce</w:t>
      </w:r>
      <w:r w:rsidRPr="001031B8">
        <w:rPr>
          <w:rFonts w:ascii="Arial" w:hAnsi="Arial" w:cs="Arial"/>
          <w:sz w:val="20"/>
          <w:szCs w:val="20"/>
        </w:rPr>
        <w:t xml:space="preserve"> </w:t>
      </w:r>
      <w:r w:rsidR="00C4111C">
        <w:rPr>
          <w:rFonts w:ascii="Arial" w:hAnsi="Arial" w:cs="Arial"/>
          <w:sz w:val="20"/>
          <w:szCs w:val="20"/>
        </w:rPr>
        <w:t>secteur</w:t>
      </w:r>
      <w:r w:rsidRPr="001031B8">
        <w:rPr>
          <w:rFonts w:ascii="Arial" w:hAnsi="Arial" w:cs="Arial"/>
          <w:sz w:val="20"/>
          <w:szCs w:val="20"/>
        </w:rPr>
        <w:t xml:space="preserve"> sera longue</w:t>
      </w:r>
      <w:r w:rsidR="00B974BF" w:rsidRPr="001031B8">
        <w:rPr>
          <w:rFonts w:ascii="Arial" w:hAnsi="Arial" w:cs="Arial"/>
          <w:sz w:val="20"/>
          <w:szCs w:val="20"/>
        </w:rPr>
        <w:t xml:space="preserve"> (durée de vie de l’habitat 100 ans</w:t>
      </w:r>
      <w:r w:rsidRPr="001031B8">
        <w:rPr>
          <w:rFonts w:ascii="Arial" w:hAnsi="Arial" w:cs="Arial"/>
          <w:sz w:val="20"/>
          <w:szCs w:val="20"/>
        </w:rPr>
        <w:t>)</w:t>
      </w:r>
      <w:r w:rsidR="001031B8">
        <w:rPr>
          <w:rFonts w:ascii="Arial" w:hAnsi="Arial" w:cs="Arial"/>
          <w:sz w:val="20"/>
          <w:szCs w:val="20"/>
        </w:rPr>
        <w:t>, devrait générer de l’emploi</w:t>
      </w:r>
      <w:r w:rsidR="00E04E06">
        <w:rPr>
          <w:rFonts w:ascii="Arial" w:hAnsi="Arial" w:cs="Arial"/>
          <w:sz w:val="20"/>
          <w:szCs w:val="20"/>
        </w:rPr>
        <w:t xml:space="preserve"> national,</w:t>
      </w:r>
      <w:r w:rsidR="001031B8">
        <w:rPr>
          <w:rFonts w:ascii="Arial" w:hAnsi="Arial" w:cs="Arial"/>
          <w:sz w:val="20"/>
          <w:szCs w:val="20"/>
        </w:rPr>
        <w:t xml:space="preserve"> mais des préalables importants seront le développement de technologies nationales d’efficacité énergétique et un considérable effort de formation, les entreprises du bâtiment étant encore trop « artisanales ».</w:t>
      </w:r>
    </w:p>
    <w:p w:rsidR="001031B8" w:rsidRDefault="001031B8" w:rsidP="0065447E">
      <w:pPr>
        <w:pStyle w:val="Paragraphedeliste"/>
        <w:numPr>
          <w:ilvl w:val="1"/>
          <w:numId w:val="31"/>
        </w:num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Dans le neuf la RT 2012 devrait être révisée afin d’introduire des limites d’émissions de CO2 qui mettent au même niveau les solutions électrique et gaz, celui-ci étant </w:t>
      </w:r>
      <w:r w:rsidR="00D363CD">
        <w:rPr>
          <w:rFonts w:ascii="Arial" w:hAnsi="Arial" w:cs="Arial"/>
          <w:sz w:val="20"/>
          <w:szCs w:val="20"/>
        </w:rPr>
        <w:t>inutilement</w:t>
      </w:r>
      <w:r>
        <w:rPr>
          <w:rFonts w:ascii="Arial" w:hAnsi="Arial" w:cs="Arial"/>
          <w:sz w:val="20"/>
          <w:szCs w:val="20"/>
        </w:rPr>
        <w:t xml:space="preserve"> favorisé par la limite de 50 kWh/m2/an en énergie primaire.</w:t>
      </w:r>
      <w:r w:rsidR="00D363CD">
        <w:rPr>
          <w:rFonts w:ascii="Arial" w:hAnsi="Arial" w:cs="Arial"/>
          <w:sz w:val="20"/>
          <w:szCs w:val="20"/>
        </w:rPr>
        <w:t xml:space="preserve"> Malgré tout</w:t>
      </w:r>
      <w:r w:rsidR="00C4111C">
        <w:rPr>
          <w:rFonts w:ascii="Arial" w:hAnsi="Arial" w:cs="Arial"/>
          <w:sz w:val="20"/>
          <w:szCs w:val="20"/>
        </w:rPr>
        <w:t xml:space="preserve"> le</w:t>
      </w:r>
      <w:r>
        <w:rPr>
          <w:rFonts w:ascii="Arial" w:hAnsi="Arial" w:cs="Arial"/>
          <w:sz w:val="20"/>
          <w:szCs w:val="20"/>
        </w:rPr>
        <w:t xml:space="preserve"> poids </w:t>
      </w:r>
      <w:r w:rsidR="00D363CD">
        <w:rPr>
          <w:rFonts w:ascii="Arial" w:hAnsi="Arial" w:cs="Arial"/>
          <w:sz w:val="20"/>
          <w:szCs w:val="20"/>
        </w:rPr>
        <w:t xml:space="preserve">des constructions neuves </w:t>
      </w:r>
      <w:r>
        <w:rPr>
          <w:rFonts w:ascii="Arial" w:hAnsi="Arial" w:cs="Arial"/>
          <w:sz w:val="20"/>
          <w:szCs w:val="20"/>
        </w:rPr>
        <w:t>dans la maitrise des consommations et rejets restera limité en 2020</w:t>
      </w:r>
      <w:r w:rsidR="00C4111C">
        <w:rPr>
          <w:rFonts w:ascii="Arial" w:hAnsi="Arial" w:cs="Arial"/>
          <w:sz w:val="20"/>
          <w:szCs w:val="20"/>
        </w:rPr>
        <w:t>.</w:t>
      </w:r>
    </w:p>
    <w:p w:rsidR="00D363CD" w:rsidRDefault="001031B8" w:rsidP="0065447E">
      <w:pPr>
        <w:pStyle w:val="Paragraphedeliste"/>
        <w:numPr>
          <w:ilvl w:val="1"/>
          <w:numId w:val="31"/>
        </w:num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La priorité devrait </w:t>
      </w:r>
      <w:r w:rsidR="00D363CD">
        <w:rPr>
          <w:rFonts w:ascii="Arial" w:hAnsi="Arial" w:cs="Arial"/>
          <w:sz w:val="20"/>
          <w:szCs w:val="20"/>
        </w:rPr>
        <w:t xml:space="preserve">aller </w:t>
      </w:r>
      <w:r w:rsidR="00E60C59">
        <w:rPr>
          <w:rFonts w:ascii="Arial" w:hAnsi="Arial" w:cs="Arial"/>
          <w:sz w:val="20"/>
          <w:szCs w:val="20"/>
        </w:rPr>
        <w:t>surtout</w:t>
      </w:r>
      <w:r w:rsidR="00D363CD">
        <w:rPr>
          <w:rFonts w:ascii="Arial" w:hAnsi="Arial" w:cs="Arial"/>
          <w:sz w:val="20"/>
          <w:szCs w:val="20"/>
        </w:rPr>
        <w:t xml:space="preserve"> aux</w:t>
      </w:r>
      <w:r>
        <w:rPr>
          <w:rFonts w:ascii="Arial" w:hAnsi="Arial" w:cs="Arial"/>
          <w:sz w:val="20"/>
          <w:szCs w:val="20"/>
        </w:rPr>
        <w:t xml:space="preserve"> logements existants. EdF pourrait avoir un rôle </w:t>
      </w:r>
      <w:r w:rsidR="00E60C59">
        <w:rPr>
          <w:rFonts w:ascii="Arial" w:hAnsi="Arial" w:cs="Arial"/>
          <w:sz w:val="20"/>
          <w:szCs w:val="20"/>
        </w:rPr>
        <w:t>essentiel en contribuant à</w:t>
      </w:r>
      <w:r>
        <w:rPr>
          <w:rFonts w:ascii="Arial" w:hAnsi="Arial" w:cs="Arial"/>
          <w:sz w:val="20"/>
          <w:szCs w:val="20"/>
        </w:rPr>
        <w:t xml:space="preserve"> l’établissement de normes de rénovation adaptées au chauffage électrique direct ou aux PAC</w:t>
      </w:r>
      <w:r w:rsidR="00E60C59">
        <w:rPr>
          <w:rFonts w:ascii="Arial" w:hAnsi="Arial" w:cs="Arial"/>
          <w:sz w:val="20"/>
          <w:szCs w:val="20"/>
        </w:rPr>
        <w:t>,</w:t>
      </w:r>
      <w:r w:rsidR="00C04C13">
        <w:rPr>
          <w:rFonts w:ascii="Arial" w:hAnsi="Arial" w:cs="Arial"/>
          <w:sz w:val="20"/>
          <w:szCs w:val="20"/>
        </w:rPr>
        <w:t xml:space="preserve"> ainsi qu’</w:t>
      </w:r>
      <w:r w:rsidR="00D363CD">
        <w:rPr>
          <w:rFonts w:ascii="Arial" w:hAnsi="Arial" w:cs="Arial"/>
          <w:sz w:val="20"/>
          <w:szCs w:val="20"/>
        </w:rPr>
        <w:t>à</w:t>
      </w:r>
      <w:r w:rsidR="00C04C13">
        <w:rPr>
          <w:rFonts w:ascii="Arial" w:hAnsi="Arial" w:cs="Arial"/>
          <w:sz w:val="20"/>
          <w:szCs w:val="20"/>
        </w:rPr>
        <w:t xml:space="preserve"> la substitution au gaz</w:t>
      </w:r>
      <w:r>
        <w:rPr>
          <w:rFonts w:ascii="Arial" w:hAnsi="Arial" w:cs="Arial"/>
          <w:sz w:val="20"/>
          <w:szCs w:val="20"/>
        </w:rPr>
        <w:t xml:space="preserve">. </w:t>
      </w:r>
    </w:p>
    <w:p w:rsidR="00E60C59" w:rsidRDefault="00D363CD" w:rsidP="0065447E">
      <w:pPr>
        <w:pStyle w:val="Paragraphedeliste"/>
        <w:numPr>
          <w:ilvl w:val="1"/>
          <w:numId w:val="31"/>
        </w:numPr>
        <w:autoSpaceDE w:val="0"/>
        <w:autoSpaceDN w:val="0"/>
        <w:adjustRightInd w:val="0"/>
        <w:spacing w:line="240" w:lineRule="auto"/>
        <w:jc w:val="both"/>
        <w:rPr>
          <w:rFonts w:ascii="Arial" w:hAnsi="Arial" w:cs="Arial"/>
          <w:sz w:val="20"/>
          <w:szCs w:val="20"/>
        </w:rPr>
      </w:pPr>
      <w:r>
        <w:rPr>
          <w:rFonts w:ascii="Arial" w:hAnsi="Arial" w:cs="Arial"/>
          <w:sz w:val="20"/>
          <w:szCs w:val="20"/>
        </w:rPr>
        <w:t>Dans l’objectif d’un lissage des puissances appelée</w:t>
      </w:r>
      <w:r w:rsidR="00544EE0">
        <w:rPr>
          <w:rFonts w:ascii="Arial" w:hAnsi="Arial" w:cs="Arial"/>
          <w:sz w:val="20"/>
          <w:szCs w:val="20"/>
        </w:rPr>
        <w:t>s</w:t>
      </w:r>
      <w:r>
        <w:rPr>
          <w:rFonts w:ascii="Arial" w:hAnsi="Arial" w:cs="Arial"/>
          <w:sz w:val="20"/>
          <w:szCs w:val="20"/>
        </w:rPr>
        <w:t xml:space="preserve"> et de réd</w:t>
      </w:r>
      <w:r w:rsidR="00544EE0">
        <w:rPr>
          <w:rFonts w:ascii="Arial" w:hAnsi="Arial" w:cs="Arial"/>
          <w:sz w:val="20"/>
          <w:szCs w:val="20"/>
        </w:rPr>
        <w:t>uction des pics de consommation</w:t>
      </w:r>
      <w:r>
        <w:rPr>
          <w:rFonts w:ascii="Arial" w:hAnsi="Arial" w:cs="Arial"/>
          <w:sz w:val="20"/>
          <w:szCs w:val="20"/>
        </w:rPr>
        <w:t xml:space="preserve"> l</w:t>
      </w:r>
      <w:r w:rsidR="001031B8">
        <w:rPr>
          <w:rFonts w:ascii="Arial" w:hAnsi="Arial" w:cs="Arial"/>
          <w:sz w:val="20"/>
          <w:szCs w:val="20"/>
        </w:rPr>
        <w:t>e déploiement des compteurs intelligents n’a</w:t>
      </w:r>
      <w:r w:rsidR="00C04C13">
        <w:rPr>
          <w:rFonts w:ascii="Arial" w:hAnsi="Arial" w:cs="Arial"/>
          <w:sz w:val="20"/>
          <w:szCs w:val="20"/>
        </w:rPr>
        <w:t>ura</w:t>
      </w:r>
      <w:r w:rsidR="001031B8">
        <w:rPr>
          <w:rFonts w:ascii="Arial" w:hAnsi="Arial" w:cs="Arial"/>
          <w:sz w:val="20"/>
          <w:szCs w:val="20"/>
        </w:rPr>
        <w:t xml:space="preserve"> de sens</w:t>
      </w:r>
      <w:r w:rsidR="00C4111C">
        <w:rPr>
          <w:rFonts w:ascii="Arial" w:hAnsi="Arial" w:cs="Arial"/>
          <w:sz w:val="20"/>
          <w:szCs w:val="20"/>
        </w:rPr>
        <w:t>,</w:t>
      </w:r>
      <w:r w:rsidR="001031B8">
        <w:rPr>
          <w:rFonts w:ascii="Arial" w:hAnsi="Arial" w:cs="Arial"/>
          <w:sz w:val="20"/>
          <w:szCs w:val="20"/>
        </w:rPr>
        <w:t xml:space="preserve"> </w:t>
      </w:r>
      <w:r w:rsidR="00C4111C">
        <w:rPr>
          <w:rFonts w:ascii="Arial" w:hAnsi="Arial" w:cs="Arial"/>
          <w:sz w:val="20"/>
          <w:szCs w:val="20"/>
        </w:rPr>
        <w:t>pour les</w:t>
      </w:r>
      <w:r w:rsidR="001031B8">
        <w:rPr>
          <w:rFonts w:ascii="Arial" w:hAnsi="Arial" w:cs="Arial"/>
          <w:sz w:val="20"/>
          <w:szCs w:val="20"/>
        </w:rPr>
        <w:t xml:space="preserve"> consommateurs</w:t>
      </w:r>
      <w:r w:rsidR="00C4111C">
        <w:rPr>
          <w:rFonts w:ascii="Arial" w:hAnsi="Arial" w:cs="Arial"/>
          <w:sz w:val="20"/>
          <w:szCs w:val="20"/>
        </w:rPr>
        <w:t>,</w:t>
      </w:r>
      <w:r w:rsidR="001031B8">
        <w:rPr>
          <w:rFonts w:ascii="Arial" w:hAnsi="Arial" w:cs="Arial"/>
          <w:sz w:val="20"/>
          <w:szCs w:val="20"/>
        </w:rPr>
        <w:t xml:space="preserve"> que</w:t>
      </w:r>
    </w:p>
    <w:p w:rsidR="00E60C59" w:rsidRDefault="001031B8" w:rsidP="00E60C59">
      <w:pPr>
        <w:pStyle w:val="Paragraphedeliste"/>
        <w:numPr>
          <w:ilvl w:val="2"/>
          <w:numId w:val="31"/>
        </w:num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 si les signaux de commande des effacements sont mis à leur disposition </w:t>
      </w:r>
      <w:r w:rsidRPr="00E60C59">
        <w:rPr>
          <w:rFonts w:ascii="Arial" w:hAnsi="Arial" w:cs="Arial"/>
          <w:b/>
          <w:sz w:val="20"/>
          <w:szCs w:val="20"/>
        </w:rPr>
        <w:t>directement sur leur tableau électrique interne</w:t>
      </w:r>
      <w:r w:rsidR="00C4111C">
        <w:rPr>
          <w:rFonts w:ascii="Arial" w:hAnsi="Arial" w:cs="Arial"/>
          <w:sz w:val="20"/>
          <w:szCs w:val="20"/>
        </w:rPr>
        <w:t xml:space="preserve"> (et non sur le tableau habituel en limites de propriété)</w:t>
      </w:r>
      <w:r w:rsidR="00C04C13">
        <w:rPr>
          <w:rFonts w:ascii="Arial" w:hAnsi="Arial" w:cs="Arial"/>
          <w:sz w:val="20"/>
          <w:szCs w:val="20"/>
        </w:rPr>
        <w:t>,</w:t>
      </w:r>
      <w:r>
        <w:rPr>
          <w:rFonts w:ascii="Arial" w:hAnsi="Arial" w:cs="Arial"/>
          <w:sz w:val="20"/>
          <w:szCs w:val="20"/>
        </w:rPr>
        <w:t xml:space="preserve"> </w:t>
      </w:r>
    </w:p>
    <w:p w:rsidR="00E60C59" w:rsidRDefault="001031B8" w:rsidP="00E60C59">
      <w:pPr>
        <w:pStyle w:val="Paragraphedeliste"/>
        <w:numPr>
          <w:ilvl w:val="2"/>
          <w:numId w:val="31"/>
        </w:numPr>
        <w:autoSpaceDE w:val="0"/>
        <w:autoSpaceDN w:val="0"/>
        <w:adjustRightInd w:val="0"/>
        <w:spacing w:line="240" w:lineRule="auto"/>
        <w:jc w:val="both"/>
        <w:rPr>
          <w:rFonts w:ascii="Arial" w:hAnsi="Arial" w:cs="Arial"/>
          <w:sz w:val="20"/>
          <w:szCs w:val="20"/>
        </w:rPr>
      </w:pPr>
      <w:r>
        <w:rPr>
          <w:rFonts w:ascii="Arial" w:hAnsi="Arial" w:cs="Arial"/>
          <w:sz w:val="20"/>
          <w:szCs w:val="20"/>
        </w:rPr>
        <w:t>avec les technologies utile</w:t>
      </w:r>
      <w:r w:rsidR="00E60C59">
        <w:rPr>
          <w:rFonts w:ascii="Arial" w:hAnsi="Arial" w:cs="Arial"/>
          <w:sz w:val="20"/>
          <w:szCs w:val="20"/>
        </w:rPr>
        <w:t>s</w:t>
      </w:r>
      <w:r>
        <w:rPr>
          <w:rFonts w:ascii="Arial" w:hAnsi="Arial" w:cs="Arial"/>
          <w:sz w:val="20"/>
          <w:szCs w:val="20"/>
        </w:rPr>
        <w:t xml:space="preserve"> de commande des appareils</w:t>
      </w:r>
      <w:r w:rsidR="00C04C13">
        <w:rPr>
          <w:rFonts w:ascii="Arial" w:hAnsi="Arial" w:cs="Arial"/>
          <w:sz w:val="20"/>
          <w:szCs w:val="20"/>
        </w:rPr>
        <w:t xml:space="preserve">, </w:t>
      </w:r>
    </w:p>
    <w:p w:rsidR="001031B8" w:rsidRDefault="00C04C13" w:rsidP="00E60C59">
      <w:pPr>
        <w:pStyle w:val="Paragraphedeliste"/>
        <w:numPr>
          <w:ilvl w:val="2"/>
          <w:numId w:val="31"/>
        </w:numPr>
        <w:autoSpaceDE w:val="0"/>
        <w:autoSpaceDN w:val="0"/>
        <w:adjustRightInd w:val="0"/>
        <w:spacing w:line="240" w:lineRule="auto"/>
        <w:jc w:val="both"/>
        <w:rPr>
          <w:rFonts w:ascii="Arial" w:hAnsi="Arial" w:cs="Arial"/>
          <w:sz w:val="20"/>
          <w:szCs w:val="20"/>
        </w:rPr>
      </w:pPr>
      <w:r>
        <w:rPr>
          <w:rFonts w:ascii="Arial" w:hAnsi="Arial" w:cs="Arial"/>
          <w:sz w:val="20"/>
          <w:szCs w:val="20"/>
        </w:rPr>
        <w:t>et si les tarifs d’effacement sont attractifs</w:t>
      </w:r>
      <w:r w:rsidR="001031B8">
        <w:rPr>
          <w:rFonts w:ascii="Arial" w:hAnsi="Arial" w:cs="Arial"/>
          <w:sz w:val="20"/>
          <w:szCs w:val="20"/>
        </w:rPr>
        <w:t xml:space="preserve">. </w:t>
      </w:r>
    </w:p>
    <w:p w:rsidR="001031B8" w:rsidRDefault="001031B8" w:rsidP="0065447E">
      <w:pPr>
        <w:pStyle w:val="Paragraphedeliste"/>
        <w:autoSpaceDE w:val="0"/>
        <w:autoSpaceDN w:val="0"/>
        <w:adjustRightInd w:val="0"/>
        <w:spacing w:line="240" w:lineRule="auto"/>
        <w:ind w:left="1440"/>
        <w:jc w:val="both"/>
        <w:rPr>
          <w:rFonts w:ascii="Arial" w:hAnsi="Arial" w:cs="Arial"/>
          <w:sz w:val="20"/>
          <w:szCs w:val="20"/>
        </w:rPr>
      </w:pPr>
    </w:p>
    <w:p w:rsidR="00D363CD" w:rsidRDefault="001031B8" w:rsidP="0065447E">
      <w:pPr>
        <w:pStyle w:val="Paragraphedeliste"/>
        <w:numPr>
          <w:ilvl w:val="0"/>
          <w:numId w:val="31"/>
        </w:numPr>
        <w:autoSpaceDE w:val="0"/>
        <w:autoSpaceDN w:val="0"/>
        <w:adjustRightInd w:val="0"/>
        <w:spacing w:line="240" w:lineRule="auto"/>
        <w:jc w:val="both"/>
        <w:rPr>
          <w:rFonts w:ascii="Arial" w:hAnsi="Arial" w:cs="Arial"/>
          <w:sz w:val="20"/>
          <w:szCs w:val="20"/>
        </w:rPr>
      </w:pPr>
      <w:r>
        <w:rPr>
          <w:rFonts w:ascii="Arial" w:hAnsi="Arial" w:cs="Arial"/>
          <w:sz w:val="20"/>
          <w:szCs w:val="20"/>
        </w:rPr>
        <w:t>La biomasse</w:t>
      </w:r>
      <w:r w:rsidR="00C04C13">
        <w:rPr>
          <w:rFonts w:ascii="Arial" w:hAnsi="Arial" w:cs="Arial"/>
          <w:sz w:val="20"/>
          <w:szCs w:val="20"/>
        </w:rPr>
        <w:t>, a laquelle le Grenelle fait largement appel, trouvera rapidement ses limites en France pour deux raisons : une ressource limitée et des conflits d’usage avec d’autre</w:t>
      </w:r>
      <w:r w:rsidR="00D363CD">
        <w:rPr>
          <w:rFonts w:ascii="Arial" w:hAnsi="Arial" w:cs="Arial"/>
          <w:sz w:val="20"/>
          <w:szCs w:val="20"/>
        </w:rPr>
        <w:t>s</w:t>
      </w:r>
      <w:r w:rsidR="00C04C13">
        <w:rPr>
          <w:rFonts w:ascii="Arial" w:hAnsi="Arial" w:cs="Arial"/>
          <w:sz w:val="20"/>
          <w:szCs w:val="20"/>
        </w:rPr>
        <w:t xml:space="preserve"> </w:t>
      </w:r>
      <w:r w:rsidR="00D363CD">
        <w:rPr>
          <w:rFonts w:ascii="Arial" w:hAnsi="Arial" w:cs="Arial"/>
          <w:sz w:val="20"/>
          <w:szCs w:val="20"/>
        </w:rPr>
        <w:t>secteurs économiques</w:t>
      </w:r>
      <w:r w:rsidR="00C04C13">
        <w:rPr>
          <w:rFonts w:ascii="Arial" w:hAnsi="Arial" w:cs="Arial"/>
          <w:sz w:val="20"/>
          <w:szCs w:val="20"/>
        </w:rPr>
        <w:t>. Elle devra être consacrée prioritairement à la production de chaleur pour bénéficier d’un bon rendement.</w:t>
      </w:r>
    </w:p>
    <w:p w:rsidR="009B7BCF" w:rsidRDefault="00D363CD" w:rsidP="0065447E">
      <w:pPr>
        <w:pStyle w:val="Paragraphedeliste"/>
        <w:numPr>
          <w:ilvl w:val="0"/>
          <w:numId w:val="31"/>
        </w:num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Le développement des nouvelles EnR doit être </w:t>
      </w:r>
      <w:r w:rsidR="00C04C13">
        <w:rPr>
          <w:rFonts w:ascii="Arial" w:hAnsi="Arial" w:cs="Arial"/>
          <w:sz w:val="20"/>
          <w:szCs w:val="20"/>
        </w:rPr>
        <w:t xml:space="preserve"> </w:t>
      </w:r>
      <w:r>
        <w:rPr>
          <w:rFonts w:ascii="Arial" w:hAnsi="Arial" w:cs="Arial"/>
          <w:sz w:val="20"/>
          <w:szCs w:val="20"/>
        </w:rPr>
        <w:t>considéré comme un moyen, avec l’efficacité économique et les autres énergies non carbonées, pour réduire drastiquement et rapidement l’usage des énergies fossiles et les émissions de gaz à effet de serre. L’urgence climatique</w:t>
      </w:r>
      <w:r w:rsidR="00E04E06">
        <w:rPr>
          <w:rFonts w:ascii="Arial" w:hAnsi="Arial" w:cs="Arial"/>
          <w:sz w:val="20"/>
          <w:szCs w:val="20"/>
        </w:rPr>
        <w:t xml:space="preserve"> et</w:t>
      </w:r>
      <w:r>
        <w:rPr>
          <w:rFonts w:ascii="Arial" w:hAnsi="Arial" w:cs="Arial"/>
          <w:sz w:val="20"/>
          <w:szCs w:val="20"/>
        </w:rPr>
        <w:t xml:space="preserve"> l’équilibre budgétaire devraient conduire à privilégier les moyens les plus économiques</w:t>
      </w:r>
      <w:r w:rsidR="009B7BCF">
        <w:rPr>
          <w:rFonts w:ascii="Arial" w:hAnsi="Arial" w:cs="Arial"/>
          <w:sz w:val="20"/>
          <w:szCs w:val="20"/>
        </w:rPr>
        <w:t xml:space="preserve"> et </w:t>
      </w:r>
      <w:r w:rsidR="00E04E06">
        <w:rPr>
          <w:rFonts w:ascii="Arial" w:hAnsi="Arial" w:cs="Arial"/>
          <w:sz w:val="20"/>
          <w:szCs w:val="20"/>
        </w:rPr>
        <w:t xml:space="preserve"> qui créent </w:t>
      </w:r>
      <w:r w:rsidR="009B7BCF">
        <w:rPr>
          <w:rFonts w:ascii="Arial" w:hAnsi="Arial" w:cs="Arial"/>
          <w:sz w:val="20"/>
          <w:szCs w:val="20"/>
        </w:rPr>
        <w:t>des emplois locaux</w:t>
      </w:r>
      <w:r w:rsidR="00E04E06">
        <w:rPr>
          <w:rFonts w:ascii="Arial" w:hAnsi="Arial" w:cs="Arial"/>
          <w:sz w:val="20"/>
          <w:szCs w:val="20"/>
        </w:rPr>
        <w:t>,</w:t>
      </w:r>
      <w:r w:rsidR="009B7BCF">
        <w:rPr>
          <w:rFonts w:ascii="Arial" w:hAnsi="Arial" w:cs="Arial"/>
          <w:sz w:val="20"/>
          <w:szCs w:val="20"/>
        </w:rPr>
        <w:t xml:space="preserve"> et </w:t>
      </w:r>
      <w:r w:rsidR="00E04E06">
        <w:rPr>
          <w:rFonts w:ascii="Arial" w:hAnsi="Arial" w:cs="Arial"/>
          <w:sz w:val="20"/>
          <w:szCs w:val="20"/>
        </w:rPr>
        <w:t>à éviter</w:t>
      </w:r>
      <w:r w:rsidR="009B7BCF">
        <w:rPr>
          <w:rFonts w:ascii="Arial" w:hAnsi="Arial" w:cs="Arial"/>
          <w:sz w:val="20"/>
          <w:szCs w:val="20"/>
        </w:rPr>
        <w:t xml:space="preserve"> importations massives</w:t>
      </w:r>
      <w:r>
        <w:rPr>
          <w:rFonts w:ascii="Arial" w:hAnsi="Arial" w:cs="Arial"/>
          <w:sz w:val="20"/>
          <w:szCs w:val="20"/>
        </w:rPr>
        <w:t xml:space="preserve">. Des indicateurs, en </w:t>
      </w:r>
      <w:r w:rsidR="00E04E06">
        <w:rPr>
          <w:rFonts w:ascii="Arial" w:hAnsi="Arial" w:cs="Arial"/>
          <w:sz w:val="20"/>
          <w:szCs w:val="20"/>
        </w:rPr>
        <w:t xml:space="preserve">€ par </w:t>
      </w:r>
      <w:r>
        <w:rPr>
          <w:rFonts w:ascii="Arial" w:hAnsi="Arial" w:cs="Arial"/>
          <w:sz w:val="20"/>
          <w:szCs w:val="20"/>
        </w:rPr>
        <w:t>tonne de combustible et de CO2</w:t>
      </w:r>
      <w:r w:rsidR="00E60C59">
        <w:rPr>
          <w:rFonts w:ascii="Arial" w:hAnsi="Arial" w:cs="Arial"/>
          <w:sz w:val="20"/>
          <w:szCs w:val="20"/>
        </w:rPr>
        <w:t>,</w:t>
      </w:r>
      <w:r>
        <w:rPr>
          <w:rFonts w:ascii="Arial" w:hAnsi="Arial" w:cs="Arial"/>
          <w:sz w:val="20"/>
          <w:szCs w:val="20"/>
        </w:rPr>
        <w:t xml:space="preserve"> </w:t>
      </w:r>
      <w:r w:rsidR="00E60C59">
        <w:rPr>
          <w:rFonts w:ascii="Arial" w:hAnsi="Arial" w:cs="Arial"/>
          <w:sz w:val="20"/>
          <w:szCs w:val="20"/>
        </w:rPr>
        <w:t xml:space="preserve">et en emplois nationaux par M€, </w:t>
      </w:r>
      <w:r>
        <w:rPr>
          <w:rFonts w:ascii="Arial" w:hAnsi="Arial" w:cs="Arial"/>
          <w:sz w:val="20"/>
          <w:szCs w:val="20"/>
        </w:rPr>
        <w:t>devrai</w:t>
      </w:r>
      <w:r w:rsidR="00E60C59">
        <w:rPr>
          <w:rFonts w:ascii="Arial" w:hAnsi="Arial" w:cs="Arial"/>
          <w:sz w:val="20"/>
          <w:szCs w:val="20"/>
        </w:rPr>
        <w:t>en</w:t>
      </w:r>
      <w:r>
        <w:rPr>
          <w:rFonts w:ascii="Arial" w:hAnsi="Arial" w:cs="Arial"/>
          <w:sz w:val="20"/>
          <w:szCs w:val="20"/>
        </w:rPr>
        <w:t>t être attachés</w:t>
      </w:r>
      <w:r w:rsidR="00E60C59">
        <w:rPr>
          <w:rFonts w:ascii="Arial" w:hAnsi="Arial" w:cs="Arial"/>
          <w:sz w:val="20"/>
          <w:szCs w:val="20"/>
        </w:rPr>
        <w:t xml:space="preserve"> </w:t>
      </w:r>
      <w:r>
        <w:rPr>
          <w:rFonts w:ascii="Arial" w:hAnsi="Arial" w:cs="Arial"/>
          <w:sz w:val="20"/>
          <w:szCs w:val="20"/>
        </w:rPr>
        <w:t>à chaque technologie pour faciliter les choix stratégiques</w:t>
      </w:r>
      <w:r w:rsidR="009B7BCF">
        <w:rPr>
          <w:rFonts w:ascii="Arial" w:hAnsi="Arial" w:cs="Arial"/>
          <w:sz w:val="20"/>
          <w:szCs w:val="20"/>
        </w:rPr>
        <w:t>.</w:t>
      </w:r>
    </w:p>
    <w:p w:rsidR="009B7BCF" w:rsidRDefault="00E60C59" w:rsidP="0065447E">
      <w:pPr>
        <w:pStyle w:val="Paragraphedeliste"/>
        <w:numPr>
          <w:ilvl w:val="0"/>
          <w:numId w:val="31"/>
        </w:numPr>
        <w:autoSpaceDE w:val="0"/>
        <w:autoSpaceDN w:val="0"/>
        <w:adjustRightInd w:val="0"/>
        <w:spacing w:line="240" w:lineRule="auto"/>
        <w:jc w:val="both"/>
        <w:rPr>
          <w:rFonts w:ascii="Arial" w:hAnsi="Arial" w:cs="Arial"/>
          <w:sz w:val="20"/>
          <w:szCs w:val="20"/>
        </w:rPr>
      </w:pPr>
      <w:r>
        <w:rPr>
          <w:rFonts w:ascii="Arial" w:hAnsi="Arial" w:cs="Arial"/>
          <w:sz w:val="20"/>
          <w:szCs w:val="20"/>
        </w:rPr>
        <w:t>L’objectif affiché</w:t>
      </w:r>
      <w:r w:rsidR="009B7BCF">
        <w:rPr>
          <w:rFonts w:ascii="Arial" w:hAnsi="Arial" w:cs="Arial"/>
          <w:sz w:val="20"/>
          <w:szCs w:val="20"/>
        </w:rPr>
        <w:t xml:space="preserve"> par certains de brider la consommation d’électricité, à contre courant de la réalité et des besoins, ainsi que le souhait de voir augmenter considérablement le prix de l’électricité</w:t>
      </w:r>
      <w:r w:rsidR="00E04E06">
        <w:rPr>
          <w:rFonts w:ascii="Arial" w:hAnsi="Arial" w:cs="Arial"/>
          <w:sz w:val="20"/>
          <w:szCs w:val="20"/>
        </w:rPr>
        <w:t xml:space="preserve"> pour favoriser les EnR</w:t>
      </w:r>
      <w:r w:rsidR="009B7BCF">
        <w:rPr>
          <w:rFonts w:ascii="Arial" w:hAnsi="Arial" w:cs="Arial"/>
          <w:sz w:val="20"/>
          <w:szCs w:val="20"/>
        </w:rPr>
        <w:t xml:space="preserve"> seront contre productifs sur les deux plans sociaux et de l’activité économique du pays</w:t>
      </w:r>
    </w:p>
    <w:p w:rsidR="00D67E01" w:rsidRDefault="00540411" w:rsidP="0065447E">
      <w:pPr>
        <w:pStyle w:val="Paragraphedeliste"/>
        <w:numPr>
          <w:ilvl w:val="0"/>
          <w:numId w:val="31"/>
        </w:numPr>
        <w:autoSpaceDE w:val="0"/>
        <w:autoSpaceDN w:val="0"/>
        <w:adjustRightInd w:val="0"/>
        <w:spacing w:line="240" w:lineRule="auto"/>
        <w:jc w:val="both"/>
        <w:rPr>
          <w:rFonts w:ascii="Arial" w:hAnsi="Arial" w:cs="Arial"/>
          <w:sz w:val="20"/>
          <w:szCs w:val="20"/>
        </w:rPr>
      </w:pPr>
      <w:r>
        <w:rPr>
          <w:rFonts w:ascii="Arial" w:hAnsi="Arial" w:cs="Arial"/>
          <w:sz w:val="20"/>
          <w:szCs w:val="20"/>
        </w:rPr>
        <w:t>De l</w:t>
      </w:r>
      <w:r w:rsidR="00D67E01">
        <w:rPr>
          <w:rFonts w:ascii="Arial" w:hAnsi="Arial" w:cs="Arial"/>
          <w:sz w:val="20"/>
          <w:szCs w:val="20"/>
        </w:rPr>
        <w:t>’hypothèse d’une réduction à 50% de la production nucléaire, sans réel intérêt environnemental, devrait résulter un recours accentué au charbon et/ou au gaz. Il faudrait alors avoir recours à la séquestration et s’assurer de son acceptabilité (voir les recours en justice qui accompagnent le projet, modeste,</w:t>
      </w:r>
      <w:r w:rsidR="009D7592">
        <w:rPr>
          <w:rFonts w:ascii="Arial" w:hAnsi="Arial" w:cs="Arial"/>
          <w:sz w:val="20"/>
          <w:szCs w:val="20"/>
        </w:rPr>
        <w:t xml:space="preserve"> de séquestration à Lacq). Il</w:t>
      </w:r>
      <w:r w:rsidR="00D67E01">
        <w:rPr>
          <w:rFonts w:ascii="Arial" w:hAnsi="Arial" w:cs="Arial"/>
          <w:sz w:val="20"/>
          <w:szCs w:val="20"/>
        </w:rPr>
        <w:t xml:space="preserve"> faut </w:t>
      </w:r>
      <w:r>
        <w:rPr>
          <w:rFonts w:ascii="Arial" w:hAnsi="Arial" w:cs="Arial"/>
          <w:sz w:val="20"/>
          <w:szCs w:val="20"/>
        </w:rPr>
        <w:t>aussi souligner</w:t>
      </w:r>
      <w:r w:rsidR="00D67E01">
        <w:rPr>
          <w:rFonts w:ascii="Arial" w:hAnsi="Arial" w:cs="Arial"/>
          <w:sz w:val="20"/>
          <w:szCs w:val="20"/>
        </w:rPr>
        <w:t xml:space="preserve"> l’intérêt pour l’industrie française de construction de centrales fossiles de pouvoir s’appuyer à l’exportation sur des </w:t>
      </w:r>
      <w:r>
        <w:rPr>
          <w:rFonts w:ascii="Arial" w:hAnsi="Arial" w:cs="Arial"/>
          <w:sz w:val="20"/>
          <w:szCs w:val="20"/>
        </w:rPr>
        <w:t>démonstrations</w:t>
      </w:r>
      <w:r w:rsidR="00D67E01">
        <w:rPr>
          <w:rFonts w:ascii="Arial" w:hAnsi="Arial" w:cs="Arial"/>
          <w:sz w:val="20"/>
          <w:szCs w:val="20"/>
        </w:rPr>
        <w:t xml:space="preserve"> significatives</w:t>
      </w:r>
      <w:r>
        <w:rPr>
          <w:rFonts w:ascii="Arial" w:hAnsi="Arial" w:cs="Arial"/>
          <w:sz w:val="20"/>
          <w:szCs w:val="20"/>
        </w:rPr>
        <w:t xml:space="preserve"> de la séquestration</w:t>
      </w:r>
      <w:r w:rsidR="00D67E01">
        <w:rPr>
          <w:rFonts w:ascii="Arial" w:hAnsi="Arial" w:cs="Arial"/>
          <w:sz w:val="20"/>
          <w:szCs w:val="20"/>
        </w:rPr>
        <w:t xml:space="preserve"> en France. En effet les centrales fossiles vont rester longtemps prépondérantes dans certaines régions du globe et il faudra en atténuer l’impact climatique.  </w:t>
      </w:r>
    </w:p>
    <w:p w:rsidR="009B7BCF" w:rsidRDefault="009B7BCF" w:rsidP="0065447E">
      <w:pPr>
        <w:pStyle w:val="Paragraphedeliste"/>
        <w:numPr>
          <w:ilvl w:val="0"/>
          <w:numId w:val="31"/>
        </w:numPr>
        <w:autoSpaceDE w:val="0"/>
        <w:autoSpaceDN w:val="0"/>
        <w:adjustRightInd w:val="0"/>
        <w:spacing w:line="240" w:lineRule="auto"/>
        <w:jc w:val="both"/>
        <w:rPr>
          <w:rFonts w:ascii="Arial" w:hAnsi="Arial" w:cs="Arial"/>
          <w:sz w:val="20"/>
          <w:szCs w:val="20"/>
        </w:rPr>
      </w:pPr>
      <w:r>
        <w:rPr>
          <w:rFonts w:ascii="Arial" w:hAnsi="Arial" w:cs="Arial"/>
          <w:sz w:val="20"/>
          <w:szCs w:val="20"/>
        </w:rPr>
        <w:lastRenderedPageBreak/>
        <w:t xml:space="preserve">Les nouvelles technologies doivent être soutenues au niveau recherche et déploiement industriels mais le développement de bulles spéculatives provoquées par des </w:t>
      </w:r>
      <w:r w:rsidR="00E04E06">
        <w:rPr>
          <w:rFonts w:ascii="Arial" w:hAnsi="Arial" w:cs="Arial"/>
          <w:sz w:val="20"/>
          <w:szCs w:val="20"/>
        </w:rPr>
        <w:t>objectifs inutilement ambitieux et</w:t>
      </w:r>
      <w:r>
        <w:rPr>
          <w:rFonts w:ascii="Arial" w:hAnsi="Arial" w:cs="Arial"/>
          <w:sz w:val="20"/>
          <w:szCs w:val="20"/>
        </w:rPr>
        <w:t xml:space="preserve"> des obligation</w:t>
      </w:r>
      <w:r w:rsidR="00E04E06">
        <w:rPr>
          <w:rFonts w:ascii="Arial" w:hAnsi="Arial" w:cs="Arial"/>
          <w:sz w:val="20"/>
          <w:szCs w:val="20"/>
        </w:rPr>
        <w:t>s</w:t>
      </w:r>
      <w:r>
        <w:rPr>
          <w:rFonts w:ascii="Arial" w:hAnsi="Arial" w:cs="Arial"/>
          <w:sz w:val="20"/>
          <w:szCs w:val="20"/>
        </w:rPr>
        <w:t xml:space="preserve"> d’achat </w:t>
      </w:r>
      <w:r w:rsidR="00E04E06">
        <w:rPr>
          <w:rFonts w:ascii="Arial" w:hAnsi="Arial" w:cs="Arial"/>
          <w:sz w:val="20"/>
          <w:szCs w:val="20"/>
        </w:rPr>
        <w:t>déraisonnables</w:t>
      </w:r>
      <w:r>
        <w:rPr>
          <w:rFonts w:ascii="Arial" w:hAnsi="Arial" w:cs="Arial"/>
          <w:sz w:val="20"/>
          <w:szCs w:val="20"/>
        </w:rPr>
        <w:t xml:space="preserve"> ne sont favorables ni à la santé économique du pays ni au développement d’industries nationales solides</w:t>
      </w:r>
      <w:r w:rsidR="00540411">
        <w:rPr>
          <w:rFonts w:ascii="Arial" w:hAnsi="Arial" w:cs="Arial"/>
          <w:sz w:val="20"/>
          <w:szCs w:val="20"/>
        </w:rPr>
        <w:t xml:space="preserve"> car l’effet d’aubaine profite rapidement aux économies à bas coût de main d’œuvre. L</w:t>
      </w:r>
      <w:r>
        <w:rPr>
          <w:rFonts w:ascii="Arial" w:hAnsi="Arial" w:cs="Arial"/>
          <w:sz w:val="20"/>
          <w:szCs w:val="20"/>
        </w:rPr>
        <w:t xml:space="preserve">e succès passe par des </w:t>
      </w:r>
      <w:r w:rsidR="00A5335F">
        <w:rPr>
          <w:rFonts w:ascii="Arial" w:hAnsi="Arial" w:cs="Arial"/>
          <w:sz w:val="20"/>
          <w:szCs w:val="20"/>
        </w:rPr>
        <w:t>propriétés</w:t>
      </w:r>
      <w:r>
        <w:rPr>
          <w:rFonts w:ascii="Arial" w:hAnsi="Arial" w:cs="Arial"/>
          <w:sz w:val="20"/>
          <w:szCs w:val="20"/>
        </w:rPr>
        <w:t xml:space="preserve"> industrielles bien assises</w:t>
      </w:r>
      <w:r w:rsidR="00540411">
        <w:rPr>
          <w:rFonts w:ascii="Arial" w:hAnsi="Arial" w:cs="Arial"/>
          <w:sz w:val="20"/>
          <w:szCs w:val="20"/>
        </w:rPr>
        <w:t xml:space="preserve"> et des processus largement automatisés</w:t>
      </w:r>
      <w:r>
        <w:rPr>
          <w:rFonts w:ascii="Arial" w:hAnsi="Arial" w:cs="Arial"/>
          <w:sz w:val="20"/>
          <w:szCs w:val="20"/>
        </w:rPr>
        <w:t>.</w:t>
      </w:r>
    </w:p>
    <w:p w:rsidR="001413EB" w:rsidRPr="001413EB" w:rsidRDefault="001413EB" w:rsidP="001413EB">
      <w:pPr>
        <w:autoSpaceDE w:val="0"/>
        <w:autoSpaceDN w:val="0"/>
        <w:adjustRightInd w:val="0"/>
        <w:spacing w:line="240" w:lineRule="auto"/>
        <w:jc w:val="both"/>
        <w:rPr>
          <w:rFonts w:ascii="Arial" w:hAnsi="Arial" w:cs="Arial"/>
          <w:sz w:val="20"/>
          <w:szCs w:val="20"/>
        </w:rPr>
      </w:pPr>
      <w:r>
        <w:rPr>
          <w:rFonts w:ascii="Arial" w:hAnsi="Arial" w:cs="Arial"/>
          <w:sz w:val="20"/>
          <w:szCs w:val="20"/>
        </w:rPr>
        <w:t>Par ailleurs, au niveau européen</w:t>
      </w:r>
      <w:r w:rsidR="00E60C59">
        <w:rPr>
          <w:rFonts w:ascii="Arial" w:hAnsi="Arial" w:cs="Arial"/>
          <w:sz w:val="20"/>
          <w:szCs w:val="20"/>
        </w:rPr>
        <w:t>,</w:t>
      </w:r>
      <w:r>
        <w:rPr>
          <w:rFonts w:ascii="Arial" w:hAnsi="Arial" w:cs="Arial"/>
          <w:sz w:val="20"/>
          <w:szCs w:val="20"/>
        </w:rPr>
        <w:t xml:space="preserve"> il serait utile qu’EdF et l’UFE s’engagent dans une étude prospective sur les foisonnements réels des régimes éolien et solaire en Europe, en s’attachant à identifier la fréquence d’occurrence des épisodes extrêmes, qu’il s’agisse de maxima ou minima de production. U</w:t>
      </w:r>
      <w:r w:rsidR="00544EE0">
        <w:rPr>
          <w:rFonts w:ascii="Arial" w:hAnsi="Arial" w:cs="Arial"/>
          <w:sz w:val="20"/>
          <w:szCs w:val="20"/>
        </w:rPr>
        <w:t xml:space="preserve">ne seconde étape pourra </w:t>
      </w:r>
      <w:r>
        <w:rPr>
          <w:rFonts w:ascii="Arial" w:hAnsi="Arial" w:cs="Arial"/>
          <w:sz w:val="20"/>
          <w:szCs w:val="20"/>
        </w:rPr>
        <w:t xml:space="preserve">évaluer </w:t>
      </w:r>
      <w:r w:rsidR="00544EE0">
        <w:rPr>
          <w:rFonts w:ascii="Arial" w:hAnsi="Arial" w:cs="Arial"/>
          <w:sz w:val="20"/>
          <w:szCs w:val="20"/>
        </w:rPr>
        <w:t>la réalité de leur</w:t>
      </w:r>
      <w:r w:rsidR="00E60C59">
        <w:rPr>
          <w:rFonts w:ascii="Arial" w:hAnsi="Arial" w:cs="Arial"/>
          <w:sz w:val="20"/>
          <w:szCs w:val="20"/>
        </w:rPr>
        <w:t xml:space="preserve"> complémentarité et i</w:t>
      </w:r>
      <w:r>
        <w:rPr>
          <w:rFonts w:ascii="Arial" w:hAnsi="Arial" w:cs="Arial"/>
          <w:sz w:val="20"/>
          <w:szCs w:val="20"/>
        </w:rPr>
        <w:t>l sera alors possible de préciser quel niveau de production de secours complémentaire sera nécessaire au niveau du sous-continent</w:t>
      </w:r>
      <w:r w:rsidR="00544EE0">
        <w:rPr>
          <w:rFonts w:ascii="Arial" w:hAnsi="Arial" w:cs="Arial"/>
          <w:sz w:val="20"/>
          <w:szCs w:val="20"/>
        </w:rPr>
        <w:t xml:space="preserve">, le coût des extensions de réseaux nationaux et </w:t>
      </w:r>
      <w:r w:rsidR="007B36D0">
        <w:rPr>
          <w:rFonts w:ascii="Arial" w:hAnsi="Arial" w:cs="Arial"/>
          <w:sz w:val="20"/>
          <w:szCs w:val="20"/>
        </w:rPr>
        <w:t>transfrontaliers</w:t>
      </w:r>
      <w:r w:rsidR="00E60C59">
        <w:rPr>
          <w:rFonts w:ascii="Arial" w:hAnsi="Arial" w:cs="Arial"/>
          <w:sz w:val="20"/>
          <w:szCs w:val="20"/>
        </w:rPr>
        <w:t xml:space="preserve"> résultant du déploiement des ENR</w:t>
      </w:r>
      <w:r w:rsidR="007B36D0">
        <w:rPr>
          <w:rFonts w:ascii="Arial" w:hAnsi="Arial" w:cs="Arial"/>
          <w:sz w:val="20"/>
          <w:szCs w:val="20"/>
        </w:rPr>
        <w:t>,</w:t>
      </w:r>
      <w:r>
        <w:rPr>
          <w:rFonts w:ascii="Arial" w:hAnsi="Arial" w:cs="Arial"/>
          <w:sz w:val="20"/>
          <w:szCs w:val="20"/>
        </w:rPr>
        <w:t xml:space="preserve"> ainsi que l’exigence d’effacement qui sera imposée aux autres moyens de production. Aucune étude d’appel extrême aux EnR ne sera crédible sans cette information.</w:t>
      </w:r>
    </w:p>
    <w:p w:rsidR="00F70EA5" w:rsidRPr="005E3E6E" w:rsidRDefault="00F70EA5" w:rsidP="0065447E">
      <w:pPr>
        <w:autoSpaceDE w:val="0"/>
        <w:autoSpaceDN w:val="0"/>
        <w:adjustRightInd w:val="0"/>
        <w:spacing w:line="240" w:lineRule="auto"/>
        <w:jc w:val="both"/>
        <w:rPr>
          <w:rFonts w:ascii="Arial" w:hAnsi="Arial" w:cs="Arial"/>
          <w:color w:val="C00000"/>
          <w:sz w:val="20"/>
          <w:szCs w:val="20"/>
        </w:rPr>
      </w:pPr>
    </w:p>
    <w:sectPr w:rsidR="00F70EA5" w:rsidRPr="005E3E6E" w:rsidSect="00946C0A">
      <w:foot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AA6" w:rsidRDefault="007A0AA6" w:rsidP="007B26B0">
      <w:pPr>
        <w:spacing w:after="0" w:line="240" w:lineRule="auto"/>
      </w:pPr>
      <w:r>
        <w:separator/>
      </w:r>
    </w:p>
  </w:endnote>
  <w:endnote w:type="continuationSeparator" w:id="0">
    <w:p w:rsidR="007A0AA6" w:rsidRDefault="007A0AA6" w:rsidP="007B26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62857"/>
      <w:docPartObj>
        <w:docPartGallery w:val="Page Numbers (Bottom of Page)"/>
        <w:docPartUnique/>
      </w:docPartObj>
    </w:sdtPr>
    <w:sdtContent>
      <w:p w:rsidR="00733BF2" w:rsidRDefault="00F322C9">
        <w:pPr>
          <w:pStyle w:val="Pieddepage"/>
          <w:jc w:val="right"/>
        </w:pPr>
        <w:fldSimple w:instr=" PAGE   \* MERGEFORMAT ">
          <w:r w:rsidR="00926A8D">
            <w:rPr>
              <w:noProof/>
            </w:rPr>
            <w:t>1</w:t>
          </w:r>
        </w:fldSimple>
      </w:p>
    </w:sdtContent>
  </w:sdt>
  <w:p w:rsidR="00733BF2" w:rsidRDefault="00733BF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AA6" w:rsidRDefault="007A0AA6" w:rsidP="007B26B0">
      <w:pPr>
        <w:spacing w:after="0" w:line="240" w:lineRule="auto"/>
      </w:pPr>
      <w:r>
        <w:separator/>
      </w:r>
    </w:p>
  </w:footnote>
  <w:footnote w:type="continuationSeparator" w:id="0">
    <w:p w:rsidR="007A0AA6" w:rsidRDefault="007A0AA6" w:rsidP="007B26B0">
      <w:pPr>
        <w:spacing w:after="0" w:line="240" w:lineRule="auto"/>
      </w:pPr>
      <w:r>
        <w:continuationSeparator/>
      </w:r>
    </w:p>
  </w:footnote>
  <w:footnote w:id="1">
    <w:p w:rsidR="00733BF2" w:rsidRPr="00CB5EDF" w:rsidRDefault="00733BF2">
      <w:pPr>
        <w:pStyle w:val="Notedebasdepage"/>
        <w:rPr>
          <w:rFonts w:ascii="Arial" w:hAnsi="Arial" w:cs="Arial"/>
          <w:sz w:val="16"/>
          <w:szCs w:val="16"/>
        </w:rPr>
      </w:pPr>
      <w:r>
        <w:rPr>
          <w:rStyle w:val="Appelnotedebasdep"/>
        </w:rPr>
        <w:footnoteRef/>
      </w:r>
      <w:r>
        <w:t xml:space="preserve"> </w:t>
      </w:r>
      <w:r>
        <w:rPr>
          <w:sz w:val="16"/>
          <w:szCs w:val="16"/>
        </w:rPr>
        <w:t>Il est étonnant que la France, plus performante que beaucoup en ce qui concerne les émissions de CO2, ait accepté des objectifs plus élevés que la moyenne européenne</w:t>
      </w:r>
    </w:p>
  </w:footnote>
  <w:footnote w:id="2">
    <w:p w:rsidR="00733BF2" w:rsidRPr="001E39EA" w:rsidRDefault="00733BF2" w:rsidP="006139D3">
      <w:pPr>
        <w:spacing w:after="0" w:line="240" w:lineRule="auto"/>
        <w:ind w:right="-12"/>
        <w:jc w:val="both"/>
        <w:rPr>
          <w:rFonts w:ascii="Arial" w:eastAsia="Arial" w:hAnsi="Arial" w:cs="Arial"/>
          <w:sz w:val="20"/>
          <w:szCs w:val="20"/>
        </w:rPr>
      </w:pPr>
      <w:r>
        <w:rPr>
          <w:rStyle w:val="Appelnotedebasdep"/>
        </w:rPr>
        <w:footnoteRef/>
      </w:r>
      <w:r>
        <w:t xml:space="preserve"> </w:t>
      </w:r>
      <w:r w:rsidRPr="007052A8">
        <w:rPr>
          <w:rFonts w:ascii="Arial" w:eastAsia="Arial" w:hAnsi="Arial" w:cs="Arial"/>
          <w:sz w:val="16"/>
          <w:szCs w:val="16"/>
        </w:rPr>
        <w:t>De plus certains partis politiques militent pour un arrêt progressif ou aussi rapide que possible du nucléaire, sans en peser toutes les conséquences.</w:t>
      </w:r>
      <w:r w:rsidRPr="007052A8">
        <w:rPr>
          <w:rFonts w:ascii="Arial" w:hAnsi="Arial" w:cs="Arial"/>
          <w:sz w:val="20"/>
          <w:szCs w:val="20"/>
        </w:rPr>
        <w:t xml:space="preserve"> </w:t>
      </w:r>
    </w:p>
  </w:footnote>
  <w:footnote w:id="3">
    <w:p w:rsidR="00733BF2" w:rsidRDefault="00733BF2">
      <w:pPr>
        <w:pStyle w:val="Notedebasdepage"/>
      </w:pPr>
      <w:r>
        <w:rPr>
          <w:rStyle w:val="Appelnotedebasdep"/>
        </w:rPr>
        <w:footnoteRef/>
      </w:r>
      <w:r>
        <w:t xml:space="preserve"> </w:t>
      </w:r>
      <w:r w:rsidRPr="006139D3">
        <w:rPr>
          <w:rFonts w:ascii="Arial" w:hAnsi="Arial" w:cs="Arial"/>
          <w:sz w:val="16"/>
          <w:szCs w:val="16"/>
        </w:rPr>
        <w:t>Dans l’édition 2010 de l’ « Etat des énergies renouvelables en Europe » de EurObserv’ER on voit apparaitre des chiffres emploi extraordinairement différents</w:t>
      </w:r>
      <w:r>
        <w:rPr>
          <w:rFonts w:ascii="Arial" w:hAnsi="Arial" w:cs="Arial"/>
          <w:sz w:val="16"/>
          <w:szCs w:val="16"/>
        </w:rPr>
        <w:t xml:space="preserve"> </w:t>
      </w:r>
      <w:r w:rsidRPr="006139D3">
        <w:rPr>
          <w:rFonts w:ascii="Arial" w:hAnsi="Arial" w:cs="Arial"/>
          <w:sz w:val="16"/>
          <w:szCs w:val="16"/>
        </w:rPr>
        <w:t xml:space="preserve"> pour la France et le </w:t>
      </w:r>
      <w:r>
        <w:rPr>
          <w:rFonts w:ascii="Arial" w:hAnsi="Arial" w:cs="Arial"/>
          <w:sz w:val="16"/>
          <w:szCs w:val="16"/>
        </w:rPr>
        <w:t>Royaume-Uni,</w:t>
      </w:r>
      <w:r w:rsidRPr="006139D3">
        <w:rPr>
          <w:rFonts w:ascii="Arial" w:hAnsi="Arial" w:cs="Arial"/>
          <w:sz w:val="16"/>
          <w:szCs w:val="16"/>
        </w:rPr>
        <w:t> alors que les puissances installées totale</w:t>
      </w:r>
      <w:r>
        <w:rPr>
          <w:rFonts w:ascii="Arial" w:hAnsi="Arial" w:cs="Arial"/>
          <w:sz w:val="16"/>
          <w:szCs w:val="16"/>
        </w:rPr>
        <w:t>s</w:t>
      </w:r>
      <w:r w:rsidRPr="006139D3">
        <w:rPr>
          <w:rFonts w:ascii="Arial" w:hAnsi="Arial" w:cs="Arial"/>
          <w:sz w:val="16"/>
          <w:szCs w:val="16"/>
        </w:rPr>
        <w:t xml:space="preserve"> et dans l’année, ainsi que les chiffres d’affaires sont presque identiques</w:t>
      </w:r>
      <w:r>
        <w:rPr>
          <w:rFonts w:ascii="Arial" w:hAnsi="Arial" w:cs="Arial"/>
          <w:sz w:val="16"/>
          <w:szCs w:val="16"/>
        </w:rPr>
        <w:t> : 6800 emplois en UK et 19700 en France. Qui est sérieux sachant que les chiffres français sont présentés conjointement par l’ADEME et le SER.</w:t>
      </w:r>
    </w:p>
  </w:footnote>
  <w:footnote w:id="4">
    <w:p w:rsidR="00733BF2" w:rsidRDefault="00733BF2">
      <w:pPr>
        <w:pStyle w:val="Notedebasdepage"/>
      </w:pPr>
      <w:r>
        <w:rPr>
          <w:rStyle w:val="Appelnotedebasdep"/>
        </w:rPr>
        <w:footnoteRef/>
      </w:r>
      <w:r>
        <w:t xml:space="preserve"> </w:t>
      </w:r>
      <w:r w:rsidRPr="00302847">
        <w:rPr>
          <w:sz w:val="16"/>
          <w:szCs w:val="16"/>
        </w:rPr>
        <w:t>Equivalence énergétique : un MWh équivaut à 0,086 tep (tonne équivalent pétrole) pour l’électricité hydraulique et 0, 26 tep pour une centrale nucléaire</w:t>
      </w:r>
    </w:p>
  </w:footnote>
  <w:footnote w:id="5">
    <w:p w:rsidR="00733BF2" w:rsidRPr="00302847" w:rsidRDefault="00733BF2" w:rsidP="00302847">
      <w:pPr>
        <w:spacing w:after="0"/>
        <w:jc w:val="both"/>
        <w:rPr>
          <w:rFonts w:ascii="Arial" w:hAnsi="Arial" w:cs="Arial"/>
          <w:sz w:val="14"/>
          <w:szCs w:val="14"/>
        </w:rPr>
      </w:pPr>
      <w:r>
        <w:rPr>
          <w:rStyle w:val="Appelnotedebasdep"/>
        </w:rPr>
        <w:footnoteRef/>
      </w:r>
      <w:r>
        <w:t xml:space="preserve"> </w:t>
      </w:r>
      <w:r>
        <w:rPr>
          <w:rFonts w:ascii="Arial" w:hAnsi="Arial" w:cs="Arial"/>
          <w:sz w:val="14"/>
          <w:szCs w:val="14"/>
        </w:rPr>
        <w:t>L’écart entre consommation et production d’électricité résulte essentiellement de l’équilibre exportations/importations</w:t>
      </w:r>
    </w:p>
  </w:footnote>
  <w:footnote w:id="6">
    <w:p w:rsidR="00733BF2" w:rsidRPr="00623FC0" w:rsidRDefault="00733BF2" w:rsidP="006139D3">
      <w:pPr>
        <w:autoSpaceDE w:val="0"/>
        <w:autoSpaceDN w:val="0"/>
        <w:adjustRightInd w:val="0"/>
        <w:spacing w:after="0" w:line="240" w:lineRule="auto"/>
        <w:rPr>
          <w:rFonts w:ascii="Arial" w:hAnsi="Arial" w:cs="Arial"/>
          <w:b/>
          <w:bCs/>
          <w:sz w:val="16"/>
          <w:szCs w:val="16"/>
        </w:rPr>
      </w:pPr>
      <w:r>
        <w:rPr>
          <w:rStyle w:val="Appelnotedebasdep"/>
        </w:rPr>
        <w:footnoteRef/>
      </w:r>
      <w:r>
        <w:t xml:space="preserve"> RTE : </w:t>
      </w:r>
      <w:r>
        <w:rPr>
          <w:rFonts w:ascii="Arial" w:hAnsi="Arial" w:cs="Arial"/>
          <w:b/>
          <w:bCs/>
          <w:sz w:val="16"/>
          <w:szCs w:val="16"/>
        </w:rPr>
        <w:t xml:space="preserve">Bilan Prévisionnel </w:t>
      </w:r>
      <w:r>
        <w:rPr>
          <w:rFonts w:ascii="Arial" w:hAnsi="Arial" w:cs="Arial"/>
          <w:sz w:val="16"/>
          <w:szCs w:val="16"/>
        </w:rPr>
        <w:t xml:space="preserve">de l’équilibre offre-demande </w:t>
      </w:r>
      <w:r w:rsidRPr="00623FC0">
        <w:rPr>
          <w:rFonts w:ascii="Arial" w:hAnsi="Arial" w:cs="Arial"/>
          <w:sz w:val="16"/>
          <w:szCs w:val="16"/>
        </w:rPr>
        <w:t>d’électricité en</w:t>
      </w:r>
      <w:r w:rsidRPr="00623FC0">
        <w:rPr>
          <w:rFonts w:ascii="Arial" w:hAnsi="Arial" w:cs="Arial"/>
          <w:color w:val="FFFFFF"/>
          <w:sz w:val="16"/>
          <w:szCs w:val="16"/>
        </w:rPr>
        <w:t xml:space="preserve"> </w:t>
      </w:r>
      <w:r w:rsidRPr="00623FC0">
        <w:rPr>
          <w:rFonts w:ascii="Arial" w:hAnsi="Arial" w:cs="Arial"/>
          <w:sz w:val="16"/>
          <w:szCs w:val="16"/>
        </w:rPr>
        <w:t>France, édition 2011</w:t>
      </w:r>
    </w:p>
  </w:footnote>
  <w:footnote w:id="7">
    <w:p w:rsidR="00733BF2" w:rsidRDefault="00733BF2" w:rsidP="002E63B1">
      <w:pPr>
        <w:pStyle w:val="Commentaire"/>
        <w:jc w:val="both"/>
      </w:pPr>
      <w:r>
        <w:rPr>
          <w:rStyle w:val="Appelnotedebasdep"/>
        </w:rPr>
        <w:footnoteRef/>
      </w:r>
      <w:r>
        <w:t xml:space="preserve"> </w:t>
      </w:r>
      <w:r w:rsidRPr="00DC7437">
        <w:rPr>
          <w:sz w:val="16"/>
          <w:szCs w:val="16"/>
        </w:rPr>
        <w:t>Un bâtiment à énergie positive suppose une production locale et individuelle d’énergie, qui repose essentiellement sur le photovoltaïque, soit à des coûts qui risquent de rester insupportables. Ne vaudrait-il pas mieux investir sur les économies d’énergie.</w:t>
      </w:r>
    </w:p>
  </w:footnote>
  <w:footnote w:id="8">
    <w:p w:rsidR="00733BF2" w:rsidRDefault="00733BF2">
      <w:pPr>
        <w:pStyle w:val="Notedebasdepage"/>
      </w:pPr>
      <w:r>
        <w:rPr>
          <w:rStyle w:val="Appelnotedebasdep"/>
        </w:rPr>
        <w:footnoteRef/>
      </w:r>
      <w:r>
        <w:t xml:space="preserve"> </w:t>
      </w:r>
      <w:hyperlink r:id="rId1" w:history="1">
        <w:r w:rsidRPr="00DC7437">
          <w:rPr>
            <w:rStyle w:val="Lienhypertexte"/>
            <w:rFonts w:asciiTheme="minorHAnsi" w:hAnsiTheme="minorHAnsi" w:cstheme="minorHAnsi"/>
            <w:sz w:val="16"/>
            <w:szCs w:val="16"/>
          </w:rPr>
          <w:t>http://www.sauvonsleclimat.org/best-of-slchtml/diviser-par-quatre-les-rejets-de-co2-dus-a-lenergie-le-scenario-negatep/35-fparticles/465-diviser-par-quatre-les-rejets-de-co2-dus-a-lenergie-le-scenario-negatep.html</w:t>
        </w:r>
      </w:hyperlink>
      <w:r>
        <w:t xml:space="preserve"> </w:t>
      </w:r>
    </w:p>
  </w:footnote>
  <w:footnote w:id="9">
    <w:p w:rsidR="00733BF2" w:rsidRDefault="00733BF2">
      <w:pPr>
        <w:pStyle w:val="Notedebasdepage"/>
      </w:pPr>
      <w:r>
        <w:rPr>
          <w:rStyle w:val="Appelnotedebasdep"/>
        </w:rPr>
        <w:footnoteRef/>
      </w:r>
      <w:r>
        <w:t xml:space="preserve"> </w:t>
      </w:r>
      <w:r w:rsidRPr="00DC7437">
        <w:rPr>
          <w:rFonts w:asciiTheme="minorHAnsi" w:hAnsiTheme="minorHAnsi" w:cstheme="minorHAnsi"/>
          <w:sz w:val="16"/>
          <w:szCs w:val="16"/>
        </w:rPr>
        <w:t>http://www.sauvonsleclimat.org/communiqueshtml/commentaires-sur-la-rt-2012-et-la-norme-bbc/35-fparticles/321-commentaires-sur-la-rt-2012-et-la-norme-bbc.html</w:t>
      </w:r>
    </w:p>
  </w:footnote>
  <w:footnote w:id="10">
    <w:p w:rsidR="00733BF2" w:rsidRDefault="00733BF2">
      <w:pPr>
        <w:pStyle w:val="Notedebasdepage"/>
      </w:pPr>
      <w:r>
        <w:rPr>
          <w:rStyle w:val="Appelnotedebasdep"/>
        </w:rPr>
        <w:footnoteRef/>
      </w:r>
      <w:r>
        <w:t xml:space="preserve"> Bilan prévisionnel de l’équilibre offre/demande en France : RTE 2011</w:t>
      </w:r>
    </w:p>
  </w:footnote>
  <w:footnote w:id="11">
    <w:p w:rsidR="00733BF2" w:rsidRPr="00100CEF" w:rsidRDefault="00733BF2" w:rsidP="00100CEF">
      <w:pPr>
        <w:pStyle w:val="Commentaire"/>
        <w:rPr>
          <w:sz w:val="16"/>
          <w:szCs w:val="16"/>
        </w:rPr>
      </w:pPr>
      <w:r w:rsidRPr="00100CEF">
        <w:rPr>
          <w:rStyle w:val="Appelnotedebasdep"/>
          <w:sz w:val="16"/>
          <w:szCs w:val="16"/>
        </w:rPr>
        <w:footnoteRef/>
      </w:r>
      <w:r w:rsidRPr="00100CEF">
        <w:rPr>
          <w:sz w:val="16"/>
          <w:szCs w:val="16"/>
        </w:rPr>
        <w:t xml:space="preserve"> en 2005 : chauffage seul 76 %,  ECS 8 %, éclairage  5.4 %...</w:t>
      </w:r>
    </w:p>
  </w:footnote>
  <w:footnote w:id="12">
    <w:p w:rsidR="00733BF2" w:rsidRPr="001E4DC7" w:rsidRDefault="00733BF2" w:rsidP="001E4DC7">
      <w:pPr>
        <w:autoSpaceDE w:val="0"/>
        <w:autoSpaceDN w:val="0"/>
        <w:adjustRightInd w:val="0"/>
        <w:spacing w:after="0" w:line="240" w:lineRule="auto"/>
        <w:rPr>
          <w:rFonts w:ascii="Times New Roman" w:hAnsi="Times New Roman" w:cs="Times New Roman"/>
          <w:bCs/>
          <w:sz w:val="16"/>
          <w:szCs w:val="16"/>
        </w:rPr>
      </w:pPr>
      <w:r>
        <w:rPr>
          <w:rStyle w:val="Appelnotedebasdep"/>
        </w:rPr>
        <w:footnoteRef/>
      </w:r>
      <w:r>
        <w:t xml:space="preserve"> </w:t>
      </w:r>
      <w:r>
        <w:rPr>
          <w:rFonts w:ascii="Times New Roman" w:hAnsi="Times New Roman" w:cs="Times New Roman"/>
          <w:bCs/>
          <w:sz w:val="16"/>
          <w:szCs w:val="16"/>
        </w:rPr>
        <w:t xml:space="preserve">Rapport Poignant – Sido Groupe de travail sur la </w:t>
      </w:r>
      <w:r w:rsidRPr="001E4DC7">
        <w:rPr>
          <w:rFonts w:ascii="Times New Roman" w:hAnsi="Times New Roman" w:cs="Times New Roman"/>
          <w:bCs/>
          <w:sz w:val="16"/>
          <w:szCs w:val="16"/>
        </w:rPr>
        <w:t>M</w:t>
      </w:r>
      <w:r>
        <w:rPr>
          <w:rFonts w:ascii="Times New Roman" w:hAnsi="Times New Roman" w:cs="Times New Roman"/>
          <w:bCs/>
          <w:sz w:val="16"/>
          <w:szCs w:val="16"/>
        </w:rPr>
        <w:t xml:space="preserve">aîtrise de la pointe électrique </w:t>
      </w:r>
      <w:r w:rsidRPr="001E4DC7">
        <w:rPr>
          <w:rFonts w:ascii="Times New Roman" w:hAnsi="Times New Roman" w:cs="Times New Roman"/>
          <w:sz w:val="16"/>
          <w:szCs w:val="16"/>
        </w:rPr>
        <w:t>Avril 2010</w:t>
      </w:r>
    </w:p>
  </w:footnote>
  <w:footnote w:id="13">
    <w:p w:rsidR="00733BF2" w:rsidRDefault="00733BF2">
      <w:pPr>
        <w:pStyle w:val="Notedebasdepage"/>
      </w:pPr>
      <w:r>
        <w:rPr>
          <w:rStyle w:val="Appelnotedebasdep"/>
        </w:rPr>
        <w:footnoteRef/>
      </w:r>
      <w:r>
        <w:t xml:space="preserve"> </w:t>
      </w:r>
      <w:r w:rsidRPr="00C46D89">
        <w:rPr>
          <w:rFonts w:ascii="Arial" w:hAnsi="Arial" w:cs="Arial"/>
          <w:sz w:val="16"/>
          <w:szCs w:val="16"/>
        </w:rPr>
        <w:t>La CRE avait bien identifié cette rentabilité qu’elle estimait supérieure à 20%</w:t>
      </w:r>
    </w:p>
  </w:footnote>
  <w:footnote w:id="14">
    <w:p w:rsidR="00733BF2" w:rsidRPr="003F6D89" w:rsidRDefault="00733BF2" w:rsidP="00FA6A33">
      <w:pPr>
        <w:spacing w:after="0" w:line="240" w:lineRule="auto"/>
        <w:jc w:val="both"/>
        <w:rPr>
          <w:rFonts w:ascii="Arial" w:hAnsi="Arial" w:cs="Arial"/>
          <w:sz w:val="16"/>
          <w:szCs w:val="16"/>
        </w:rPr>
      </w:pPr>
      <w:r>
        <w:rPr>
          <w:rStyle w:val="Appelnotedebasdep"/>
        </w:rPr>
        <w:footnoteRef/>
      </w:r>
      <w:r>
        <w:t> </w:t>
      </w:r>
      <w:proofErr w:type="gramStart"/>
      <w:r>
        <w:t xml:space="preserve">:  </w:t>
      </w:r>
      <w:r>
        <w:rPr>
          <w:rFonts w:ascii="Arial" w:hAnsi="Arial" w:cs="Arial"/>
          <w:sz w:val="16"/>
          <w:szCs w:val="16"/>
        </w:rPr>
        <w:t>un</w:t>
      </w:r>
      <w:proofErr w:type="gramEnd"/>
      <w:r>
        <w:rPr>
          <w:rFonts w:ascii="Arial" w:hAnsi="Arial" w:cs="Arial"/>
          <w:sz w:val="16"/>
          <w:szCs w:val="16"/>
        </w:rPr>
        <w:t xml:space="preserve"> régime dit « </w:t>
      </w:r>
      <w:proofErr w:type="spellStart"/>
      <w:r>
        <w:rPr>
          <w:rFonts w:ascii="Arial" w:hAnsi="Arial" w:cs="Arial"/>
          <w:sz w:val="16"/>
          <w:szCs w:val="16"/>
        </w:rPr>
        <w:t>saisonnalisé</w:t>
      </w:r>
      <w:proofErr w:type="spellEnd"/>
      <w:r>
        <w:rPr>
          <w:rFonts w:ascii="Arial" w:hAnsi="Arial" w:cs="Arial"/>
          <w:sz w:val="16"/>
          <w:szCs w:val="16"/>
        </w:rPr>
        <w:t> »</w:t>
      </w:r>
      <w:r w:rsidRPr="003F6D89">
        <w:rPr>
          <w:rFonts w:ascii="Arial" w:hAnsi="Arial" w:cs="Arial"/>
          <w:sz w:val="16"/>
          <w:szCs w:val="16"/>
        </w:rPr>
        <w:t xml:space="preserve"> reflèt</w:t>
      </w:r>
      <w:r>
        <w:rPr>
          <w:rFonts w:ascii="Arial" w:hAnsi="Arial" w:cs="Arial"/>
          <w:sz w:val="16"/>
          <w:szCs w:val="16"/>
        </w:rPr>
        <w:t>e</w:t>
      </w:r>
      <w:r w:rsidRPr="003F6D89">
        <w:rPr>
          <w:rFonts w:ascii="Arial" w:hAnsi="Arial" w:cs="Arial"/>
          <w:sz w:val="16"/>
          <w:szCs w:val="16"/>
        </w:rPr>
        <w:t xml:space="preserve"> l’adaptation du système électrique aux variations de consommations de chauffage et d’éclairage, avec</w:t>
      </w:r>
      <w:r>
        <w:rPr>
          <w:rFonts w:ascii="Arial" w:hAnsi="Arial" w:cs="Arial"/>
          <w:sz w:val="16"/>
          <w:szCs w:val="16"/>
        </w:rPr>
        <w:t xml:space="preserve"> un contenu en carbone élevé, et un régime fixe est caractérisé par un </w:t>
      </w:r>
      <w:r w:rsidRPr="003F6D89">
        <w:rPr>
          <w:rFonts w:ascii="Arial" w:hAnsi="Arial" w:cs="Arial"/>
          <w:sz w:val="16"/>
          <w:szCs w:val="16"/>
        </w:rPr>
        <w:t xml:space="preserve">contenu en carbone faible. </w:t>
      </w:r>
    </w:p>
    <w:p w:rsidR="00733BF2" w:rsidRDefault="00733BF2" w:rsidP="00FA6A33">
      <w:pPr>
        <w:pStyle w:val="Notedebasdepage"/>
      </w:pPr>
      <w:r w:rsidRPr="003F6D89">
        <w:rPr>
          <w:rFonts w:ascii="Arial" w:hAnsi="Arial" w:cs="Arial"/>
          <w:sz w:val="16"/>
          <w:szCs w:val="16"/>
        </w:rPr>
        <w:t>Le régime « </w:t>
      </w:r>
      <w:proofErr w:type="spellStart"/>
      <w:r w:rsidRPr="003F6D89">
        <w:rPr>
          <w:rFonts w:ascii="Arial" w:hAnsi="Arial" w:cs="Arial"/>
          <w:sz w:val="16"/>
          <w:szCs w:val="16"/>
        </w:rPr>
        <w:t>saisonnalisé</w:t>
      </w:r>
      <w:proofErr w:type="spellEnd"/>
      <w:r w:rsidRPr="003F6D89">
        <w:rPr>
          <w:rFonts w:ascii="Arial" w:hAnsi="Arial" w:cs="Arial"/>
          <w:sz w:val="16"/>
          <w:szCs w:val="16"/>
        </w:rPr>
        <w:t> » représente 20% de la production et 50% des émissions. Les contenus d’émission par usage sont obtenus en attribuant à chacun des usages un coefficient de saisonnalité,</w:t>
      </w:r>
      <w:r>
        <w:rPr>
          <w:rFonts w:ascii="Arial" w:hAnsi="Arial" w:cs="Arial"/>
        </w:rPr>
        <w:t xml:space="preserve"> </w:t>
      </w:r>
      <w:r w:rsidRPr="003F6D89">
        <w:rPr>
          <w:rFonts w:ascii="Arial" w:hAnsi="Arial" w:cs="Arial"/>
          <w:sz w:val="16"/>
          <w:szCs w:val="16"/>
        </w:rPr>
        <w:t>reflétant des profils de consommation faisant plus ou moins appel aux moyens de production « </w:t>
      </w:r>
      <w:proofErr w:type="spellStart"/>
      <w:r w:rsidRPr="003F6D89">
        <w:rPr>
          <w:rFonts w:ascii="Arial" w:hAnsi="Arial" w:cs="Arial"/>
          <w:sz w:val="16"/>
          <w:szCs w:val="16"/>
        </w:rPr>
        <w:t>saisonnalisé</w:t>
      </w:r>
      <w:proofErr w:type="spellEnd"/>
      <w:r>
        <w:rPr>
          <w:rFonts w:ascii="Arial" w:hAnsi="Arial" w:cs="Arial"/>
          <w:sz w:val="16"/>
          <w:szCs w:val="16"/>
        </w:rPr>
        <w:t> ».</w:t>
      </w:r>
    </w:p>
  </w:footnote>
  <w:footnote w:id="15">
    <w:p w:rsidR="00733BF2" w:rsidRPr="00EC7E65" w:rsidRDefault="00733BF2" w:rsidP="00AF6E42">
      <w:pPr>
        <w:pStyle w:val="Notedebasdepage"/>
        <w:rPr>
          <w:rFonts w:ascii="Arial" w:hAnsi="Arial" w:cs="Arial"/>
          <w:sz w:val="16"/>
          <w:szCs w:val="16"/>
        </w:rPr>
      </w:pPr>
      <w:r w:rsidRPr="00EC7E65">
        <w:rPr>
          <w:rStyle w:val="Appelnotedebasdep"/>
          <w:rFonts w:ascii="Arial" w:hAnsi="Arial" w:cs="Arial"/>
          <w:sz w:val="16"/>
          <w:szCs w:val="16"/>
        </w:rPr>
        <w:footnoteRef/>
      </w:r>
      <w:r w:rsidRPr="00EC7E65">
        <w:rPr>
          <w:rFonts w:ascii="Arial" w:hAnsi="Arial" w:cs="Arial"/>
          <w:sz w:val="16"/>
          <w:szCs w:val="16"/>
        </w:rPr>
        <w:t> : Chaque incrément de consommation entraîne la sollicitation supplémentaire de moyen de production marginal</w:t>
      </w:r>
    </w:p>
  </w:footnote>
  <w:footnote w:id="16">
    <w:p w:rsidR="00733BF2" w:rsidRDefault="00733BF2">
      <w:pPr>
        <w:pStyle w:val="Notedebasdepage"/>
      </w:pPr>
      <w:r>
        <w:rPr>
          <w:rStyle w:val="Appelnotedebasdep"/>
        </w:rPr>
        <w:footnoteRef/>
      </w:r>
      <w:r>
        <w:t xml:space="preserve"> </w:t>
      </w:r>
      <w:r w:rsidRPr="00926ACB">
        <w:rPr>
          <w:rFonts w:ascii="Arial" w:hAnsi="Arial" w:cs="Arial"/>
          <w:sz w:val="16"/>
          <w:szCs w:val="16"/>
        </w:rPr>
        <w:t>Dans les publications officielles les PAC sont classées dans ce secteur, mais elles devraient être comptabilisées dans la production primaire de l’électricité.</w:t>
      </w:r>
    </w:p>
  </w:footnote>
  <w:footnote w:id="17">
    <w:p w:rsidR="00733BF2" w:rsidRPr="002707AB" w:rsidRDefault="00733BF2" w:rsidP="002707AB">
      <w:pPr>
        <w:pStyle w:val="Commentaire"/>
        <w:rPr>
          <w:sz w:val="16"/>
          <w:szCs w:val="16"/>
        </w:rPr>
      </w:pPr>
      <w:r w:rsidRPr="002707AB">
        <w:rPr>
          <w:rStyle w:val="Appelnotedebasdep"/>
          <w:sz w:val="16"/>
          <w:szCs w:val="16"/>
        </w:rPr>
        <w:footnoteRef/>
      </w:r>
      <w:r w:rsidRPr="002707AB">
        <w:rPr>
          <w:sz w:val="16"/>
          <w:szCs w:val="16"/>
        </w:rPr>
        <w:t xml:space="preserve"> </w:t>
      </w:r>
      <w:r>
        <w:rPr>
          <w:sz w:val="16"/>
          <w:szCs w:val="16"/>
        </w:rPr>
        <w:t>Po</w:t>
      </w:r>
      <w:r w:rsidRPr="002707AB">
        <w:rPr>
          <w:sz w:val="16"/>
          <w:szCs w:val="16"/>
        </w:rPr>
        <w:t>ur 2010 le taux visé était une intégration de 5.75 % avec 2.8 Mtep brut</w:t>
      </w:r>
      <w:r>
        <w:rPr>
          <w:sz w:val="16"/>
          <w:szCs w:val="16"/>
        </w:rPr>
        <w:t xml:space="preserve"> avec une production</w:t>
      </w:r>
      <w:r w:rsidRPr="002707AB">
        <w:rPr>
          <w:sz w:val="16"/>
          <w:szCs w:val="16"/>
        </w:rPr>
        <w:t xml:space="preserve"> net</w:t>
      </w:r>
      <w:r>
        <w:rPr>
          <w:sz w:val="16"/>
          <w:szCs w:val="16"/>
        </w:rPr>
        <w:t>te</w:t>
      </w:r>
      <w:r w:rsidRPr="002707AB">
        <w:rPr>
          <w:sz w:val="16"/>
          <w:szCs w:val="16"/>
        </w:rPr>
        <w:t xml:space="preserve"> </w:t>
      </w:r>
      <w:r>
        <w:rPr>
          <w:sz w:val="16"/>
          <w:szCs w:val="16"/>
        </w:rPr>
        <w:t>proche de</w:t>
      </w:r>
      <w:r w:rsidRPr="002707AB">
        <w:rPr>
          <w:sz w:val="16"/>
          <w:szCs w:val="16"/>
        </w:rPr>
        <w:t xml:space="preserve"> 1.9</w:t>
      </w:r>
      <w:r>
        <w:rPr>
          <w:sz w:val="16"/>
          <w:szCs w:val="16"/>
        </w:rPr>
        <w:t xml:space="preserve"> Mtep seulement</w:t>
      </w:r>
      <w:r w:rsidRPr="002707AB">
        <w:rPr>
          <w:sz w:val="16"/>
          <w:szCs w:val="16"/>
        </w:rPr>
        <w:t xml:space="preserve">. </w:t>
      </w:r>
    </w:p>
    <w:p w:rsidR="00733BF2" w:rsidRDefault="00733BF2">
      <w:pPr>
        <w:pStyle w:val="Notedebasdepage"/>
      </w:pPr>
    </w:p>
  </w:footnote>
  <w:footnote w:id="18">
    <w:p w:rsidR="00733BF2" w:rsidRPr="00331004" w:rsidRDefault="00733BF2">
      <w:pPr>
        <w:pStyle w:val="Notedebasdepage"/>
        <w:rPr>
          <w:sz w:val="16"/>
          <w:szCs w:val="16"/>
        </w:rPr>
      </w:pPr>
      <w:r w:rsidRPr="00331004">
        <w:rPr>
          <w:rStyle w:val="Appelnotedebasdep"/>
          <w:sz w:val="16"/>
          <w:szCs w:val="16"/>
        </w:rPr>
        <w:footnoteRef/>
      </w:r>
      <w:r w:rsidRPr="00331004">
        <w:rPr>
          <w:sz w:val="16"/>
          <w:szCs w:val="16"/>
        </w:rPr>
        <w:t xml:space="preserve"> http://www.sauvonsleclimat.org/best-of-slchtml/le-futur-energetique-de-lallemagne-comparaison-avec-le-scenario-france-negatep/35-fparticles/467-le-futur-energetique-de-lallemagne-comparaison-avec-le-scenario-france-negatep.html</w:t>
      </w:r>
    </w:p>
  </w:footnote>
  <w:footnote w:id="19">
    <w:p w:rsidR="00733BF2" w:rsidRPr="00331004" w:rsidRDefault="00733BF2">
      <w:pPr>
        <w:pStyle w:val="Notedebasdepage"/>
        <w:rPr>
          <w:sz w:val="16"/>
          <w:szCs w:val="16"/>
        </w:rPr>
      </w:pPr>
      <w:r w:rsidRPr="00331004">
        <w:rPr>
          <w:rStyle w:val="Appelnotedebasdep"/>
          <w:sz w:val="16"/>
          <w:szCs w:val="16"/>
        </w:rPr>
        <w:footnoteRef/>
      </w:r>
      <w:r w:rsidRPr="00331004">
        <w:rPr>
          <w:sz w:val="16"/>
          <w:szCs w:val="16"/>
        </w:rPr>
        <w:t xml:space="preserve"> http://www.sauvonsleclimat.org/best-of-slchtml/propositions-pour-une-revision-de-la-politique-energetique-de-la-france/35-fparticles/477-propositions-pour-une-revision-de-la-politique-energetique-de-la-france.html</w:t>
      </w:r>
    </w:p>
  </w:footnote>
  <w:footnote w:id="20">
    <w:p w:rsidR="00733BF2" w:rsidRPr="00331004" w:rsidRDefault="00733BF2">
      <w:pPr>
        <w:pStyle w:val="Notedebasdepage"/>
        <w:rPr>
          <w:sz w:val="16"/>
          <w:szCs w:val="16"/>
        </w:rPr>
      </w:pPr>
      <w:r w:rsidRPr="00331004">
        <w:rPr>
          <w:rStyle w:val="Appelnotedebasdep"/>
          <w:sz w:val="16"/>
          <w:szCs w:val="16"/>
        </w:rPr>
        <w:footnoteRef/>
      </w:r>
      <w:r w:rsidRPr="00331004">
        <w:rPr>
          <w:sz w:val="16"/>
          <w:szCs w:val="16"/>
        </w:rPr>
        <w:t xml:space="preserve"> http://www.sauvonsleclimat.org/best-of-slchtml/diviser-par-quatre-les-rejets-de-co2-dus-a-lenergie-le-scenario-negatep/35-fparticles/465-diviser-par-quatre-les-rejets-de-co2-dus-a-lenergie-le-scenario-negatep.html</w:t>
      </w:r>
    </w:p>
  </w:footnote>
  <w:footnote w:id="21">
    <w:p w:rsidR="00733BF2" w:rsidRDefault="00733BF2">
      <w:pPr>
        <w:pStyle w:val="Notedebasdepage"/>
      </w:pPr>
      <w:r w:rsidRPr="00331004">
        <w:rPr>
          <w:rStyle w:val="Appelnotedebasdep"/>
          <w:sz w:val="16"/>
          <w:szCs w:val="16"/>
        </w:rPr>
        <w:footnoteRef/>
      </w:r>
      <w:r w:rsidRPr="00331004">
        <w:rPr>
          <w:sz w:val="16"/>
          <w:szCs w:val="16"/>
        </w:rPr>
        <w:t xml:space="preserve"> Les rapports prennent en compte la possibilité d’un recours à la séquestration du CO2, mais ce sera difficile car les verts et Greenpeace, très puissants en Allemagne y sont fermement opposés.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25B6B"/>
    <w:multiLevelType w:val="hybridMultilevel"/>
    <w:tmpl w:val="9EBE4E1A"/>
    <w:lvl w:ilvl="0" w:tplc="29168C7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496B3F"/>
    <w:multiLevelType w:val="hybridMultilevel"/>
    <w:tmpl w:val="37A2A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88031C"/>
    <w:multiLevelType w:val="hybridMultilevel"/>
    <w:tmpl w:val="06843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364697"/>
    <w:multiLevelType w:val="hybridMultilevel"/>
    <w:tmpl w:val="B48A82D0"/>
    <w:lvl w:ilvl="0" w:tplc="29168C7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877716"/>
    <w:multiLevelType w:val="hybridMultilevel"/>
    <w:tmpl w:val="4920CB34"/>
    <w:lvl w:ilvl="0" w:tplc="29168C7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3117B9"/>
    <w:multiLevelType w:val="hybridMultilevel"/>
    <w:tmpl w:val="A50A127C"/>
    <w:lvl w:ilvl="0" w:tplc="29168C7A">
      <w:numFmt w:val="bullet"/>
      <w:lvlText w:val="-"/>
      <w:lvlJc w:val="left"/>
      <w:pPr>
        <w:ind w:left="774" w:hanging="360"/>
      </w:pPr>
      <w:rPr>
        <w:rFonts w:ascii="Calibri" w:eastAsia="Calibri" w:hAnsi="Calibri" w:cs="Calibri"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6">
    <w:nsid w:val="138A37A1"/>
    <w:multiLevelType w:val="hybridMultilevel"/>
    <w:tmpl w:val="697AED9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3F01A79"/>
    <w:multiLevelType w:val="hybridMultilevel"/>
    <w:tmpl w:val="B2F02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BC0A0A"/>
    <w:multiLevelType w:val="hybridMultilevel"/>
    <w:tmpl w:val="2AC2E220"/>
    <w:lvl w:ilvl="0" w:tplc="04CEC048">
      <w:start w:val="4"/>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ED62158"/>
    <w:multiLevelType w:val="hybridMultilevel"/>
    <w:tmpl w:val="CBFABD00"/>
    <w:lvl w:ilvl="0" w:tplc="29168C7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534D12"/>
    <w:multiLevelType w:val="hybridMultilevel"/>
    <w:tmpl w:val="D53AA71E"/>
    <w:lvl w:ilvl="0" w:tplc="04CEC048">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696570"/>
    <w:multiLevelType w:val="hybridMultilevel"/>
    <w:tmpl w:val="7C4E4EF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2231597A"/>
    <w:multiLevelType w:val="hybridMultilevel"/>
    <w:tmpl w:val="D234AB26"/>
    <w:lvl w:ilvl="0" w:tplc="29168C7A">
      <w:numFmt w:val="bullet"/>
      <w:lvlText w:val="-"/>
      <w:lvlJc w:val="left"/>
      <w:pPr>
        <w:ind w:left="774" w:hanging="360"/>
      </w:pPr>
      <w:rPr>
        <w:rFonts w:ascii="Calibri" w:eastAsia="Calibri" w:hAnsi="Calibri" w:cs="Calibri"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3">
    <w:nsid w:val="2A442038"/>
    <w:multiLevelType w:val="hybridMultilevel"/>
    <w:tmpl w:val="8A0EABDC"/>
    <w:lvl w:ilvl="0" w:tplc="29168C7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B592F57"/>
    <w:multiLevelType w:val="hybridMultilevel"/>
    <w:tmpl w:val="5C78C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1827AF6"/>
    <w:multiLevelType w:val="hybridMultilevel"/>
    <w:tmpl w:val="F638424A"/>
    <w:lvl w:ilvl="0" w:tplc="29168C7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D622B3"/>
    <w:multiLevelType w:val="hybridMultilevel"/>
    <w:tmpl w:val="D7DCB4C8"/>
    <w:lvl w:ilvl="0" w:tplc="29168C7A">
      <w:numFmt w:val="bullet"/>
      <w:lvlText w:val="-"/>
      <w:lvlJc w:val="left"/>
      <w:pPr>
        <w:ind w:left="774" w:hanging="360"/>
      </w:pPr>
      <w:rPr>
        <w:rFonts w:ascii="Calibri" w:eastAsia="Calibri" w:hAnsi="Calibri" w:cs="Calibri"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7">
    <w:nsid w:val="3C584D91"/>
    <w:multiLevelType w:val="hybridMultilevel"/>
    <w:tmpl w:val="063A3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C70595E"/>
    <w:multiLevelType w:val="hybridMultilevel"/>
    <w:tmpl w:val="51F6A620"/>
    <w:lvl w:ilvl="0" w:tplc="29168C7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C9E1B80"/>
    <w:multiLevelType w:val="hybridMultilevel"/>
    <w:tmpl w:val="8570C3E6"/>
    <w:lvl w:ilvl="0" w:tplc="29168C7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E671394"/>
    <w:multiLevelType w:val="hybridMultilevel"/>
    <w:tmpl w:val="B804254E"/>
    <w:lvl w:ilvl="0" w:tplc="29168C7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F0D6D9E"/>
    <w:multiLevelType w:val="hybridMultilevel"/>
    <w:tmpl w:val="1EC25E28"/>
    <w:lvl w:ilvl="0" w:tplc="29168C7A">
      <w:numFmt w:val="bullet"/>
      <w:lvlText w:val="-"/>
      <w:lvlJc w:val="left"/>
      <w:pPr>
        <w:ind w:left="829" w:hanging="360"/>
      </w:pPr>
      <w:rPr>
        <w:rFonts w:ascii="Calibri" w:eastAsia="Calibri" w:hAnsi="Calibri" w:cs="Calibri" w:hint="default"/>
      </w:rPr>
    </w:lvl>
    <w:lvl w:ilvl="1" w:tplc="040C0003" w:tentative="1">
      <w:start w:val="1"/>
      <w:numFmt w:val="bullet"/>
      <w:lvlText w:val="o"/>
      <w:lvlJc w:val="left"/>
      <w:pPr>
        <w:ind w:left="1549" w:hanging="360"/>
      </w:pPr>
      <w:rPr>
        <w:rFonts w:ascii="Courier New" w:hAnsi="Courier New" w:cs="Courier New" w:hint="default"/>
      </w:rPr>
    </w:lvl>
    <w:lvl w:ilvl="2" w:tplc="040C0005" w:tentative="1">
      <w:start w:val="1"/>
      <w:numFmt w:val="bullet"/>
      <w:lvlText w:val=""/>
      <w:lvlJc w:val="left"/>
      <w:pPr>
        <w:ind w:left="2269" w:hanging="360"/>
      </w:pPr>
      <w:rPr>
        <w:rFonts w:ascii="Wingdings" w:hAnsi="Wingdings" w:hint="default"/>
      </w:rPr>
    </w:lvl>
    <w:lvl w:ilvl="3" w:tplc="040C0001" w:tentative="1">
      <w:start w:val="1"/>
      <w:numFmt w:val="bullet"/>
      <w:lvlText w:val=""/>
      <w:lvlJc w:val="left"/>
      <w:pPr>
        <w:ind w:left="2989" w:hanging="360"/>
      </w:pPr>
      <w:rPr>
        <w:rFonts w:ascii="Symbol" w:hAnsi="Symbol" w:hint="default"/>
      </w:rPr>
    </w:lvl>
    <w:lvl w:ilvl="4" w:tplc="040C0003" w:tentative="1">
      <w:start w:val="1"/>
      <w:numFmt w:val="bullet"/>
      <w:lvlText w:val="o"/>
      <w:lvlJc w:val="left"/>
      <w:pPr>
        <w:ind w:left="3709" w:hanging="360"/>
      </w:pPr>
      <w:rPr>
        <w:rFonts w:ascii="Courier New" w:hAnsi="Courier New" w:cs="Courier New" w:hint="default"/>
      </w:rPr>
    </w:lvl>
    <w:lvl w:ilvl="5" w:tplc="040C0005" w:tentative="1">
      <w:start w:val="1"/>
      <w:numFmt w:val="bullet"/>
      <w:lvlText w:val=""/>
      <w:lvlJc w:val="left"/>
      <w:pPr>
        <w:ind w:left="4429" w:hanging="360"/>
      </w:pPr>
      <w:rPr>
        <w:rFonts w:ascii="Wingdings" w:hAnsi="Wingdings" w:hint="default"/>
      </w:rPr>
    </w:lvl>
    <w:lvl w:ilvl="6" w:tplc="040C0001" w:tentative="1">
      <w:start w:val="1"/>
      <w:numFmt w:val="bullet"/>
      <w:lvlText w:val=""/>
      <w:lvlJc w:val="left"/>
      <w:pPr>
        <w:ind w:left="5149" w:hanging="360"/>
      </w:pPr>
      <w:rPr>
        <w:rFonts w:ascii="Symbol" w:hAnsi="Symbol" w:hint="default"/>
      </w:rPr>
    </w:lvl>
    <w:lvl w:ilvl="7" w:tplc="040C0003" w:tentative="1">
      <w:start w:val="1"/>
      <w:numFmt w:val="bullet"/>
      <w:lvlText w:val="o"/>
      <w:lvlJc w:val="left"/>
      <w:pPr>
        <w:ind w:left="5869" w:hanging="360"/>
      </w:pPr>
      <w:rPr>
        <w:rFonts w:ascii="Courier New" w:hAnsi="Courier New" w:cs="Courier New" w:hint="default"/>
      </w:rPr>
    </w:lvl>
    <w:lvl w:ilvl="8" w:tplc="040C0005" w:tentative="1">
      <w:start w:val="1"/>
      <w:numFmt w:val="bullet"/>
      <w:lvlText w:val=""/>
      <w:lvlJc w:val="left"/>
      <w:pPr>
        <w:ind w:left="6589" w:hanging="360"/>
      </w:pPr>
      <w:rPr>
        <w:rFonts w:ascii="Wingdings" w:hAnsi="Wingdings" w:hint="default"/>
      </w:rPr>
    </w:lvl>
  </w:abstractNum>
  <w:abstractNum w:abstractNumId="22">
    <w:nsid w:val="52F83043"/>
    <w:multiLevelType w:val="hybridMultilevel"/>
    <w:tmpl w:val="560C8598"/>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3">
    <w:nsid w:val="53AB1AC9"/>
    <w:multiLevelType w:val="hybridMultilevel"/>
    <w:tmpl w:val="99746196"/>
    <w:lvl w:ilvl="0" w:tplc="29168C7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3C505CA"/>
    <w:multiLevelType w:val="hybridMultilevel"/>
    <w:tmpl w:val="53A2EA3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57A23799"/>
    <w:multiLevelType w:val="hybridMultilevel"/>
    <w:tmpl w:val="2F1827BA"/>
    <w:lvl w:ilvl="0" w:tplc="29168C7A">
      <w:numFmt w:val="bullet"/>
      <w:lvlText w:val="-"/>
      <w:lvlJc w:val="left"/>
      <w:pPr>
        <w:ind w:left="774" w:hanging="360"/>
      </w:pPr>
      <w:rPr>
        <w:rFonts w:ascii="Calibri" w:eastAsia="Calibri" w:hAnsi="Calibri" w:cs="Calibri"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6">
    <w:nsid w:val="59E20A87"/>
    <w:multiLevelType w:val="hybridMultilevel"/>
    <w:tmpl w:val="0B76151E"/>
    <w:lvl w:ilvl="0" w:tplc="29168C7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B9F36E1"/>
    <w:multiLevelType w:val="hybridMultilevel"/>
    <w:tmpl w:val="2A00B4F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5FAA385A"/>
    <w:multiLevelType w:val="hybridMultilevel"/>
    <w:tmpl w:val="ED1268FE"/>
    <w:lvl w:ilvl="0" w:tplc="040C000F">
      <w:start w:val="1"/>
      <w:numFmt w:val="decimal"/>
      <w:lvlText w:val="%1."/>
      <w:lvlJc w:val="left"/>
      <w:pPr>
        <w:ind w:left="360" w:hanging="360"/>
      </w:pPr>
      <w:rPr>
        <w:rFont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624C4391"/>
    <w:multiLevelType w:val="hybridMultilevel"/>
    <w:tmpl w:val="8D0A3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7AD1C47"/>
    <w:multiLevelType w:val="hybridMultilevel"/>
    <w:tmpl w:val="E6DC2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BBC5EC8"/>
    <w:multiLevelType w:val="hybridMultilevel"/>
    <w:tmpl w:val="E1ECD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6"/>
  </w:num>
  <w:num w:numId="3">
    <w:abstractNumId w:val="24"/>
  </w:num>
  <w:num w:numId="4">
    <w:abstractNumId w:val="23"/>
  </w:num>
  <w:num w:numId="5">
    <w:abstractNumId w:val="2"/>
  </w:num>
  <w:num w:numId="6">
    <w:abstractNumId w:val="29"/>
  </w:num>
  <w:num w:numId="7">
    <w:abstractNumId w:val="17"/>
  </w:num>
  <w:num w:numId="8">
    <w:abstractNumId w:val="31"/>
  </w:num>
  <w:num w:numId="9">
    <w:abstractNumId w:val="30"/>
  </w:num>
  <w:num w:numId="10">
    <w:abstractNumId w:val="9"/>
  </w:num>
  <w:num w:numId="11">
    <w:abstractNumId w:val="4"/>
  </w:num>
  <w:num w:numId="12">
    <w:abstractNumId w:val="8"/>
  </w:num>
  <w:num w:numId="13">
    <w:abstractNumId w:val="13"/>
  </w:num>
  <w:num w:numId="14">
    <w:abstractNumId w:val="20"/>
  </w:num>
  <w:num w:numId="15">
    <w:abstractNumId w:val="10"/>
  </w:num>
  <w:num w:numId="16">
    <w:abstractNumId w:val="25"/>
  </w:num>
  <w:num w:numId="17">
    <w:abstractNumId w:val="14"/>
  </w:num>
  <w:num w:numId="18">
    <w:abstractNumId w:val="1"/>
  </w:num>
  <w:num w:numId="19">
    <w:abstractNumId w:val="26"/>
  </w:num>
  <w:num w:numId="20">
    <w:abstractNumId w:val="5"/>
  </w:num>
  <w:num w:numId="21">
    <w:abstractNumId w:val="28"/>
  </w:num>
  <w:num w:numId="22">
    <w:abstractNumId w:val="22"/>
  </w:num>
  <w:num w:numId="23">
    <w:abstractNumId w:val="7"/>
  </w:num>
  <w:num w:numId="24">
    <w:abstractNumId w:val="11"/>
  </w:num>
  <w:num w:numId="25">
    <w:abstractNumId w:val="3"/>
  </w:num>
  <w:num w:numId="26">
    <w:abstractNumId w:val="19"/>
  </w:num>
  <w:num w:numId="27">
    <w:abstractNumId w:val="21"/>
  </w:num>
  <w:num w:numId="28">
    <w:abstractNumId w:val="15"/>
  </w:num>
  <w:num w:numId="29">
    <w:abstractNumId w:val="0"/>
  </w:num>
  <w:num w:numId="30">
    <w:abstractNumId w:val="16"/>
  </w:num>
  <w:num w:numId="31">
    <w:abstractNumId w:val="18"/>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9877E4"/>
    <w:rsid w:val="000013F9"/>
    <w:rsid w:val="000103A4"/>
    <w:rsid w:val="00034E30"/>
    <w:rsid w:val="00046335"/>
    <w:rsid w:val="000535C2"/>
    <w:rsid w:val="00061DEA"/>
    <w:rsid w:val="00066C89"/>
    <w:rsid w:val="00085D45"/>
    <w:rsid w:val="000A1EDA"/>
    <w:rsid w:val="000A2429"/>
    <w:rsid w:val="000B416B"/>
    <w:rsid w:val="000B64D7"/>
    <w:rsid w:val="000C53AD"/>
    <w:rsid w:val="000D0786"/>
    <w:rsid w:val="000F2307"/>
    <w:rsid w:val="00100CEF"/>
    <w:rsid w:val="001031B8"/>
    <w:rsid w:val="00110550"/>
    <w:rsid w:val="00134952"/>
    <w:rsid w:val="00134F13"/>
    <w:rsid w:val="001413EB"/>
    <w:rsid w:val="0014144C"/>
    <w:rsid w:val="001461A5"/>
    <w:rsid w:val="00151668"/>
    <w:rsid w:val="0015616F"/>
    <w:rsid w:val="00160FD6"/>
    <w:rsid w:val="00161E8F"/>
    <w:rsid w:val="00162F1B"/>
    <w:rsid w:val="00167500"/>
    <w:rsid w:val="0017561A"/>
    <w:rsid w:val="00181161"/>
    <w:rsid w:val="00196E9E"/>
    <w:rsid w:val="001A1837"/>
    <w:rsid w:val="001B4B8E"/>
    <w:rsid w:val="001C4A67"/>
    <w:rsid w:val="001C6E92"/>
    <w:rsid w:val="001D112B"/>
    <w:rsid w:val="001E28C9"/>
    <w:rsid w:val="001E3343"/>
    <w:rsid w:val="001E3856"/>
    <w:rsid w:val="001E39EA"/>
    <w:rsid w:val="001E4DC7"/>
    <w:rsid w:val="001F1EF5"/>
    <w:rsid w:val="001F233B"/>
    <w:rsid w:val="001F3C19"/>
    <w:rsid w:val="00203CB0"/>
    <w:rsid w:val="00215567"/>
    <w:rsid w:val="002340D4"/>
    <w:rsid w:val="002348B4"/>
    <w:rsid w:val="00237ADF"/>
    <w:rsid w:val="002421CA"/>
    <w:rsid w:val="0025105B"/>
    <w:rsid w:val="002514C3"/>
    <w:rsid w:val="002707AB"/>
    <w:rsid w:val="00276B80"/>
    <w:rsid w:val="0028393A"/>
    <w:rsid w:val="00285A95"/>
    <w:rsid w:val="002B17B2"/>
    <w:rsid w:val="002B20CB"/>
    <w:rsid w:val="002C39F1"/>
    <w:rsid w:val="002D39FE"/>
    <w:rsid w:val="002E168B"/>
    <w:rsid w:val="002E63B1"/>
    <w:rsid w:val="002F07CA"/>
    <w:rsid w:val="002F0A81"/>
    <w:rsid w:val="00300745"/>
    <w:rsid w:val="00302847"/>
    <w:rsid w:val="0030386D"/>
    <w:rsid w:val="00314078"/>
    <w:rsid w:val="003244FA"/>
    <w:rsid w:val="00331004"/>
    <w:rsid w:val="00335A39"/>
    <w:rsid w:val="0036138C"/>
    <w:rsid w:val="00381A0A"/>
    <w:rsid w:val="003837A5"/>
    <w:rsid w:val="003A5448"/>
    <w:rsid w:val="003B6332"/>
    <w:rsid w:val="003D4BA6"/>
    <w:rsid w:val="003D76B2"/>
    <w:rsid w:val="003F6D89"/>
    <w:rsid w:val="00404805"/>
    <w:rsid w:val="004067F2"/>
    <w:rsid w:val="004103D3"/>
    <w:rsid w:val="004155BF"/>
    <w:rsid w:val="00424C82"/>
    <w:rsid w:val="0043105C"/>
    <w:rsid w:val="004351D2"/>
    <w:rsid w:val="004367A4"/>
    <w:rsid w:val="00447865"/>
    <w:rsid w:val="004845F7"/>
    <w:rsid w:val="004B40E9"/>
    <w:rsid w:val="004B4C1D"/>
    <w:rsid w:val="004C1E8D"/>
    <w:rsid w:val="004D2439"/>
    <w:rsid w:val="004E405F"/>
    <w:rsid w:val="004F1AD4"/>
    <w:rsid w:val="00505859"/>
    <w:rsid w:val="00540411"/>
    <w:rsid w:val="00543B98"/>
    <w:rsid w:val="00544EE0"/>
    <w:rsid w:val="005525B0"/>
    <w:rsid w:val="0057490D"/>
    <w:rsid w:val="00575768"/>
    <w:rsid w:val="00583A1C"/>
    <w:rsid w:val="005869F1"/>
    <w:rsid w:val="005C1BCB"/>
    <w:rsid w:val="005D1D58"/>
    <w:rsid w:val="005D5DEC"/>
    <w:rsid w:val="005D7591"/>
    <w:rsid w:val="005E3E6E"/>
    <w:rsid w:val="006139D3"/>
    <w:rsid w:val="00623FC0"/>
    <w:rsid w:val="00624789"/>
    <w:rsid w:val="00631393"/>
    <w:rsid w:val="00631C98"/>
    <w:rsid w:val="00642BEA"/>
    <w:rsid w:val="006451EB"/>
    <w:rsid w:val="0065447E"/>
    <w:rsid w:val="006544F6"/>
    <w:rsid w:val="006611AF"/>
    <w:rsid w:val="006A1969"/>
    <w:rsid w:val="006A28C7"/>
    <w:rsid w:val="006A7670"/>
    <w:rsid w:val="006B28B6"/>
    <w:rsid w:val="006B3FC6"/>
    <w:rsid w:val="006C63F3"/>
    <w:rsid w:val="006D0F91"/>
    <w:rsid w:val="006D32A8"/>
    <w:rsid w:val="006D5F47"/>
    <w:rsid w:val="006E68E3"/>
    <w:rsid w:val="006F3D5D"/>
    <w:rsid w:val="007052A8"/>
    <w:rsid w:val="00706B0A"/>
    <w:rsid w:val="00716B6C"/>
    <w:rsid w:val="00733BF2"/>
    <w:rsid w:val="0074202E"/>
    <w:rsid w:val="00753EF3"/>
    <w:rsid w:val="00756E6F"/>
    <w:rsid w:val="00771EC0"/>
    <w:rsid w:val="0077350A"/>
    <w:rsid w:val="007853BF"/>
    <w:rsid w:val="007A0AA6"/>
    <w:rsid w:val="007A2521"/>
    <w:rsid w:val="007A5D09"/>
    <w:rsid w:val="007B26B0"/>
    <w:rsid w:val="007B36D0"/>
    <w:rsid w:val="007B3C82"/>
    <w:rsid w:val="007C5990"/>
    <w:rsid w:val="007D0888"/>
    <w:rsid w:val="007D27B6"/>
    <w:rsid w:val="007D67C6"/>
    <w:rsid w:val="007D67E6"/>
    <w:rsid w:val="007E080E"/>
    <w:rsid w:val="007E473C"/>
    <w:rsid w:val="00802BA8"/>
    <w:rsid w:val="00811299"/>
    <w:rsid w:val="0081155F"/>
    <w:rsid w:val="00815F23"/>
    <w:rsid w:val="00842520"/>
    <w:rsid w:val="00842536"/>
    <w:rsid w:val="0084327D"/>
    <w:rsid w:val="00844BF7"/>
    <w:rsid w:val="00860E32"/>
    <w:rsid w:val="008658DE"/>
    <w:rsid w:val="00867005"/>
    <w:rsid w:val="00874A78"/>
    <w:rsid w:val="00875C19"/>
    <w:rsid w:val="00893B55"/>
    <w:rsid w:val="00893D60"/>
    <w:rsid w:val="008B706D"/>
    <w:rsid w:val="008C639D"/>
    <w:rsid w:val="008C63EA"/>
    <w:rsid w:val="008D4C1B"/>
    <w:rsid w:val="00901F18"/>
    <w:rsid w:val="00912A17"/>
    <w:rsid w:val="00912E18"/>
    <w:rsid w:val="00926A8D"/>
    <w:rsid w:val="00926ACB"/>
    <w:rsid w:val="0094497D"/>
    <w:rsid w:val="00944F23"/>
    <w:rsid w:val="00946C0A"/>
    <w:rsid w:val="00962DCB"/>
    <w:rsid w:val="00973E8F"/>
    <w:rsid w:val="009821D8"/>
    <w:rsid w:val="00986371"/>
    <w:rsid w:val="009877E4"/>
    <w:rsid w:val="00990B99"/>
    <w:rsid w:val="00992B97"/>
    <w:rsid w:val="009B037E"/>
    <w:rsid w:val="009B7BCF"/>
    <w:rsid w:val="009C33F1"/>
    <w:rsid w:val="009C58EA"/>
    <w:rsid w:val="009D4FD8"/>
    <w:rsid w:val="009D52A8"/>
    <w:rsid w:val="009D7592"/>
    <w:rsid w:val="009E5140"/>
    <w:rsid w:val="009E71F5"/>
    <w:rsid w:val="00A05DD4"/>
    <w:rsid w:val="00A25A01"/>
    <w:rsid w:val="00A43E5B"/>
    <w:rsid w:val="00A469BD"/>
    <w:rsid w:val="00A5335F"/>
    <w:rsid w:val="00A63888"/>
    <w:rsid w:val="00A7169A"/>
    <w:rsid w:val="00A741F8"/>
    <w:rsid w:val="00A928C0"/>
    <w:rsid w:val="00A94E8A"/>
    <w:rsid w:val="00AA5F9B"/>
    <w:rsid w:val="00AB3303"/>
    <w:rsid w:val="00AB668C"/>
    <w:rsid w:val="00AC13F5"/>
    <w:rsid w:val="00AC4EC9"/>
    <w:rsid w:val="00AC77D2"/>
    <w:rsid w:val="00AD5577"/>
    <w:rsid w:val="00AE486F"/>
    <w:rsid w:val="00AF6E42"/>
    <w:rsid w:val="00AF7C1E"/>
    <w:rsid w:val="00B04E97"/>
    <w:rsid w:val="00B064A1"/>
    <w:rsid w:val="00B22298"/>
    <w:rsid w:val="00B31766"/>
    <w:rsid w:val="00B37353"/>
    <w:rsid w:val="00B4268F"/>
    <w:rsid w:val="00B42FE3"/>
    <w:rsid w:val="00B502EB"/>
    <w:rsid w:val="00B53B5B"/>
    <w:rsid w:val="00B57FED"/>
    <w:rsid w:val="00B62818"/>
    <w:rsid w:val="00B93F49"/>
    <w:rsid w:val="00B974BF"/>
    <w:rsid w:val="00BA10EC"/>
    <w:rsid w:val="00BB3EA5"/>
    <w:rsid w:val="00BC2F47"/>
    <w:rsid w:val="00BC6867"/>
    <w:rsid w:val="00BD434C"/>
    <w:rsid w:val="00BD6070"/>
    <w:rsid w:val="00BE4DA8"/>
    <w:rsid w:val="00BE59E6"/>
    <w:rsid w:val="00BF13F2"/>
    <w:rsid w:val="00C024F0"/>
    <w:rsid w:val="00C04C13"/>
    <w:rsid w:val="00C20553"/>
    <w:rsid w:val="00C23E7B"/>
    <w:rsid w:val="00C349D4"/>
    <w:rsid w:val="00C4111C"/>
    <w:rsid w:val="00C46D89"/>
    <w:rsid w:val="00C50F57"/>
    <w:rsid w:val="00C65470"/>
    <w:rsid w:val="00C74096"/>
    <w:rsid w:val="00C76C43"/>
    <w:rsid w:val="00C82034"/>
    <w:rsid w:val="00C940A0"/>
    <w:rsid w:val="00C94A0F"/>
    <w:rsid w:val="00C9651F"/>
    <w:rsid w:val="00CA2702"/>
    <w:rsid w:val="00CB3852"/>
    <w:rsid w:val="00CB4F6C"/>
    <w:rsid w:val="00CB5EDF"/>
    <w:rsid w:val="00CC1986"/>
    <w:rsid w:val="00CC7B2C"/>
    <w:rsid w:val="00CD4534"/>
    <w:rsid w:val="00CD53DF"/>
    <w:rsid w:val="00CD61C2"/>
    <w:rsid w:val="00CD6A32"/>
    <w:rsid w:val="00CD7F3A"/>
    <w:rsid w:val="00CE2C9A"/>
    <w:rsid w:val="00CF2A12"/>
    <w:rsid w:val="00CF33D3"/>
    <w:rsid w:val="00D008A3"/>
    <w:rsid w:val="00D048CE"/>
    <w:rsid w:val="00D222C4"/>
    <w:rsid w:val="00D255E3"/>
    <w:rsid w:val="00D26197"/>
    <w:rsid w:val="00D32276"/>
    <w:rsid w:val="00D35CBA"/>
    <w:rsid w:val="00D363CD"/>
    <w:rsid w:val="00D4342D"/>
    <w:rsid w:val="00D47BE7"/>
    <w:rsid w:val="00D51599"/>
    <w:rsid w:val="00D6016A"/>
    <w:rsid w:val="00D66B22"/>
    <w:rsid w:val="00D67E01"/>
    <w:rsid w:val="00D7026A"/>
    <w:rsid w:val="00D846F6"/>
    <w:rsid w:val="00D957AE"/>
    <w:rsid w:val="00DC16C1"/>
    <w:rsid w:val="00DC6B31"/>
    <w:rsid w:val="00DC7437"/>
    <w:rsid w:val="00DD27D7"/>
    <w:rsid w:val="00DF39A6"/>
    <w:rsid w:val="00DF7BE1"/>
    <w:rsid w:val="00E04E06"/>
    <w:rsid w:val="00E151F6"/>
    <w:rsid w:val="00E251E4"/>
    <w:rsid w:val="00E26AB2"/>
    <w:rsid w:val="00E277AB"/>
    <w:rsid w:val="00E35BD6"/>
    <w:rsid w:val="00E4047F"/>
    <w:rsid w:val="00E43D65"/>
    <w:rsid w:val="00E60C59"/>
    <w:rsid w:val="00E726C3"/>
    <w:rsid w:val="00E73F42"/>
    <w:rsid w:val="00E82135"/>
    <w:rsid w:val="00E879A9"/>
    <w:rsid w:val="00E87B48"/>
    <w:rsid w:val="00EA1457"/>
    <w:rsid w:val="00EA1B62"/>
    <w:rsid w:val="00EC7E65"/>
    <w:rsid w:val="00EE3AED"/>
    <w:rsid w:val="00EF13E8"/>
    <w:rsid w:val="00EF3A4B"/>
    <w:rsid w:val="00F007BE"/>
    <w:rsid w:val="00F00E51"/>
    <w:rsid w:val="00F0596C"/>
    <w:rsid w:val="00F1183F"/>
    <w:rsid w:val="00F20BC9"/>
    <w:rsid w:val="00F22D4D"/>
    <w:rsid w:val="00F3092D"/>
    <w:rsid w:val="00F322C9"/>
    <w:rsid w:val="00F3416D"/>
    <w:rsid w:val="00F61BF3"/>
    <w:rsid w:val="00F61EBD"/>
    <w:rsid w:val="00F70EA5"/>
    <w:rsid w:val="00F73B01"/>
    <w:rsid w:val="00F9022D"/>
    <w:rsid w:val="00F90A27"/>
    <w:rsid w:val="00F97868"/>
    <w:rsid w:val="00FA6A33"/>
    <w:rsid w:val="00FB1D8B"/>
    <w:rsid w:val="00FB6949"/>
    <w:rsid w:val="00FC2051"/>
    <w:rsid w:val="00FC2441"/>
    <w:rsid w:val="00FD4A6E"/>
    <w:rsid w:val="00FD5B01"/>
    <w:rsid w:val="00FE2DA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F1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rsid w:val="007B26B0"/>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7B26B0"/>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rsid w:val="007B26B0"/>
    <w:rPr>
      <w:vertAlign w:val="superscript"/>
    </w:rPr>
  </w:style>
  <w:style w:type="paragraph" w:styleId="Textedebulles">
    <w:name w:val="Balloon Text"/>
    <w:basedOn w:val="Normal"/>
    <w:link w:val="TextedebullesCar"/>
    <w:uiPriority w:val="99"/>
    <w:semiHidden/>
    <w:unhideWhenUsed/>
    <w:rsid w:val="005D1D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1D58"/>
    <w:rPr>
      <w:rFonts w:ascii="Tahoma" w:hAnsi="Tahoma" w:cs="Tahoma"/>
      <w:sz w:val="16"/>
      <w:szCs w:val="16"/>
    </w:rPr>
  </w:style>
  <w:style w:type="paragraph" w:styleId="Paragraphedeliste">
    <w:name w:val="List Paragraph"/>
    <w:basedOn w:val="Normal"/>
    <w:uiPriority w:val="34"/>
    <w:qFormat/>
    <w:rsid w:val="00E879A9"/>
    <w:pPr>
      <w:ind w:left="720"/>
      <w:contextualSpacing/>
    </w:pPr>
    <w:rPr>
      <w:rFonts w:ascii="Calibri" w:eastAsia="Calibri" w:hAnsi="Calibri" w:cs="Times New Roman"/>
    </w:rPr>
  </w:style>
  <w:style w:type="paragraph" w:customStyle="1" w:styleId="Default">
    <w:name w:val="Default"/>
    <w:rsid w:val="00381A0A"/>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716B6C"/>
    <w:rPr>
      <w:color w:val="0000FF" w:themeColor="hyperlink"/>
      <w:u w:val="single"/>
    </w:rPr>
  </w:style>
  <w:style w:type="paragraph" w:styleId="Corpsdetexte">
    <w:name w:val="Body Text"/>
    <w:basedOn w:val="Normal"/>
    <w:link w:val="CorpsdetexteCar"/>
    <w:rsid w:val="003F6D89"/>
    <w:pPr>
      <w:spacing w:after="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3F6D89"/>
    <w:rPr>
      <w:rFonts w:ascii="Times New Roman" w:eastAsia="Times New Roman" w:hAnsi="Times New Roman" w:cs="Times New Roman"/>
      <w:sz w:val="24"/>
      <w:szCs w:val="20"/>
      <w:lang w:eastAsia="fr-FR"/>
    </w:rPr>
  </w:style>
  <w:style w:type="table" w:styleId="Grillemoyenne3-Accent5">
    <w:name w:val="Medium Grid 3 Accent 5"/>
    <w:basedOn w:val="TableauNormal"/>
    <w:uiPriority w:val="69"/>
    <w:rsid w:val="001F1EF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En-tte">
    <w:name w:val="header"/>
    <w:basedOn w:val="Normal"/>
    <w:link w:val="En-tteCar"/>
    <w:uiPriority w:val="99"/>
    <w:semiHidden/>
    <w:unhideWhenUsed/>
    <w:rsid w:val="0057576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75768"/>
  </w:style>
  <w:style w:type="character" w:styleId="Lienhypertextesuivivisit">
    <w:name w:val="FollowedHyperlink"/>
    <w:basedOn w:val="Policepardfaut"/>
    <w:uiPriority w:val="99"/>
    <w:semiHidden/>
    <w:unhideWhenUsed/>
    <w:rsid w:val="00D6016A"/>
    <w:rPr>
      <w:color w:val="800080" w:themeColor="followedHyperlink"/>
      <w:u w:val="single"/>
    </w:rPr>
  </w:style>
  <w:style w:type="paragraph" w:styleId="Pieddepage">
    <w:name w:val="footer"/>
    <w:basedOn w:val="Normal"/>
    <w:link w:val="PieddepageCar"/>
    <w:uiPriority w:val="99"/>
    <w:unhideWhenUsed/>
    <w:rsid w:val="002421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21CA"/>
  </w:style>
  <w:style w:type="paragraph" w:styleId="Commentaire">
    <w:name w:val="annotation text"/>
    <w:basedOn w:val="Normal"/>
    <w:link w:val="CommentaireCar"/>
    <w:uiPriority w:val="99"/>
    <w:unhideWhenUsed/>
    <w:rsid w:val="00302847"/>
    <w:pPr>
      <w:spacing w:line="240" w:lineRule="auto"/>
    </w:pPr>
    <w:rPr>
      <w:sz w:val="20"/>
      <w:szCs w:val="20"/>
    </w:rPr>
  </w:style>
  <w:style w:type="character" w:customStyle="1" w:styleId="CommentaireCar">
    <w:name w:val="Commentaire Car"/>
    <w:basedOn w:val="Policepardfaut"/>
    <w:link w:val="Commentaire"/>
    <w:uiPriority w:val="99"/>
    <w:rsid w:val="00302847"/>
    <w:rPr>
      <w:sz w:val="20"/>
      <w:szCs w:val="20"/>
    </w:rPr>
  </w:style>
</w:styles>
</file>

<file path=word/webSettings.xml><?xml version="1.0" encoding="utf-8"?>
<w:webSettings xmlns:r="http://schemas.openxmlformats.org/officeDocument/2006/relationships" xmlns:w="http://schemas.openxmlformats.org/wordprocessingml/2006/main">
  <w:divs>
    <w:div w:id="574318904">
      <w:bodyDiv w:val="1"/>
      <w:marLeft w:val="0"/>
      <w:marRight w:val="0"/>
      <w:marTop w:val="0"/>
      <w:marBottom w:val="0"/>
      <w:divBdr>
        <w:top w:val="none" w:sz="0" w:space="0" w:color="auto"/>
        <w:left w:val="none" w:sz="0" w:space="0" w:color="auto"/>
        <w:bottom w:val="none" w:sz="0" w:space="0" w:color="auto"/>
        <w:right w:val="none" w:sz="0" w:space="0" w:color="auto"/>
      </w:divBdr>
    </w:div>
    <w:div w:id="1154644811">
      <w:bodyDiv w:val="1"/>
      <w:marLeft w:val="0"/>
      <w:marRight w:val="0"/>
      <w:marTop w:val="0"/>
      <w:marBottom w:val="0"/>
      <w:divBdr>
        <w:top w:val="none" w:sz="0" w:space="0" w:color="auto"/>
        <w:left w:val="none" w:sz="0" w:space="0" w:color="auto"/>
        <w:bottom w:val="none" w:sz="0" w:space="0" w:color="auto"/>
        <w:right w:val="none" w:sz="0" w:space="0" w:color="auto"/>
      </w:divBdr>
    </w:div>
    <w:div w:id="1173762268">
      <w:bodyDiv w:val="1"/>
      <w:marLeft w:val="0"/>
      <w:marRight w:val="0"/>
      <w:marTop w:val="0"/>
      <w:marBottom w:val="0"/>
      <w:divBdr>
        <w:top w:val="none" w:sz="0" w:space="0" w:color="auto"/>
        <w:left w:val="none" w:sz="0" w:space="0" w:color="auto"/>
        <w:bottom w:val="none" w:sz="0" w:space="0" w:color="auto"/>
        <w:right w:val="none" w:sz="0" w:space="0" w:color="auto"/>
      </w:divBdr>
    </w:div>
    <w:div w:id="1474327803">
      <w:bodyDiv w:val="1"/>
      <w:marLeft w:val="0"/>
      <w:marRight w:val="0"/>
      <w:marTop w:val="0"/>
      <w:marBottom w:val="0"/>
      <w:divBdr>
        <w:top w:val="none" w:sz="0" w:space="0" w:color="auto"/>
        <w:left w:val="none" w:sz="0" w:space="0" w:color="auto"/>
        <w:bottom w:val="none" w:sz="0" w:space="0" w:color="auto"/>
        <w:right w:val="none" w:sz="0" w:space="0" w:color="auto"/>
      </w:divBdr>
    </w:div>
    <w:div w:id="1921713383">
      <w:bodyDiv w:val="1"/>
      <w:marLeft w:val="0"/>
      <w:marRight w:val="0"/>
      <w:marTop w:val="0"/>
      <w:marBottom w:val="0"/>
      <w:divBdr>
        <w:top w:val="none" w:sz="0" w:space="0" w:color="auto"/>
        <w:left w:val="none" w:sz="0" w:space="0" w:color="auto"/>
        <w:bottom w:val="none" w:sz="0" w:space="0" w:color="auto"/>
        <w:right w:val="none" w:sz="0" w:space="0" w:color="auto"/>
      </w:divBdr>
    </w:div>
    <w:div w:id="1977056470">
      <w:bodyDiv w:val="1"/>
      <w:marLeft w:val="0"/>
      <w:marRight w:val="0"/>
      <w:marTop w:val="0"/>
      <w:marBottom w:val="0"/>
      <w:divBdr>
        <w:top w:val="none" w:sz="0" w:space="0" w:color="auto"/>
        <w:left w:val="none" w:sz="0" w:space="0" w:color="auto"/>
        <w:bottom w:val="none" w:sz="0" w:space="0" w:color="auto"/>
        <w:right w:val="none" w:sz="0" w:space="0" w:color="auto"/>
      </w:divBdr>
    </w:div>
    <w:div w:id="198674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uvonsleclimat.org/etudes.html" TargetMode="Externa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sauvonsleclimat.org/best-of-slc.html" TargetMode="External"/><Relationship Id="rId14" Type="http://schemas.openxmlformats.org/officeDocument/2006/relationships/image" Target="media/image3.emf"/><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www.sauvonsleclimat.org/best-of-slchtml/diviser-par-quatre-les-rejets-de-co2-dus-a-lenergie-le-scenario-negatep/35-fparticles/465-diviser-par-quatre-les-rejets-de-co2-dus-a-lenergie-le-scenario-negatep.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eanpierre\Desktop\Dossier%20EdF\Fossiles%20par%20secteur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eanpierre\Desktop\Dossier%20EdF\Fossiles%20par%20secteu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pieChart>
        <c:varyColors val="1"/>
        <c:ser>
          <c:idx val="0"/>
          <c:order val="0"/>
          <c:cat>
            <c:strRef>
              <c:f>Feuil1!$A$3:$A$8</c:f>
              <c:strCache>
                <c:ptCount val="6"/>
                <c:pt idx="0">
                  <c:v>Industrie</c:v>
                </c:pt>
                <c:pt idx="1">
                  <c:v>résidentiel/tertiaire</c:v>
                </c:pt>
                <c:pt idx="2">
                  <c:v>transports</c:v>
                </c:pt>
                <c:pt idx="3">
                  <c:v>Non énergétique</c:v>
                </c:pt>
                <c:pt idx="4">
                  <c:v>Agriculture/pêche</c:v>
                </c:pt>
                <c:pt idx="5">
                  <c:v>Electricité</c:v>
                </c:pt>
              </c:strCache>
            </c:strRef>
          </c:cat>
          <c:val>
            <c:numRef>
              <c:f>Feuil1!$B$3:$B$8</c:f>
              <c:numCache>
                <c:formatCode>0.00</c:formatCode>
                <c:ptCount val="6"/>
                <c:pt idx="0">
                  <c:v>23</c:v>
                </c:pt>
                <c:pt idx="1">
                  <c:v>32.800000000000004</c:v>
                </c:pt>
                <c:pt idx="2">
                  <c:v>46.3</c:v>
                </c:pt>
                <c:pt idx="3">
                  <c:v>12.1</c:v>
                </c:pt>
                <c:pt idx="4">
                  <c:v>3.2</c:v>
                </c:pt>
                <c:pt idx="5">
                  <c:v>9</c:v>
                </c:pt>
              </c:numCache>
            </c:numRef>
          </c:val>
        </c:ser>
        <c:firstSliceAng val="0"/>
      </c:pieChart>
    </c:plotArea>
    <c:legend>
      <c:legendPos val="r"/>
      <c:layout>
        <c:manualLayout>
          <c:xMode val="edge"/>
          <c:yMode val="edge"/>
          <c:x val="0.60721469816272966"/>
          <c:y val="0.41656824146982002"/>
          <c:w val="0.37797048702246433"/>
          <c:h val="0.53260425780110865"/>
        </c:manualLayout>
      </c:layout>
      <c:txPr>
        <a:bodyPr/>
        <a:lstStyle/>
        <a:p>
          <a:pPr>
            <a:defRPr sz="1200" b="1"/>
          </a:pPr>
          <a:endParaRPr lang="fr-FR"/>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pieChart>
        <c:varyColors val="1"/>
        <c:ser>
          <c:idx val="0"/>
          <c:order val="0"/>
          <c:cat>
            <c:strRef>
              <c:f>Feuil1!$A$45:$A$50</c:f>
              <c:strCache>
                <c:ptCount val="6"/>
                <c:pt idx="0">
                  <c:v>Industrie</c:v>
                </c:pt>
                <c:pt idx="1">
                  <c:v>résidentiel/tertiaire</c:v>
                </c:pt>
                <c:pt idx="2">
                  <c:v>transports</c:v>
                </c:pt>
                <c:pt idx="3">
                  <c:v>Agriculture/pêche</c:v>
                </c:pt>
                <c:pt idx="4">
                  <c:v>Electricité</c:v>
                </c:pt>
                <c:pt idx="5">
                  <c:v>Branche énergie</c:v>
                </c:pt>
              </c:strCache>
            </c:strRef>
          </c:cat>
          <c:val>
            <c:numRef>
              <c:f>Feuil1!$B$45:$B$50</c:f>
              <c:numCache>
                <c:formatCode>General</c:formatCode>
                <c:ptCount val="6"/>
                <c:pt idx="0">
                  <c:v>67</c:v>
                </c:pt>
                <c:pt idx="1">
                  <c:v>86</c:v>
                </c:pt>
                <c:pt idx="2">
                  <c:v>141</c:v>
                </c:pt>
                <c:pt idx="3">
                  <c:v>10</c:v>
                </c:pt>
                <c:pt idx="4">
                  <c:v>31</c:v>
                </c:pt>
                <c:pt idx="5">
                  <c:v>22</c:v>
                </c:pt>
              </c:numCache>
            </c:numRef>
          </c:val>
        </c:ser>
        <c:firstSliceAng val="0"/>
      </c:pieChart>
    </c:plotArea>
    <c:legend>
      <c:legendPos val="r"/>
      <c:layout>
        <c:manualLayout>
          <c:xMode val="edge"/>
          <c:yMode val="edge"/>
          <c:x val="0.58029654944618658"/>
          <c:y val="0.36800642331025241"/>
          <c:w val="0.41277801275187481"/>
          <c:h val="0.56954286964129486"/>
        </c:manualLayout>
      </c:layout>
      <c:txPr>
        <a:bodyPr/>
        <a:lstStyle/>
        <a:p>
          <a:pPr>
            <a:defRPr sz="900" b="1"/>
          </a:pPr>
          <a:endParaRPr lang="fr-FR"/>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0.60625</cdr:x>
      <cdr:y>0.07292</cdr:y>
    </cdr:from>
    <cdr:to>
      <cdr:x>0.91374</cdr:x>
      <cdr:y>0.27977</cdr:y>
    </cdr:to>
    <cdr:sp macro="" textlink="">
      <cdr:nvSpPr>
        <cdr:cNvPr id="2" name="ZoneTexte 1"/>
        <cdr:cNvSpPr txBox="1"/>
      </cdr:nvSpPr>
      <cdr:spPr>
        <a:xfrm xmlns:a="http://schemas.openxmlformats.org/drawingml/2006/main">
          <a:off x="2771775" y="200025"/>
          <a:ext cx="1405854" cy="56743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fr-FR" sz="1200" b="1" u="sng">
              <a:solidFill>
                <a:srgbClr val="002060"/>
              </a:solidFill>
            </a:rPr>
            <a:t>Emissions de CO2</a:t>
          </a:r>
        </a:p>
        <a:p xmlns:a="http://schemas.openxmlformats.org/drawingml/2006/main">
          <a:pPr algn="ctr"/>
          <a:r>
            <a:rPr lang="fr-FR" sz="1200" b="1" u="sng">
              <a:solidFill>
                <a:srgbClr val="002060"/>
              </a:solidFill>
            </a:rPr>
            <a:t>par secteur</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94421-7890-4D93-A556-F3B26E222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8991</Words>
  <Characters>49456</Characters>
  <Application>Microsoft Office Word</Application>
  <DocSecurity>0</DocSecurity>
  <Lines>412</Lines>
  <Paragraphs>116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PERVES</cp:lastModifiedBy>
  <cp:revision>2</cp:revision>
  <cp:lastPrinted>2011-09-27T15:06:00Z</cp:lastPrinted>
  <dcterms:created xsi:type="dcterms:W3CDTF">2011-11-24T12:14:00Z</dcterms:created>
  <dcterms:modified xsi:type="dcterms:W3CDTF">2011-11-24T12:14:00Z</dcterms:modified>
</cp:coreProperties>
</file>