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99" w:rsidRPr="00307599" w:rsidRDefault="00307599" w:rsidP="00B13236">
      <w:pPr>
        <w:autoSpaceDE w:val="0"/>
        <w:autoSpaceDN w:val="0"/>
        <w:adjustRightInd w:val="0"/>
        <w:spacing w:after="0" w:line="240" w:lineRule="auto"/>
        <w:rPr>
          <w:rFonts w:ascii="Times New Roman" w:hAnsi="Times New Roman" w:cs="Times New Roman"/>
          <w:sz w:val="24"/>
          <w:szCs w:val="24"/>
        </w:rPr>
      </w:pPr>
      <w:r w:rsidRPr="00307599">
        <w:rPr>
          <w:rFonts w:ascii="Times New Roman" w:hAnsi="Times New Roman" w:cs="Times New Roman"/>
          <w:sz w:val="24"/>
          <w:szCs w:val="24"/>
        </w:rPr>
        <w:t>Henri Boyé</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Novembre 2011</w:t>
      </w:r>
    </w:p>
    <w:p w:rsidR="00307599" w:rsidRDefault="00307599" w:rsidP="00B13236">
      <w:pPr>
        <w:autoSpaceDE w:val="0"/>
        <w:autoSpaceDN w:val="0"/>
        <w:adjustRightInd w:val="0"/>
        <w:spacing w:after="0" w:line="240" w:lineRule="auto"/>
        <w:rPr>
          <w:rFonts w:ascii="Times New Roman" w:hAnsi="Times New Roman" w:cs="Times New Roman"/>
          <w:sz w:val="40"/>
          <w:szCs w:val="40"/>
        </w:rPr>
      </w:pPr>
    </w:p>
    <w:p w:rsidR="00307599" w:rsidRDefault="00307599" w:rsidP="003075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40"/>
          <w:szCs w:val="40"/>
          <w:bdr w:val="single" w:sz="4" w:space="0" w:color="auto"/>
        </w:rPr>
      </w:pPr>
    </w:p>
    <w:p w:rsidR="00307599" w:rsidRDefault="008C6E62" w:rsidP="003075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40"/>
          <w:szCs w:val="40"/>
          <w:bdr w:val="single" w:sz="4" w:space="0" w:color="auto"/>
        </w:rPr>
      </w:pPr>
      <w:r w:rsidRPr="00307599">
        <w:rPr>
          <w:rFonts w:ascii="Times New Roman" w:hAnsi="Times New Roman" w:cs="Times New Roman"/>
          <w:sz w:val="40"/>
          <w:szCs w:val="40"/>
          <w:bdr w:val="single" w:sz="4" w:space="0" w:color="auto"/>
        </w:rPr>
        <w:t>L</w:t>
      </w:r>
      <w:r w:rsidR="00B13236" w:rsidRPr="00307599">
        <w:rPr>
          <w:rFonts w:ascii="Times New Roman" w:hAnsi="Times New Roman" w:cs="Times New Roman"/>
          <w:sz w:val="40"/>
          <w:szCs w:val="40"/>
          <w:bdr w:val="single" w:sz="4" w:space="0" w:color="auto"/>
        </w:rPr>
        <w:t>e stockage de l’énergie électrique</w:t>
      </w:r>
    </w:p>
    <w:p w:rsidR="00B13236" w:rsidRPr="00F13410" w:rsidRDefault="00B13236" w:rsidP="003075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40"/>
          <w:szCs w:val="40"/>
        </w:rPr>
      </w:pPr>
      <w:r w:rsidRPr="00F13410">
        <w:rPr>
          <w:rFonts w:ascii="Times New Roman" w:hAnsi="Times New Roman" w:cs="Times New Roman"/>
          <w:sz w:val="40"/>
          <w:szCs w:val="40"/>
        </w:rPr>
        <w:t>.</w:t>
      </w:r>
    </w:p>
    <w:p w:rsidR="00604BC6" w:rsidRPr="00F13410" w:rsidRDefault="00604BC6" w:rsidP="00604BC6">
      <w:pPr>
        <w:pStyle w:val="Default"/>
      </w:pPr>
    </w:p>
    <w:p w:rsidR="00604BC6" w:rsidRPr="001F1093" w:rsidRDefault="001F1093" w:rsidP="00604BC6">
      <w:pPr>
        <w:pStyle w:val="Default"/>
        <w:rPr>
          <w:sz w:val="28"/>
          <w:szCs w:val="28"/>
        </w:rPr>
      </w:pPr>
      <w:r>
        <w:rPr>
          <w:b/>
          <w:bCs/>
          <w:sz w:val="28"/>
          <w:szCs w:val="28"/>
        </w:rPr>
        <w:t>1</w:t>
      </w:r>
      <w:r w:rsidRPr="001F1093">
        <w:rPr>
          <w:b/>
          <w:bCs/>
          <w:sz w:val="28"/>
          <w:szCs w:val="28"/>
        </w:rPr>
        <w:t xml:space="preserve">  </w:t>
      </w:r>
      <w:r w:rsidR="00A81901" w:rsidRPr="001F1093">
        <w:rPr>
          <w:b/>
          <w:bCs/>
          <w:sz w:val="28"/>
          <w:szCs w:val="28"/>
        </w:rPr>
        <w:t xml:space="preserve"> </w:t>
      </w:r>
      <w:r w:rsidRPr="001F1093">
        <w:rPr>
          <w:b/>
          <w:bCs/>
          <w:sz w:val="28"/>
          <w:szCs w:val="28"/>
        </w:rPr>
        <w:t xml:space="preserve">Introduction </w:t>
      </w:r>
    </w:p>
    <w:p w:rsidR="00A72E9A" w:rsidRPr="001F1093" w:rsidRDefault="00604BC6" w:rsidP="001F1093">
      <w:pPr>
        <w:pStyle w:val="Default"/>
        <w:jc w:val="both"/>
        <w:rPr>
          <w:sz w:val="22"/>
          <w:szCs w:val="22"/>
        </w:rPr>
      </w:pPr>
      <w:r w:rsidRPr="001F1093">
        <w:rPr>
          <w:sz w:val="22"/>
          <w:szCs w:val="22"/>
        </w:rPr>
        <w:t xml:space="preserve">L’électricité est sans doute le vecteur énergétique à la fois le plus commode à utiliser et le plus difficile à stocker. </w:t>
      </w:r>
      <w:r w:rsidR="00685EA2" w:rsidRPr="001F1093">
        <w:rPr>
          <w:sz w:val="22"/>
          <w:szCs w:val="22"/>
        </w:rPr>
        <w:t xml:space="preserve"> </w:t>
      </w:r>
      <w:r w:rsidR="00A72E9A" w:rsidRPr="001F1093">
        <w:rPr>
          <w:sz w:val="22"/>
          <w:szCs w:val="22"/>
        </w:rPr>
        <w:t>Le réseau électrique mutualise l’ensemble des moyens de production pour fournir en énergie él</w:t>
      </w:r>
      <w:r w:rsidR="00914F8E" w:rsidRPr="001F1093">
        <w:rPr>
          <w:sz w:val="22"/>
          <w:szCs w:val="22"/>
        </w:rPr>
        <w:t>ectrique tous les consommateurs</w:t>
      </w:r>
      <w:r w:rsidR="00A72E9A" w:rsidRPr="001F1093">
        <w:rPr>
          <w:sz w:val="22"/>
          <w:szCs w:val="22"/>
        </w:rPr>
        <w:t xml:space="preserve"> raccordés à ce réseau.</w:t>
      </w:r>
    </w:p>
    <w:p w:rsidR="00A72E9A" w:rsidRPr="001F1093" w:rsidRDefault="00A72E9A" w:rsidP="001F1093">
      <w:pPr>
        <w:autoSpaceDE w:val="0"/>
        <w:autoSpaceDN w:val="0"/>
        <w:adjustRightInd w:val="0"/>
        <w:spacing w:after="0" w:line="240" w:lineRule="auto"/>
        <w:jc w:val="both"/>
        <w:rPr>
          <w:rFonts w:ascii="Times New Roman" w:hAnsi="Times New Roman" w:cs="Times New Roman"/>
          <w:color w:val="000000"/>
        </w:rPr>
      </w:pPr>
      <w:r w:rsidRPr="001F1093">
        <w:rPr>
          <w:rFonts w:ascii="Times New Roman" w:hAnsi="Times New Roman" w:cs="Times New Roman"/>
          <w:color w:val="000000"/>
        </w:rPr>
        <w:t>A tout instant, le gestionnaire du réseau doit équilibrer la demande des abonnés et la production en énergie, puisque, d’une part, l’électricité ne peut pas se stocker directement et que, d’autre part, un excès de demande peut conduire à des coupures ou à un décrochage de centrales.</w:t>
      </w:r>
    </w:p>
    <w:p w:rsidR="00A72E9A" w:rsidRPr="001F1093" w:rsidRDefault="00A72E9A" w:rsidP="001F1093">
      <w:pPr>
        <w:autoSpaceDE w:val="0"/>
        <w:autoSpaceDN w:val="0"/>
        <w:adjustRightInd w:val="0"/>
        <w:spacing w:after="0" w:line="240" w:lineRule="auto"/>
        <w:jc w:val="both"/>
        <w:rPr>
          <w:rFonts w:ascii="Times New Roman" w:hAnsi="Times New Roman" w:cs="Times New Roman"/>
          <w:color w:val="000000"/>
        </w:rPr>
      </w:pPr>
    </w:p>
    <w:p w:rsidR="00A063E1" w:rsidRPr="001F1093" w:rsidRDefault="00A063E1" w:rsidP="001F1093">
      <w:pPr>
        <w:autoSpaceDE w:val="0"/>
        <w:autoSpaceDN w:val="0"/>
        <w:adjustRightInd w:val="0"/>
        <w:spacing w:after="0" w:line="240" w:lineRule="auto"/>
        <w:jc w:val="both"/>
        <w:rPr>
          <w:rFonts w:ascii="Times New Roman" w:hAnsi="Times New Roman" w:cs="Times New Roman"/>
        </w:rPr>
      </w:pPr>
      <w:r w:rsidRPr="001F1093">
        <w:rPr>
          <w:rFonts w:ascii="Times New Roman" w:hAnsi="Times New Roman" w:cs="Times New Roman"/>
        </w:rPr>
        <w:t>Le stockage a toujours été le point faible dans la chaîne de distribution de l’énergie électrique entre les centres de productions (centrales électriques) et les centres de consommation : usines, collectivités diverses, activités tertiaires, particuliers… Il résulte de cette insuffisance que les échanges d’énergie se font à flux tendus, grâce à une gestion en temps réel permanente de la production que l’on aligne sur la demande d’énergie pour maintenir le réseau à l’équilibre.</w:t>
      </w:r>
    </w:p>
    <w:p w:rsidR="00A063E1" w:rsidRPr="001F1093" w:rsidRDefault="00914F8E" w:rsidP="001F1093">
      <w:pPr>
        <w:pStyle w:val="Default"/>
        <w:jc w:val="both"/>
        <w:rPr>
          <w:sz w:val="22"/>
          <w:szCs w:val="22"/>
        </w:rPr>
      </w:pPr>
      <w:r w:rsidRPr="001F1093">
        <w:rPr>
          <w:sz w:val="22"/>
          <w:szCs w:val="22"/>
        </w:rPr>
        <w:t>Le développement de nouvelles solutions de production d’électricité d’origine renouvelable, lesquelles sont souvent intermittentes</w:t>
      </w:r>
      <w:r w:rsidR="003A7AEF" w:rsidRPr="001F1093">
        <w:rPr>
          <w:sz w:val="22"/>
          <w:szCs w:val="22"/>
        </w:rPr>
        <w:t xml:space="preserve"> (solaire ou éolien)</w:t>
      </w:r>
      <w:r w:rsidRPr="001F1093">
        <w:rPr>
          <w:sz w:val="22"/>
          <w:szCs w:val="22"/>
        </w:rPr>
        <w:t xml:space="preserve">, relance la problématique du stockage dans les Pays de Méditerranée. </w:t>
      </w:r>
      <w:r w:rsidR="00A65F36" w:rsidRPr="001F1093">
        <w:rPr>
          <w:sz w:val="22"/>
          <w:szCs w:val="22"/>
        </w:rPr>
        <w:t xml:space="preserve">  </w:t>
      </w:r>
      <w:r w:rsidR="00A063E1" w:rsidRPr="001F1093">
        <w:rPr>
          <w:sz w:val="22"/>
          <w:szCs w:val="22"/>
        </w:rPr>
        <w:t xml:space="preserve">L’envoi sur le réseau d’énergie électrique provenant de sources intermittentes solaires et </w:t>
      </w:r>
      <w:r w:rsidRPr="001F1093">
        <w:rPr>
          <w:sz w:val="22"/>
          <w:szCs w:val="22"/>
        </w:rPr>
        <w:t xml:space="preserve">éoliennes </w:t>
      </w:r>
      <w:r w:rsidR="00A063E1" w:rsidRPr="001F1093">
        <w:rPr>
          <w:sz w:val="22"/>
          <w:szCs w:val="22"/>
        </w:rPr>
        <w:t>rendra le réseau particulièrement instable si l’on ne peut amortir ses oscillations par un stockage et un déstockage d’énergie. Dans cette perspective nouvelle d’exploitation, il importe de trouver des solutions pour stocker l’énergie électrique et améliorer le comportement dynamique du réseau.</w:t>
      </w:r>
    </w:p>
    <w:p w:rsidR="00685EA2" w:rsidRPr="001F1093" w:rsidRDefault="00685EA2" w:rsidP="001F1093">
      <w:pPr>
        <w:pStyle w:val="Default"/>
        <w:jc w:val="both"/>
        <w:rPr>
          <w:sz w:val="22"/>
          <w:szCs w:val="22"/>
        </w:rPr>
      </w:pPr>
    </w:p>
    <w:p w:rsidR="00685EA2" w:rsidRPr="001F1093" w:rsidRDefault="00685EA2" w:rsidP="001F1093">
      <w:pPr>
        <w:pStyle w:val="Default"/>
        <w:jc w:val="both"/>
        <w:rPr>
          <w:sz w:val="22"/>
          <w:szCs w:val="22"/>
        </w:rPr>
      </w:pPr>
      <w:r w:rsidRPr="001F1093">
        <w:rPr>
          <w:sz w:val="22"/>
          <w:szCs w:val="22"/>
        </w:rPr>
        <w:t>Cependant, stocker l’électricité devient p</w:t>
      </w:r>
      <w:r w:rsidR="0051689F">
        <w:rPr>
          <w:sz w:val="22"/>
          <w:szCs w:val="22"/>
        </w:rPr>
        <w:t xml:space="preserve">resque incontournable : </w:t>
      </w:r>
      <w:r w:rsidRPr="001F1093">
        <w:rPr>
          <w:sz w:val="22"/>
          <w:szCs w:val="22"/>
        </w:rPr>
        <w:t xml:space="preserve">pour faire face à l’intermittence des ENR et assurer la continuité du service,  mais également pour lisser les pointes de consommation et minimiser la puissance installée (optimisation du parc existant). A noter que le stockage est d’autant plus rentable qu’il écrête le haut de la pointe. </w:t>
      </w:r>
    </w:p>
    <w:p w:rsidR="00685EA2" w:rsidRPr="001F1093" w:rsidRDefault="00685EA2" w:rsidP="001F1093">
      <w:pPr>
        <w:pStyle w:val="Default"/>
        <w:jc w:val="both"/>
        <w:rPr>
          <w:sz w:val="22"/>
          <w:szCs w:val="22"/>
        </w:rPr>
      </w:pPr>
    </w:p>
    <w:p w:rsidR="00CA3E0B" w:rsidRDefault="00CA3E0B" w:rsidP="00E56E91">
      <w:pPr>
        <w:autoSpaceDE w:val="0"/>
        <w:autoSpaceDN w:val="0"/>
        <w:adjustRightInd w:val="0"/>
        <w:spacing w:after="0" w:line="240" w:lineRule="auto"/>
        <w:jc w:val="both"/>
        <w:rPr>
          <w:rFonts w:ascii="Times New Roman" w:hAnsi="Times New Roman" w:cs="Times New Roman"/>
          <w:color w:val="000000"/>
        </w:rPr>
      </w:pPr>
    </w:p>
    <w:p w:rsidR="00CA3E0B" w:rsidRPr="001F1093" w:rsidRDefault="00CA3E0B" w:rsidP="00E56E91">
      <w:pPr>
        <w:autoSpaceDE w:val="0"/>
        <w:autoSpaceDN w:val="0"/>
        <w:adjustRightInd w:val="0"/>
        <w:spacing w:after="0" w:line="240" w:lineRule="auto"/>
        <w:jc w:val="both"/>
        <w:rPr>
          <w:rFonts w:ascii="Times New Roman" w:hAnsi="Times New Roman" w:cs="Times New Roman"/>
          <w:color w:val="000000"/>
        </w:rPr>
      </w:pPr>
    </w:p>
    <w:p w:rsidR="006A7A40" w:rsidRPr="00F13410" w:rsidRDefault="001F1093" w:rsidP="00E56E91">
      <w:pPr>
        <w:pStyle w:val="Default"/>
        <w:jc w:val="both"/>
        <w:rPr>
          <w:b/>
          <w:color w:val="auto"/>
          <w:sz w:val="36"/>
          <w:szCs w:val="36"/>
          <w:u w:val="single"/>
        </w:rPr>
      </w:pPr>
      <w:r>
        <w:rPr>
          <w:b/>
          <w:color w:val="auto"/>
          <w:sz w:val="36"/>
          <w:szCs w:val="36"/>
          <w:u w:val="single"/>
        </w:rPr>
        <w:t xml:space="preserve">2 </w:t>
      </w:r>
      <w:r w:rsidR="00CA3E0B">
        <w:rPr>
          <w:b/>
          <w:color w:val="auto"/>
          <w:sz w:val="36"/>
          <w:szCs w:val="36"/>
          <w:u w:val="single"/>
        </w:rPr>
        <w:t xml:space="preserve">Un </w:t>
      </w:r>
      <w:r w:rsidR="00A72E9A" w:rsidRPr="00F13410">
        <w:rPr>
          <w:b/>
          <w:color w:val="auto"/>
          <w:sz w:val="36"/>
          <w:szCs w:val="36"/>
          <w:u w:val="single"/>
        </w:rPr>
        <w:t>état de l’art des solutions de stockage</w:t>
      </w:r>
    </w:p>
    <w:p w:rsidR="00685EA2" w:rsidRDefault="00685EA2" w:rsidP="00E56E91">
      <w:pPr>
        <w:pStyle w:val="Default"/>
        <w:jc w:val="both"/>
        <w:rPr>
          <w:i/>
          <w:sz w:val="18"/>
          <w:szCs w:val="18"/>
          <w:lang w:val="fr-BE"/>
        </w:rPr>
      </w:pPr>
    </w:p>
    <w:p w:rsidR="00A72E9A" w:rsidRDefault="00685EA2" w:rsidP="00E56E91">
      <w:pPr>
        <w:pStyle w:val="Default"/>
        <w:jc w:val="both"/>
        <w:rPr>
          <w:i/>
          <w:sz w:val="18"/>
          <w:szCs w:val="18"/>
          <w:lang w:val="fr-BE"/>
        </w:rPr>
      </w:pPr>
      <w:r>
        <w:rPr>
          <w:i/>
          <w:sz w:val="18"/>
          <w:szCs w:val="18"/>
          <w:lang w:val="fr-BE"/>
        </w:rPr>
        <w:t xml:space="preserve">Nous donnons ci-après un </w:t>
      </w:r>
      <w:r w:rsidRPr="00F13410">
        <w:rPr>
          <w:i/>
          <w:sz w:val="18"/>
          <w:szCs w:val="18"/>
          <w:lang w:val="fr-BE"/>
        </w:rPr>
        <w:t>état de l’art des recherches actuelles réalisées dans ce domaine et une analyse des technologies de stockage qui pourraient être envisagées dans les pays PSEM</w:t>
      </w:r>
      <w:r w:rsidR="00E56E91">
        <w:rPr>
          <w:i/>
          <w:sz w:val="18"/>
          <w:szCs w:val="18"/>
          <w:lang w:val="fr-BE"/>
        </w:rPr>
        <w:t>.</w:t>
      </w:r>
    </w:p>
    <w:p w:rsidR="00307599" w:rsidRPr="00F13410" w:rsidRDefault="00307599" w:rsidP="00E56E91">
      <w:pPr>
        <w:pStyle w:val="Default"/>
        <w:jc w:val="both"/>
        <w:rPr>
          <w:sz w:val="22"/>
          <w:szCs w:val="22"/>
        </w:rPr>
      </w:pPr>
    </w:p>
    <w:p w:rsidR="00307599" w:rsidRPr="001F1093" w:rsidRDefault="00307599" w:rsidP="00307599">
      <w:pPr>
        <w:autoSpaceDE w:val="0"/>
        <w:autoSpaceDN w:val="0"/>
        <w:adjustRightInd w:val="0"/>
        <w:spacing w:after="0" w:line="240" w:lineRule="auto"/>
        <w:jc w:val="both"/>
        <w:rPr>
          <w:rFonts w:ascii="Times New Roman" w:hAnsi="Times New Roman" w:cs="Times New Roman"/>
          <w:color w:val="000000"/>
        </w:rPr>
      </w:pPr>
      <w:r w:rsidRPr="001F1093">
        <w:rPr>
          <w:rFonts w:ascii="Times New Roman" w:hAnsi="Times New Roman" w:cs="Times New Roman"/>
          <w:color w:val="000000"/>
        </w:rPr>
        <w:t>On sait stocker l’énergie mécanique, l’énergie thermique, l’énergie chimique, mais les lois de la physique nous apprennent qu’on ne peut stocker l’énergie électrique que de façon indirecte.</w:t>
      </w:r>
    </w:p>
    <w:p w:rsidR="00604BC6" w:rsidRPr="00E56E91" w:rsidRDefault="00604BC6" w:rsidP="00E56E91">
      <w:pPr>
        <w:pStyle w:val="Default"/>
        <w:jc w:val="both"/>
        <w:rPr>
          <w:sz w:val="22"/>
          <w:szCs w:val="22"/>
        </w:rPr>
      </w:pPr>
      <w:r w:rsidRPr="00E56E91">
        <w:rPr>
          <w:sz w:val="22"/>
          <w:szCs w:val="22"/>
        </w:rPr>
        <w:t>Diverses solutions de stockage existent : volants d’inertie, batteries, STEP (Station de Trans</w:t>
      </w:r>
      <w:r w:rsidR="006A7A40" w:rsidRPr="00E56E91">
        <w:rPr>
          <w:sz w:val="22"/>
          <w:szCs w:val="22"/>
        </w:rPr>
        <w:t>fert d’Electricité par Pompage)</w:t>
      </w:r>
      <w:r w:rsidR="00A65F36" w:rsidRPr="00E56E91">
        <w:rPr>
          <w:sz w:val="22"/>
          <w:szCs w:val="22"/>
        </w:rPr>
        <w:t xml:space="preserve">, </w:t>
      </w:r>
      <w:r w:rsidR="00685EA2" w:rsidRPr="00E56E91">
        <w:rPr>
          <w:sz w:val="22"/>
          <w:szCs w:val="22"/>
        </w:rPr>
        <w:t xml:space="preserve">Air comprimé (CAES), </w:t>
      </w:r>
      <w:r w:rsidR="00A65F36" w:rsidRPr="00E56E91">
        <w:rPr>
          <w:sz w:val="22"/>
          <w:szCs w:val="22"/>
        </w:rPr>
        <w:t xml:space="preserve">Thermique, </w:t>
      </w:r>
      <w:r w:rsidR="00685EA2" w:rsidRPr="00E56E91">
        <w:rPr>
          <w:sz w:val="22"/>
          <w:szCs w:val="22"/>
        </w:rPr>
        <w:t>H</w:t>
      </w:r>
      <w:r w:rsidR="00A65F36" w:rsidRPr="00E56E91">
        <w:rPr>
          <w:sz w:val="22"/>
          <w:szCs w:val="22"/>
        </w:rPr>
        <w:t>ydrogène</w:t>
      </w:r>
      <w:r w:rsidR="00F13410" w:rsidRPr="00E56E91">
        <w:rPr>
          <w:sz w:val="22"/>
          <w:szCs w:val="22"/>
        </w:rPr>
        <w:t>. Au</w:t>
      </w:r>
      <w:r w:rsidRPr="00E56E91">
        <w:rPr>
          <w:sz w:val="22"/>
          <w:szCs w:val="22"/>
        </w:rPr>
        <w:t>cune de ces solutions n’est entièrement satisfaisante</w:t>
      </w:r>
      <w:r w:rsidR="006A7A40" w:rsidRPr="00E56E91">
        <w:rPr>
          <w:sz w:val="22"/>
          <w:szCs w:val="22"/>
        </w:rPr>
        <w:t xml:space="preserve"> à elle seule</w:t>
      </w:r>
      <w:r w:rsidRPr="00E56E91">
        <w:rPr>
          <w:sz w:val="22"/>
          <w:szCs w:val="22"/>
        </w:rPr>
        <w:t>, en raison de la quantité de stockage proposée ou de l’inadéquation au site naturel. Tout l’art d’un gestionnaire de réseau d’électricité consiste donc à équilibrer l’offre et la demande locale en jouant sur l’interconnexion entre régions ou pays par des lignes à très haute tension (</w:t>
      </w:r>
      <w:r w:rsidR="00914F8E" w:rsidRPr="00E56E91">
        <w:rPr>
          <w:sz w:val="22"/>
          <w:szCs w:val="22"/>
        </w:rPr>
        <w:t xml:space="preserve">comme </w:t>
      </w:r>
      <w:r w:rsidRPr="00E56E91">
        <w:rPr>
          <w:sz w:val="22"/>
          <w:szCs w:val="22"/>
        </w:rPr>
        <w:t xml:space="preserve">Espagne/Maroc) et sur la capacité de mise en route rapide de certains générateurs d’électricité en complément ou en compensation d’autres. </w:t>
      </w:r>
    </w:p>
    <w:p w:rsidR="00604BC6" w:rsidRPr="00E56E91" w:rsidRDefault="00A81901" w:rsidP="00E56E91">
      <w:pPr>
        <w:pStyle w:val="Default"/>
        <w:jc w:val="both"/>
        <w:rPr>
          <w:sz w:val="22"/>
          <w:szCs w:val="22"/>
        </w:rPr>
      </w:pPr>
      <w:r w:rsidRPr="00E56E91">
        <w:rPr>
          <w:sz w:val="22"/>
          <w:szCs w:val="22"/>
        </w:rPr>
        <w:t xml:space="preserve"> </w:t>
      </w:r>
      <w:r w:rsidR="00CA0282" w:rsidRPr="00E56E91">
        <w:rPr>
          <w:sz w:val="22"/>
          <w:szCs w:val="22"/>
        </w:rPr>
        <w:t xml:space="preserve"> </w:t>
      </w:r>
    </w:p>
    <w:p w:rsidR="00604BC6" w:rsidRPr="00E56E91" w:rsidRDefault="00604BC6" w:rsidP="00E56E91">
      <w:pPr>
        <w:pStyle w:val="Default"/>
        <w:jc w:val="both"/>
        <w:rPr>
          <w:sz w:val="22"/>
          <w:szCs w:val="22"/>
        </w:rPr>
      </w:pPr>
    </w:p>
    <w:p w:rsidR="00685EA2" w:rsidRPr="00E56E91" w:rsidRDefault="00685EA2" w:rsidP="00E56E91">
      <w:pPr>
        <w:autoSpaceDE w:val="0"/>
        <w:autoSpaceDN w:val="0"/>
        <w:adjustRightInd w:val="0"/>
        <w:spacing w:after="0" w:line="240" w:lineRule="auto"/>
        <w:jc w:val="both"/>
        <w:rPr>
          <w:rFonts w:ascii="Times New Roman" w:hAnsi="Times New Roman" w:cs="Times New Roman"/>
          <w:color w:val="000000"/>
        </w:rPr>
      </w:pPr>
      <w:r w:rsidRPr="00E56E91">
        <w:rPr>
          <w:rFonts w:ascii="Times New Roman" w:hAnsi="Times New Roman" w:cs="Times New Roman"/>
          <w:color w:val="000000"/>
        </w:rPr>
        <w:lastRenderedPageBreak/>
        <w:t>Notons aussi que les besoins et les technologies de stockage d’énergie différent suivant qu’ils sont centralisés et massifs, ou décentralisés et de quantité modeste.</w:t>
      </w:r>
    </w:p>
    <w:p w:rsidR="00685EA2" w:rsidRPr="00E56E91" w:rsidRDefault="00685EA2" w:rsidP="00E56E91">
      <w:pPr>
        <w:pStyle w:val="Default"/>
        <w:jc w:val="both"/>
        <w:rPr>
          <w:sz w:val="22"/>
          <w:szCs w:val="22"/>
          <w:u w:val="single"/>
        </w:rPr>
      </w:pPr>
    </w:p>
    <w:p w:rsidR="006F3AEB" w:rsidRPr="00E56E91" w:rsidRDefault="00E56E91" w:rsidP="00E56E91">
      <w:pPr>
        <w:pStyle w:val="Default"/>
        <w:jc w:val="both"/>
        <w:rPr>
          <w:b/>
          <w:sz w:val="28"/>
          <w:szCs w:val="28"/>
          <w:u w:val="single"/>
        </w:rPr>
      </w:pPr>
      <w:r>
        <w:rPr>
          <w:b/>
          <w:sz w:val="28"/>
          <w:szCs w:val="28"/>
          <w:u w:val="single"/>
        </w:rPr>
        <w:t xml:space="preserve">2.1. </w:t>
      </w:r>
      <w:r w:rsidRPr="00E56E91">
        <w:rPr>
          <w:b/>
          <w:sz w:val="28"/>
          <w:szCs w:val="28"/>
          <w:u w:val="single"/>
        </w:rPr>
        <w:t xml:space="preserve">Les différents </w:t>
      </w:r>
      <w:r>
        <w:rPr>
          <w:b/>
          <w:sz w:val="28"/>
          <w:szCs w:val="28"/>
          <w:u w:val="single"/>
        </w:rPr>
        <w:t>besoins</w:t>
      </w:r>
      <w:r w:rsidRPr="00E56E91">
        <w:rPr>
          <w:b/>
          <w:sz w:val="28"/>
          <w:szCs w:val="28"/>
          <w:u w:val="single"/>
        </w:rPr>
        <w:t xml:space="preserve"> de stockage d’électricité</w:t>
      </w:r>
    </w:p>
    <w:p w:rsidR="00E56E91" w:rsidRDefault="00E56E91" w:rsidP="00E56E91">
      <w:pPr>
        <w:pStyle w:val="Default"/>
        <w:jc w:val="both"/>
        <w:rPr>
          <w:b/>
          <w:color w:val="auto"/>
          <w:sz w:val="22"/>
          <w:szCs w:val="22"/>
        </w:rPr>
      </w:pPr>
    </w:p>
    <w:p w:rsidR="00B13236" w:rsidRPr="00F13410" w:rsidRDefault="00A65F36" w:rsidP="00E56E91">
      <w:pPr>
        <w:pStyle w:val="Default"/>
        <w:jc w:val="both"/>
        <w:rPr>
          <w:b/>
          <w:color w:val="auto"/>
          <w:sz w:val="22"/>
          <w:szCs w:val="22"/>
        </w:rPr>
      </w:pPr>
      <w:r w:rsidRPr="00F13410">
        <w:rPr>
          <w:b/>
          <w:color w:val="auto"/>
          <w:sz w:val="22"/>
          <w:szCs w:val="22"/>
        </w:rPr>
        <w:t>Sont à distinguer d</w:t>
      </w:r>
      <w:r w:rsidR="00B13236" w:rsidRPr="00F13410">
        <w:rPr>
          <w:b/>
          <w:color w:val="auto"/>
          <w:sz w:val="22"/>
          <w:szCs w:val="22"/>
        </w:rPr>
        <w:t>eux grands types de besoins</w:t>
      </w:r>
      <w:r w:rsidR="00914F8E" w:rsidRPr="00F13410">
        <w:rPr>
          <w:b/>
          <w:color w:val="auto"/>
          <w:sz w:val="22"/>
          <w:szCs w:val="22"/>
        </w:rPr>
        <w:t xml:space="preserve"> de stockage :</w:t>
      </w:r>
    </w:p>
    <w:p w:rsidR="00B13236" w:rsidRPr="00E56E91" w:rsidRDefault="00F13410" w:rsidP="00E56E91">
      <w:pPr>
        <w:pStyle w:val="Default"/>
        <w:jc w:val="both"/>
        <w:rPr>
          <w:sz w:val="22"/>
          <w:szCs w:val="22"/>
        </w:rPr>
      </w:pPr>
      <w:r w:rsidRPr="00F13410">
        <w:rPr>
          <w:b/>
          <w:color w:val="auto"/>
          <w:sz w:val="22"/>
          <w:szCs w:val="22"/>
        </w:rPr>
        <w:t xml:space="preserve">- </w:t>
      </w:r>
      <w:r w:rsidR="00B13236" w:rsidRPr="00F13410">
        <w:rPr>
          <w:b/>
          <w:color w:val="auto"/>
          <w:sz w:val="22"/>
          <w:szCs w:val="22"/>
        </w:rPr>
        <w:t>centralisés et massifs</w:t>
      </w:r>
      <w:r w:rsidR="00914F8E" w:rsidRPr="00F13410">
        <w:rPr>
          <w:b/>
          <w:color w:val="auto"/>
          <w:sz w:val="22"/>
          <w:szCs w:val="22"/>
        </w:rPr>
        <w:t xml:space="preserve">,  </w:t>
      </w:r>
      <w:r w:rsidR="00B13236" w:rsidRPr="00E56E91">
        <w:rPr>
          <w:color w:val="auto"/>
          <w:sz w:val="22"/>
          <w:szCs w:val="22"/>
        </w:rPr>
        <w:t>cas de la gestion</w:t>
      </w:r>
      <w:r w:rsidR="00B13236" w:rsidRPr="00E56E91">
        <w:rPr>
          <w:sz w:val="22"/>
          <w:szCs w:val="22"/>
        </w:rPr>
        <w:t xml:space="preserve"> sur le réseau de</w:t>
      </w:r>
      <w:r w:rsidR="006F3AEB" w:rsidRPr="00E56E91">
        <w:rPr>
          <w:sz w:val="22"/>
          <w:szCs w:val="22"/>
        </w:rPr>
        <w:t xml:space="preserve"> </w:t>
      </w:r>
      <w:r w:rsidR="00B13236" w:rsidRPr="00E56E91">
        <w:rPr>
          <w:sz w:val="22"/>
          <w:szCs w:val="22"/>
        </w:rPr>
        <w:t>transport, de l’énergie électrique produite</w:t>
      </w:r>
      <w:r w:rsidR="006F3AEB" w:rsidRPr="00E56E91">
        <w:rPr>
          <w:sz w:val="22"/>
          <w:szCs w:val="22"/>
        </w:rPr>
        <w:t xml:space="preserve"> </w:t>
      </w:r>
      <w:r w:rsidR="00B13236" w:rsidRPr="00E56E91">
        <w:rPr>
          <w:sz w:val="22"/>
          <w:szCs w:val="22"/>
        </w:rPr>
        <w:t>par les centrales</w:t>
      </w:r>
      <w:r w:rsidR="00914F8E" w:rsidRPr="00E56E91">
        <w:rPr>
          <w:sz w:val="22"/>
          <w:szCs w:val="22"/>
        </w:rPr>
        <w:t xml:space="preserve">, </w:t>
      </w:r>
      <w:r w:rsidR="00B13236" w:rsidRPr="00E56E91">
        <w:rPr>
          <w:sz w:val="22"/>
          <w:szCs w:val="22"/>
        </w:rPr>
        <w:t>afin d’équilibrer</w:t>
      </w:r>
      <w:r w:rsidR="006F3AEB" w:rsidRPr="00E56E91">
        <w:rPr>
          <w:sz w:val="22"/>
          <w:szCs w:val="22"/>
        </w:rPr>
        <w:t xml:space="preserve"> </w:t>
      </w:r>
      <w:r w:rsidR="00B13236" w:rsidRPr="00E56E91">
        <w:rPr>
          <w:sz w:val="22"/>
          <w:szCs w:val="22"/>
        </w:rPr>
        <w:t>en temps réel la production et les demandes</w:t>
      </w:r>
      <w:r w:rsidR="006F3AEB" w:rsidRPr="00E56E91">
        <w:rPr>
          <w:sz w:val="22"/>
          <w:szCs w:val="22"/>
        </w:rPr>
        <w:t xml:space="preserve"> </w:t>
      </w:r>
      <w:r w:rsidR="00B13236" w:rsidRPr="00E56E91">
        <w:rPr>
          <w:sz w:val="22"/>
          <w:szCs w:val="22"/>
        </w:rPr>
        <w:t>variables journalière, hebdomadaire, saisonnière</w:t>
      </w:r>
      <w:r w:rsidR="008C6E62" w:rsidRPr="00E56E91">
        <w:rPr>
          <w:sz w:val="22"/>
          <w:szCs w:val="22"/>
        </w:rPr>
        <w:t xml:space="preserve">,  </w:t>
      </w:r>
      <w:r w:rsidR="00B13236" w:rsidRPr="00E56E91">
        <w:rPr>
          <w:sz w:val="22"/>
          <w:szCs w:val="22"/>
        </w:rPr>
        <w:t>et, en plus, dans le futur, de la</w:t>
      </w:r>
      <w:r w:rsidR="006F3AEB" w:rsidRPr="00E56E91">
        <w:rPr>
          <w:sz w:val="22"/>
          <w:szCs w:val="22"/>
        </w:rPr>
        <w:t xml:space="preserve"> </w:t>
      </w:r>
      <w:r w:rsidR="00B13236" w:rsidRPr="00E56E91">
        <w:rPr>
          <w:sz w:val="22"/>
          <w:szCs w:val="22"/>
        </w:rPr>
        <w:t>sécuriser face aux fluctuations d’une production</w:t>
      </w:r>
      <w:r w:rsidR="006F3AEB" w:rsidRPr="00E56E91">
        <w:rPr>
          <w:sz w:val="22"/>
          <w:szCs w:val="22"/>
        </w:rPr>
        <w:t xml:space="preserve"> </w:t>
      </w:r>
      <w:r w:rsidR="00B13236" w:rsidRPr="00E56E91">
        <w:rPr>
          <w:sz w:val="22"/>
          <w:szCs w:val="22"/>
        </w:rPr>
        <w:t>importante et nécessairement</w:t>
      </w:r>
      <w:r w:rsidR="006F3AEB" w:rsidRPr="00E56E91">
        <w:rPr>
          <w:sz w:val="22"/>
          <w:szCs w:val="22"/>
        </w:rPr>
        <w:t xml:space="preserve"> </w:t>
      </w:r>
      <w:r w:rsidR="00B13236" w:rsidRPr="00E56E91">
        <w:rPr>
          <w:sz w:val="22"/>
          <w:szCs w:val="22"/>
        </w:rPr>
        <w:t>intermittente d’énergie électrique d’origine</w:t>
      </w:r>
      <w:r w:rsidR="006F3AEB" w:rsidRPr="00E56E91">
        <w:rPr>
          <w:sz w:val="22"/>
          <w:szCs w:val="22"/>
        </w:rPr>
        <w:t xml:space="preserve"> </w:t>
      </w:r>
      <w:r w:rsidR="00B13236" w:rsidRPr="00E56E91">
        <w:rPr>
          <w:sz w:val="22"/>
          <w:szCs w:val="22"/>
        </w:rPr>
        <w:t>renouvelable.</w:t>
      </w:r>
    </w:p>
    <w:p w:rsidR="00B13236" w:rsidRPr="00E56E91" w:rsidRDefault="00F13410" w:rsidP="00E56E91">
      <w:pPr>
        <w:autoSpaceDE w:val="0"/>
        <w:autoSpaceDN w:val="0"/>
        <w:adjustRightInd w:val="0"/>
        <w:spacing w:after="0" w:line="240" w:lineRule="auto"/>
        <w:jc w:val="both"/>
        <w:rPr>
          <w:rFonts w:ascii="Times New Roman" w:hAnsi="Times New Roman" w:cs="Times New Roman"/>
          <w:b/>
        </w:rPr>
      </w:pPr>
      <w:r w:rsidRPr="00E56E91">
        <w:rPr>
          <w:rFonts w:ascii="Times New Roman" w:hAnsi="Times New Roman" w:cs="Times New Roman"/>
          <w:b/>
        </w:rPr>
        <w:t xml:space="preserve">- </w:t>
      </w:r>
      <w:r w:rsidR="00B13236" w:rsidRPr="00E56E91">
        <w:rPr>
          <w:rFonts w:ascii="Times New Roman" w:hAnsi="Times New Roman" w:cs="Times New Roman"/>
          <w:b/>
        </w:rPr>
        <w:t>décentralisés et de quantité modeste</w:t>
      </w:r>
      <w:r w:rsidR="00914F8E" w:rsidRPr="00E56E91">
        <w:rPr>
          <w:rFonts w:ascii="Times New Roman" w:hAnsi="Times New Roman" w:cs="Times New Roman"/>
          <w:color w:val="000000"/>
        </w:rPr>
        <w:t xml:space="preserve"> (applic</w:t>
      </w:r>
      <w:r w:rsidR="00685EA2" w:rsidRPr="00E56E91">
        <w:rPr>
          <w:rFonts w:ascii="Times New Roman" w:hAnsi="Times New Roman" w:cs="Times New Roman"/>
          <w:color w:val="000000"/>
        </w:rPr>
        <w:t xml:space="preserve">ations stationnaires précises, </w:t>
      </w:r>
      <w:r w:rsidR="00914F8E" w:rsidRPr="00E56E91">
        <w:rPr>
          <w:rFonts w:ascii="Times New Roman" w:hAnsi="Times New Roman" w:cs="Times New Roman"/>
          <w:color w:val="000000"/>
        </w:rPr>
        <w:t>alimentation électrique sans coupure possible, stockage pour pallier localement l’intermittence d’une source d’énergie renouvelable) ou répondant à des applications mobiles (transports).</w:t>
      </w:r>
    </w:p>
    <w:p w:rsidR="00E56E91" w:rsidRDefault="00E56E91" w:rsidP="00E56E91">
      <w:pPr>
        <w:autoSpaceDE w:val="0"/>
        <w:autoSpaceDN w:val="0"/>
        <w:adjustRightInd w:val="0"/>
        <w:spacing w:after="0" w:line="240" w:lineRule="auto"/>
        <w:jc w:val="both"/>
        <w:rPr>
          <w:rFonts w:ascii="Times New Roman" w:hAnsi="Times New Roman" w:cs="Times New Roman"/>
          <w:color w:val="000000"/>
        </w:rPr>
      </w:pPr>
    </w:p>
    <w:p w:rsidR="00B13236" w:rsidRPr="00E56E91" w:rsidRDefault="00B13236" w:rsidP="00E56E91">
      <w:pPr>
        <w:autoSpaceDE w:val="0"/>
        <w:autoSpaceDN w:val="0"/>
        <w:adjustRightInd w:val="0"/>
        <w:spacing w:after="0" w:line="240" w:lineRule="auto"/>
        <w:jc w:val="both"/>
        <w:rPr>
          <w:rFonts w:ascii="Times New Roman" w:hAnsi="Times New Roman" w:cs="Times New Roman"/>
        </w:rPr>
      </w:pPr>
      <w:r w:rsidRPr="00E56E91">
        <w:rPr>
          <w:rFonts w:ascii="Times New Roman" w:hAnsi="Times New Roman" w:cs="Times New Roman"/>
          <w:color w:val="000000"/>
        </w:rPr>
        <w:t xml:space="preserve">Les équipements nécessitant de stocker de l’énergie peuvent se répartir en </w:t>
      </w:r>
      <w:r w:rsidR="00A65F36" w:rsidRPr="00E56E91">
        <w:rPr>
          <w:rFonts w:ascii="Times New Roman" w:hAnsi="Times New Roman" w:cs="Times New Roman"/>
          <w:color w:val="000000"/>
        </w:rPr>
        <w:t>plusieurs</w:t>
      </w:r>
      <w:r w:rsidRPr="00E56E91">
        <w:rPr>
          <w:rFonts w:ascii="Times New Roman" w:hAnsi="Times New Roman" w:cs="Times New Roman"/>
          <w:color w:val="000000"/>
        </w:rPr>
        <w:t xml:space="preserve"> classes</w:t>
      </w:r>
      <w:r w:rsidR="006F3AEB" w:rsidRPr="00E56E91">
        <w:rPr>
          <w:rFonts w:ascii="Times New Roman" w:hAnsi="Times New Roman" w:cs="Times New Roman"/>
          <w:color w:val="000000"/>
        </w:rPr>
        <w:t xml:space="preserve"> </w:t>
      </w:r>
      <w:r w:rsidRPr="00E56E91">
        <w:rPr>
          <w:rFonts w:ascii="Times New Roman" w:hAnsi="Times New Roman" w:cs="Times New Roman"/>
          <w:color w:val="000000"/>
        </w:rPr>
        <w:t>d’applications, déterminées par les quantités d’énergie mises en jeu.</w:t>
      </w:r>
    </w:p>
    <w:p w:rsidR="006F3AEB" w:rsidRPr="00E56E91" w:rsidRDefault="006F3AEB" w:rsidP="00E56E91">
      <w:pPr>
        <w:autoSpaceDE w:val="0"/>
        <w:autoSpaceDN w:val="0"/>
        <w:adjustRightInd w:val="0"/>
        <w:spacing w:after="0" w:line="240" w:lineRule="auto"/>
        <w:jc w:val="both"/>
        <w:rPr>
          <w:rFonts w:ascii="Times New Roman" w:hAnsi="Times New Roman" w:cs="Times New Roman"/>
          <w:b/>
          <w:bCs/>
        </w:rPr>
      </w:pPr>
    </w:p>
    <w:p w:rsidR="006F3AEB" w:rsidRPr="00E56E91" w:rsidRDefault="00E56E91" w:rsidP="00E56E9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color w:val="000000"/>
        </w:rPr>
        <w:t>-</w:t>
      </w:r>
      <w:r w:rsidR="00B13236" w:rsidRPr="00E56E91">
        <w:rPr>
          <w:rFonts w:ascii="Times New Roman" w:hAnsi="Times New Roman" w:cs="Times New Roman"/>
          <w:b/>
          <w:color w:val="000000"/>
        </w:rPr>
        <w:t>Les applications portables</w:t>
      </w:r>
      <w:r w:rsidR="00B13236" w:rsidRPr="00E56E91">
        <w:rPr>
          <w:rFonts w:ascii="Times New Roman" w:hAnsi="Times New Roman" w:cs="Times New Roman"/>
          <w:color w:val="000000"/>
        </w:rPr>
        <w:t xml:space="preserve"> correspondent à des énergies inférieures à quelques</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kWh, pour assurer le plus possible d’autonomie (la plus grande durée de</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fonctionnement possible) des appareils portables, en général électriques : téléphones, P.C.,</w:t>
      </w:r>
      <w:r w:rsidR="008C6E62" w:rsidRPr="00E56E91">
        <w:rPr>
          <w:rFonts w:ascii="Times New Roman" w:hAnsi="Times New Roman" w:cs="Times New Roman"/>
          <w:color w:val="000000"/>
        </w:rPr>
        <w:t xml:space="preserve"> </w:t>
      </w:r>
      <w:r w:rsidR="00B13236" w:rsidRPr="00E56E91">
        <w:rPr>
          <w:rFonts w:ascii="Times New Roman" w:hAnsi="Times New Roman" w:cs="Times New Roman"/>
          <w:color w:val="000000"/>
        </w:rPr>
        <w:t>outils divers pour toutes sortes d’usages professionnels et de loisirs.</w:t>
      </w:r>
    </w:p>
    <w:p w:rsidR="00A65F36" w:rsidRPr="00E56E91" w:rsidRDefault="00E56E91" w:rsidP="00E56E9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w:t>
      </w:r>
      <w:r w:rsidR="00B13236" w:rsidRPr="00E56E91">
        <w:rPr>
          <w:rFonts w:ascii="Times New Roman" w:hAnsi="Times New Roman" w:cs="Times New Roman"/>
          <w:b/>
          <w:color w:val="000000"/>
        </w:rPr>
        <w:t>Les applications mobiles</w:t>
      </w:r>
      <w:r w:rsidR="00B13236" w:rsidRPr="00E56E91">
        <w:rPr>
          <w:rFonts w:ascii="Times New Roman" w:hAnsi="Times New Roman" w:cs="Times New Roman"/>
          <w:color w:val="000000"/>
        </w:rPr>
        <w:t xml:space="preserve"> nécessitent une autonomie d’énergie comprise entre quelques</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 xml:space="preserve">dizaines et quelques centaines de </w:t>
      </w:r>
      <w:r w:rsidR="00685EA2" w:rsidRPr="00E56E91">
        <w:rPr>
          <w:rFonts w:ascii="Times New Roman" w:hAnsi="Times New Roman" w:cs="Times New Roman"/>
          <w:color w:val="000000"/>
        </w:rPr>
        <w:t>kWh</w:t>
      </w:r>
      <w:r w:rsidR="00B13236" w:rsidRPr="00E56E91">
        <w:rPr>
          <w:rFonts w:ascii="Times New Roman" w:hAnsi="Times New Roman" w:cs="Times New Roman"/>
          <w:color w:val="000000"/>
        </w:rPr>
        <w:t xml:space="preserve"> durant l’ensemble du trajet, dans les</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transports aériens, terrestres et maritimes, à bord de véhicules motorisés en tout genre et</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 xml:space="preserve">pour tous usages. </w:t>
      </w:r>
      <w:r w:rsidR="00A65F36" w:rsidRPr="00E56E91">
        <w:rPr>
          <w:rFonts w:ascii="Times New Roman" w:hAnsi="Times New Roman" w:cs="Times New Roman"/>
          <w:color w:val="000000"/>
        </w:rPr>
        <w:t xml:space="preserve">Ceci est une contrainte forte pour les véhicules électriques (poids des batteries, capacité limitée) sauf </w:t>
      </w:r>
      <w:r w:rsidR="00F13410" w:rsidRPr="00E56E91">
        <w:rPr>
          <w:rFonts w:ascii="Times New Roman" w:hAnsi="Times New Roman" w:cs="Times New Roman"/>
          <w:color w:val="000000"/>
        </w:rPr>
        <w:t>nouveaux</w:t>
      </w:r>
      <w:r w:rsidR="00B13236" w:rsidRPr="00E56E91">
        <w:rPr>
          <w:rFonts w:ascii="Times New Roman" w:hAnsi="Times New Roman" w:cs="Times New Roman"/>
          <w:color w:val="000000"/>
        </w:rPr>
        <w:t xml:space="preserve"> vecteurs énergétiques (électricité ou hydrogène). </w:t>
      </w:r>
    </w:p>
    <w:p w:rsidR="00B13236" w:rsidRPr="00E56E91" w:rsidRDefault="00E56E91" w:rsidP="00E56E9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w:t>
      </w:r>
      <w:r w:rsidR="00B13236" w:rsidRPr="00E56E91">
        <w:rPr>
          <w:rFonts w:ascii="Times New Roman" w:hAnsi="Times New Roman" w:cs="Times New Roman"/>
          <w:b/>
          <w:color w:val="000000"/>
        </w:rPr>
        <w:t>Les applications stationnaires</w:t>
      </w:r>
      <w:r w:rsidR="00B13236" w:rsidRPr="00E56E91">
        <w:rPr>
          <w:rFonts w:ascii="Times New Roman" w:hAnsi="Times New Roman" w:cs="Times New Roman"/>
          <w:color w:val="000000"/>
        </w:rPr>
        <w:t xml:space="preserve"> concernent aujourd’hui les équipements de production de</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l’énergie électrique alimentant un réseau de transport. Le stockage de l’énergie</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électrique a deux objectifs : économique (recherche du coût minimum de l’énergie électrique)</w:t>
      </w:r>
      <w:r w:rsidR="006F3AEB" w:rsidRPr="00E56E91">
        <w:rPr>
          <w:rFonts w:ascii="Times New Roman" w:hAnsi="Times New Roman" w:cs="Times New Roman"/>
          <w:color w:val="000000"/>
        </w:rPr>
        <w:t xml:space="preserve"> </w:t>
      </w:r>
      <w:r w:rsidR="00B13236" w:rsidRPr="00E56E91">
        <w:rPr>
          <w:rFonts w:ascii="Times New Roman" w:hAnsi="Times New Roman" w:cs="Times New Roman"/>
          <w:color w:val="000000"/>
        </w:rPr>
        <w:t>et technologique (équilibre de la production et de la consommation de l’énergie).</w:t>
      </w:r>
      <w:r w:rsidR="00E00EF9" w:rsidRPr="00E56E91">
        <w:rPr>
          <w:rFonts w:ascii="Times New Roman" w:hAnsi="Times New Roman" w:cs="Times New Roman"/>
          <w:color w:val="000000"/>
        </w:rPr>
        <w:t xml:space="preserve"> </w:t>
      </w:r>
      <w:r w:rsidR="00B13236" w:rsidRPr="00E56E91">
        <w:rPr>
          <w:rFonts w:ascii="Times New Roman" w:hAnsi="Times New Roman" w:cs="Times New Roman"/>
          <w:color w:val="000000"/>
        </w:rPr>
        <w:t>Les quantités d’énergie mises en</w:t>
      </w:r>
      <w:r w:rsidR="00FC470A" w:rsidRPr="00E56E91">
        <w:rPr>
          <w:rFonts w:ascii="Times New Roman" w:hAnsi="Times New Roman" w:cs="Times New Roman"/>
          <w:color w:val="000000"/>
        </w:rPr>
        <w:t xml:space="preserve"> </w:t>
      </w:r>
      <w:r w:rsidR="00B13236" w:rsidRPr="00E56E91">
        <w:rPr>
          <w:rFonts w:ascii="Times New Roman" w:hAnsi="Times New Roman" w:cs="Times New Roman"/>
          <w:color w:val="000000"/>
        </w:rPr>
        <w:t xml:space="preserve">jeu dépassent les centaines </w:t>
      </w:r>
      <w:r w:rsidR="00001B36" w:rsidRPr="00E56E91">
        <w:rPr>
          <w:rFonts w:ascii="Times New Roman" w:hAnsi="Times New Roman" w:cs="Times New Roman"/>
          <w:color w:val="000000"/>
        </w:rPr>
        <w:t xml:space="preserve">de </w:t>
      </w:r>
      <w:r w:rsidR="00B13236" w:rsidRPr="00E56E91">
        <w:rPr>
          <w:rFonts w:ascii="Times New Roman" w:hAnsi="Times New Roman" w:cs="Times New Roman"/>
          <w:color w:val="000000"/>
        </w:rPr>
        <w:t>MWh.</w:t>
      </w:r>
    </w:p>
    <w:p w:rsidR="00A65F36" w:rsidRPr="00E56E91" w:rsidRDefault="00A65F36" w:rsidP="00E56E91">
      <w:pPr>
        <w:autoSpaceDE w:val="0"/>
        <w:autoSpaceDN w:val="0"/>
        <w:adjustRightInd w:val="0"/>
        <w:spacing w:after="0" w:line="240" w:lineRule="auto"/>
        <w:jc w:val="both"/>
        <w:rPr>
          <w:rFonts w:ascii="Times New Roman" w:hAnsi="Times New Roman" w:cs="Times New Roman"/>
          <w:color w:val="000000"/>
        </w:rPr>
      </w:pPr>
    </w:p>
    <w:p w:rsidR="00B13236" w:rsidRPr="00E56E91" w:rsidRDefault="00B13236" w:rsidP="00E56E91">
      <w:pPr>
        <w:autoSpaceDE w:val="0"/>
        <w:autoSpaceDN w:val="0"/>
        <w:adjustRightInd w:val="0"/>
        <w:spacing w:after="0" w:line="240" w:lineRule="auto"/>
        <w:jc w:val="both"/>
        <w:rPr>
          <w:rFonts w:ascii="Times New Roman" w:hAnsi="Times New Roman" w:cs="Times New Roman"/>
          <w:color w:val="000000"/>
        </w:rPr>
      </w:pPr>
      <w:r w:rsidRPr="00E56E91">
        <w:rPr>
          <w:rFonts w:ascii="Times New Roman" w:hAnsi="Times New Roman" w:cs="Times New Roman"/>
          <w:color w:val="000000"/>
        </w:rPr>
        <w:t xml:space="preserve">Dans le futur, le stockage concernera aussi les </w:t>
      </w:r>
      <w:r w:rsidRPr="00E56E91">
        <w:rPr>
          <w:rFonts w:ascii="Times New Roman" w:hAnsi="Times New Roman" w:cs="Times New Roman"/>
          <w:b/>
          <w:color w:val="000000"/>
        </w:rPr>
        <w:t>équipements locaux</w:t>
      </w:r>
      <w:r w:rsidR="00A65F36" w:rsidRPr="00E56E91">
        <w:rPr>
          <w:rFonts w:ascii="Times New Roman" w:hAnsi="Times New Roman" w:cs="Times New Roman"/>
          <w:b/>
          <w:color w:val="000000"/>
        </w:rPr>
        <w:t xml:space="preserve">, ou décentralisés, </w:t>
      </w:r>
      <w:r w:rsidRPr="00E56E91">
        <w:rPr>
          <w:rFonts w:ascii="Times New Roman" w:hAnsi="Times New Roman" w:cs="Times New Roman"/>
          <w:b/>
          <w:color w:val="000000"/>
        </w:rPr>
        <w:t>de production d’énergie</w:t>
      </w:r>
      <w:r w:rsidR="00FC470A" w:rsidRPr="00E56E91">
        <w:rPr>
          <w:rFonts w:ascii="Times New Roman" w:hAnsi="Times New Roman" w:cs="Times New Roman"/>
          <w:b/>
          <w:color w:val="000000"/>
        </w:rPr>
        <w:t xml:space="preserve"> </w:t>
      </w:r>
      <w:r w:rsidRPr="00E56E91">
        <w:rPr>
          <w:rFonts w:ascii="Times New Roman" w:hAnsi="Times New Roman" w:cs="Times New Roman"/>
          <w:b/>
          <w:color w:val="000000"/>
        </w:rPr>
        <w:t>électrique à partir de sources renouvelables (éoliennes et solaires)</w:t>
      </w:r>
      <w:r w:rsidR="00E56E91">
        <w:rPr>
          <w:rFonts w:ascii="Times New Roman" w:hAnsi="Times New Roman" w:cs="Times New Roman"/>
          <w:b/>
          <w:color w:val="000000"/>
        </w:rPr>
        <w:t xml:space="preserve">, </w:t>
      </w:r>
      <w:r w:rsidR="00E56E91" w:rsidRPr="00E56E91">
        <w:rPr>
          <w:rFonts w:ascii="Times New Roman" w:hAnsi="Times New Roman" w:cs="Times New Roman"/>
          <w:color w:val="000000"/>
        </w:rPr>
        <w:t xml:space="preserve">qui </w:t>
      </w:r>
      <w:r w:rsidRPr="00E56E91">
        <w:rPr>
          <w:rFonts w:ascii="Times New Roman" w:hAnsi="Times New Roman" w:cs="Times New Roman"/>
          <w:color w:val="000000"/>
        </w:rPr>
        <w:t>seront</w:t>
      </w:r>
      <w:r w:rsidR="008C6E62" w:rsidRPr="00E56E91">
        <w:rPr>
          <w:rFonts w:ascii="Times New Roman" w:hAnsi="Times New Roman" w:cs="Times New Roman"/>
          <w:color w:val="000000"/>
        </w:rPr>
        <w:t xml:space="preserve"> </w:t>
      </w:r>
      <w:r w:rsidRPr="00E56E91">
        <w:rPr>
          <w:rFonts w:ascii="Times New Roman" w:hAnsi="Times New Roman" w:cs="Times New Roman"/>
          <w:color w:val="000000"/>
        </w:rPr>
        <w:t>isolés ou connectés à un réseau électrique (dans le but de pallier l’intermittence aléatoire</w:t>
      </w:r>
      <w:r w:rsidR="008C6E62" w:rsidRPr="00E56E91">
        <w:rPr>
          <w:rFonts w:ascii="Times New Roman" w:hAnsi="Times New Roman" w:cs="Times New Roman"/>
          <w:color w:val="000000"/>
        </w:rPr>
        <w:t xml:space="preserve"> </w:t>
      </w:r>
      <w:r w:rsidRPr="00E56E91">
        <w:rPr>
          <w:rFonts w:ascii="Times New Roman" w:hAnsi="Times New Roman" w:cs="Times New Roman"/>
          <w:color w:val="000000"/>
        </w:rPr>
        <w:t>ou journalière de l’énergie produite). Les quantités d’énergie mises en jeu sont de l’ordre</w:t>
      </w:r>
      <w:r w:rsidR="008C6E62" w:rsidRPr="00E56E91">
        <w:rPr>
          <w:rFonts w:ascii="Times New Roman" w:hAnsi="Times New Roman" w:cs="Times New Roman"/>
          <w:color w:val="000000"/>
        </w:rPr>
        <w:t xml:space="preserve"> </w:t>
      </w:r>
      <w:r w:rsidRPr="00E56E91">
        <w:rPr>
          <w:rFonts w:ascii="Times New Roman" w:hAnsi="Times New Roman" w:cs="Times New Roman"/>
          <w:color w:val="000000"/>
        </w:rPr>
        <w:t>de quelques MWh.</w:t>
      </w:r>
    </w:p>
    <w:p w:rsidR="00E00EF9" w:rsidRDefault="00E00EF9" w:rsidP="00E56E91">
      <w:pPr>
        <w:autoSpaceDE w:val="0"/>
        <w:autoSpaceDN w:val="0"/>
        <w:adjustRightInd w:val="0"/>
        <w:spacing w:after="0" w:line="240" w:lineRule="auto"/>
        <w:jc w:val="both"/>
        <w:rPr>
          <w:rFonts w:ascii="Times New Roman" w:hAnsi="Times New Roman" w:cs="Times New Roman"/>
          <w:color w:val="000000"/>
        </w:rPr>
      </w:pPr>
    </w:p>
    <w:p w:rsidR="00E56E91" w:rsidRPr="00E56E91" w:rsidRDefault="00E56E91" w:rsidP="00E56E91">
      <w:pPr>
        <w:autoSpaceDE w:val="0"/>
        <w:autoSpaceDN w:val="0"/>
        <w:adjustRightInd w:val="0"/>
        <w:spacing w:after="0" w:line="240" w:lineRule="auto"/>
        <w:jc w:val="both"/>
        <w:rPr>
          <w:rFonts w:ascii="Times New Roman" w:hAnsi="Times New Roman" w:cs="Times New Roman"/>
          <w:color w:val="000000"/>
        </w:rPr>
      </w:pPr>
    </w:p>
    <w:p w:rsidR="00001B36" w:rsidRPr="00E56E91" w:rsidRDefault="00B13236" w:rsidP="00E56E91">
      <w:pPr>
        <w:autoSpaceDE w:val="0"/>
        <w:autoSpaceDN w:val="0"/>
        <w:adjustRightInd w:val="0"/>
        <w:spacing w:after="0" w:line="240" w:lineRule="auto"/>
        <w:jc w:val="both"/>
        <w:rPr>
          <w:rFonts w:ascii="Times New Roman" w:hAnsi="Times New Roman" w:cs="Times New Roman"/>
          <w:color w:val="000000"/>
        </w:rPr>
      </w:pPr>
      <w:r w:rsidRPr="00E56E91">
        <w:rPr>
          <w:rFonts w:ascii="Times New Roman" w:hAnsi="Times New Roman" w:cs="Times New Roman"/>
        </w:rPr>
        <w:t>Le stockage de l’énergie électrique produite est le seul moyen de gérer en temps réel, avec</w:t>
      </w:r>
      <w:r w:rsidR="00914F8E" w:rsidRPr="00E56E91">
        <w:rPr>
          <w:rFonts w:ascii="Times New Roman" w:hAnsi="Times New Roman" w:cs="Times New Roman"/>
        </w:rPr>
        <w:t xml:space="preserve"> </w:t>
      </w:r>
      <w:r w:rsidRPr="00E56E91">
        <w:rPr>
          <w:rFonts w:ascii="Times New Roman" w:hAnsi="Times New Roman" w:cs="Times New Roman"/>
        </w:rPr>
        <w:t>la sécurité maximale, la production d’énergie électrique sur un réseau de transport.</w:t>
      </w:r>
      <w:r w:rsidR="00A65F36" w:rsidRPr="00E56E91">
        <w:rPr>
          <w:rFonts w:ascii="Times New Roman" w:hAnsi="Times New Roman" w:cs="Times New Roman"/>
        </w:rPr>
        <w:t xml:space="preserve">  </w:t>
      </w:r>
    </w:p>
    <w:p w:rsidR="00B13236" w:rsidRPr="00E56E91" w:rsidRDefault="00B13236" w:rsidP="00E56E91">
      <w:pPr>
        <w:autoSpaceDE w:val="0"/>
        <w:autoSpaceDN w:val="0"/>
        <w:adjustRightInd w:val="0"/>
        <w:spacing w:after="0" w:line="240" w:lineRule="auto"/>
        <w:jc w:val="both"/>
        <w:rPr>
          <w:rFonts w:ascii="Times New Roman" w:hAnsi="Times New Roman" w:cs="Times New Roman"/>
          <w:color w:val="000000"/>
        </w:rPr>
      </w:pPr>
      <w:r w:rsidRPr="00E56E91">
        <w:rPr>
          <w:rFonts w:ascii="Times New Roman" w:hAnsi="Times New Roman" w:cs="Times New Roman"/>
          <w:color w:val="000000"/>
        </w:rPr>
        <w:t>Ainsi, il</w:t>
      </w:r>
      <w:r w:rsidR="00FC470A" w:rsidRPr="00E56E91">
        <w:rPr>
          <w:rFonts w:ascii="Times New Roman" w:hAnsi="Times New Roman" w:cs="Times New Roman"/>
          <w:color w:val="000000"/>
        </w:rPr>
        <w:t xml:space="preserve"> </w:t>
      </w:r>
      <w:r w:rsidRPr="00E56E91">
        <w:rPr>
          <w:rFonts w:ascii="Times New Roman" w:hAnsi="Times New Roman" w:cs="Times New Roman"/>
          <w:color w:val="000000"/>
        </w:rPr>
        <w:t>serait particulièrement intéressant de pouvoir stocker l’énergie produite en période de sous</w:t>
      </w:r>
      <w:r w:rsidR="00FC470A" w:rsidRPr="00E56E91">
        <w:rPr>
          <w:rFonts w:ascii="Times New Roman" w:hAnsi="Times New Roman" w:cs="Times New Roman"/>
          <w:color w:val="000000"/>
        </w:rPr>
        <w:t xml:space="preserve"> </w:t>
      </w:r>
      <w:r w:rsidRPr="00E56E91">
        <w:rPr>
          <w:rFonts w:ascii="Times New Roman" w:hAnsi="Times New Roman" w:cs="Times New Roman"/>
          <w:color w:val="000000"/>
        </w:rPr>
        <w:t>charge programmée des centrales, pour la restituer à la demande en période de surcharge.</w:t>
      </w:r>
    </w:p>
    <w:p w:rsidR="00001B36" w:rsidRPr="00E56E91" w:rsidRDefault="00001B36" w:rsidP="00E56E91">
      <w:pPr>
        <w:autoSpaceDE w:val="0"/>
        <w:autoSpaceDN w:val="0"/>
        <w:adjustRightInd w:val="0"/>
        <w:spacing w:after="0" w:line="240" w:lineRule="auto"/>
        <w:jc w:val="both"/>
        <w:rPr>
          <w:rFonts w:ascii="Times New Roman" w:hAnsi="Times New Roman" w:cs="Times New Roman"/>
          <w:color w:val="000000"/>
        </w:rPr>
      </w:pPr>
    </w:p>
    <w:p w:rsidR="00B13236" w:rsidRPr="00E56E91" w:rsidRDefault="00B13236" w:rsidP="00E56E91">
      <w:pPr>
        <w:autoSpaceDE w:val="0"/>
        <w:autoSpaceDN w:val="0"/>
        <w:adjustRightInd w:val="0"/>
        <w:spacing w:after="0" w:line="240" w:lineRule="auto"/>
        <w:jc w:val="both"/>
        <w:rPr>
          <w:rFonts w:ascii="Times New Roman" w:hAnsi="Times New Roman" w:cs="Times New Roman"/>
          <w:color w:val="000000"/>
        </w:rPr>
      </w:pPr>
      <w:r w:rsidRPr="00E56E91">
        <w:rPr>
          <w:rFonts w:ascii="Times New Roman" w:hAnsi="Times New Roman" w:cs="Times New Roman"/>
          <w:color w:val="000000"/>
        </w:rPr>
        <w:t>Bien que le stockage direct de l’énergie électrique ne soit pas possible, on sait par contre la</w:t>
      </w:r>
      <w:r w:rsidR="00FC470A" w:rsidRPr="00E56E91">
        <w:rPr>
          <w:rFonts w:ascii="Times New Roman" w:hAnsi="Times New Roman" w:cs="Times New Roman"/>
          <w:color w:val="000000"/>
        </w:rPr>
        <w:t xml:space="preserve"> </w:t>
      </w:r>
      <w:r w:rsidRPr="00E56E91">
        <w:rPr>
          <w:rFonts w:ascii="Times New Roman" w:hAnsi="Times New Roman" w:cs="Times New Roman"/>
          <w:color w:val="000000"/>
        </w:rPr>
        <w:t>stocker de façon indirecte, pour la recréer à la demande. L’encadré suivant rappelle les</w:t>
      </w:r>
      <w:r w:rsidR="00FC470A" w:rsidRPr="00E56E91">
        <w:rPr>
          <w:rFonts w:ascii="Times New Roman" w:hAnsi="Times New Roman" w:cs="Times New Roman"/>
          <w:color w:val="000000"/>
        </w:rPr>
        <w:t xml:space="preserve"> </w:t>
      </w:r>
      <w:r w:rsidRPr="00E56E91">
        <w:rPr>
          <w:rFonts w:ascii="Times New Roman" w:hAnsi="Times New Roman" w:cs="Times New Roman"/>
          <w:color w:val="000000"/>
        </w:rPr>
        <w:t>principes en la matière.</w:t>
      </w:r>
    </w:p>
    <w:p w:rsidR="00FC470A" w:rsidRPr="00F13410" w:rsidRDefault="00FC470A" w:rsidP="00B13236">
      <w:pPr>
        <w:autoSpaceDE w:val="0"/>
        <w:autoSpaceDN w:val="0"/>
        <w:adjustRightInd w:val="0"/>
        <w:spacing w:after="0" w:line="240" w:lineRule="auto"/>
        <w:rPr>
          <w:rFonts w:ascii="Times New Roman" w:hAnsi="Times New Roman" w:cs="Times New Roman"/>
          <w:b/>
          <w:sz w:val="20"/>
          <w:szCs w:val="20"/>
          <w:u w:val="single"/>
        </w:rPr>
      </w:pPr>
    </w:p>
    <w:p w:rsidR="00B13236" w:rsidRPr="00F13410" w:rsidRDefault="00E56E91"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sz w:val="20"/>
          <w:szCs w:val="20"/>
          <w:u w:val="single"/>
        </w:rPr>
        <w:t xml:space="preserve">2.2.  </w:t>
      </w:r>
      <w:r w:rsidR="00B13236" w:rsidRPr="00F13410">
        <w:rPr>
          <w:rFonts w:ascii="Times New Roman" w:hAnsi="Times New Roman" w:cs="Times New Roman"/>
          <w:b/>
          <w:bCs/>
          <w:sz w:val="24"/>
          <w:szCs w:val="24"/>
          <w:u w:val="single"/>
        </w:rPr>
        <w:t>Le stockage indirect de l’énergie électrique</w:t>
      </w:r>
    </w:p>
    <w:p w:rsidR="00FC470A" w:rsidRPr="00F13410" w:rsidRDefault="00FC470A"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4"/>
          <w:szCs w:val="24"/>
          <w:u w:val="single"/>
        </w:rPr>
      </w:pPr>
    </w:p>
    <w:p w:rsidR="00FF40A1" w:rsidRPr="00F13410" w:rsidRDefault="00B13236"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F13410">
        <w:rPr>
          <w:rFonts w:ascii="Times New Roman" w:hAnsi="Times New Roman" w:cs="Times New Roman"/>
          <w:sz w:val="24"/>
          <w:szCs w:val="24"/>
        </w:rPr>
        <w:t xml:space="preserve">Les lois de la physique </w:t>
      </w:r>
      <w:r w:rsidR="004871A2" w:rsidRPr="00F13410">
        <w:rPr>
          <w:rFonts w:ascii="Times New Roman" w:hAnsi="Times New Roman" w:cs="Times New Roman"/>
          <w:sz w:val="24"/>
          <w:szCs w:val="24"/>
        </w:rPr>
        <w:t>empêchent de</w:t>
      </w:r>
      <w:r w:rsidRPr="00F13410">
        <w:rPr>
          <w:rFonts w:ascii="Times New Roman" w:hAnsi="Times New Roman" w:cs="Times New Roman"/>
          <w:sz w:val="24"/>
          <w:szCs w:val="24"/>
        </w:rPr>
        <w:t xml:space="preserve"> stocker directement</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l’énergie électrique (comme on stocke le</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 xml:space="preserve">pétrole, le gaz, le charbon, l’eau), mais </w:t>
      </w:r>
      <w:r w:rsidR="004871A2" w:rsidRPr="00F13410">
        <w:rPr>
          <w:rFonts w:ascii="Times New Roman" w:hAnsi="Times New Roman" w:cs="Times New Roman"/>
          <w:sz w:val="24"/>
          <w:szCs w:val="24"/>
        </w:rPr>
        <w:t xml:space="preserve">on </w:t>
      </w:r>
      <w:r w:rsidRPr="00F13410">
        <w:rPr>
          <w:rFonts w:ascii="Times New Roman" w:hAnsi="Times New Roman" w:cs="Times New Roman"/>
          <w:sz w:val="24"/>
          <w:szCs w:val="24"/>
        </w:rPr>
        <w:t>peut la transformer en d’autres formes</w:t>
      </w:r>
      <w:r w:rsidR="00FC470A" w:rsidRPr="00F13410">
        <w:rPr>
          <w:rFonts w:ascii="Times New Roman" w:hAnsi="Times New Roman" w:cs="Times New Roman"/>
          <w:sz w:val="24"/>
          <w:szCs w:val="24"/>
        </w:rPr>
        <w:t xml:space="preserve"> </w:t>
      </w:r>
      <w:r w:rsidR="00001B36">
        <w:rPr>
          <w:rFonts w:ascii="Times New Roman" w:hAnsi="Times New Roman" w:cs="Times New Roman"/>
          <w:sz w:val="24"/>
          <w:szCs w:val="24"/>
        </w:rPr>
        <w:t xml:space="preserve">d’énergie potentielles </w:t>
      </w:r>
      <w:r w:rsidRPr="00F13410">
        <w:rPr>
          <w:rFonts w:ascii="Times New Roman" w:hAnsi="Times New Roman" w:cs="Times New Roman"/>
          <w:sz w:val="24"/>
          <w:szCs w:val="24"/>
        </w:rPr>
        <w:t>st</w:t>
      </w:r>
      <w:r w:rsidR="00001B36">
        <w:rPr>
          <w:rFonts w:ascii="Times New Roman" w:hAnsi="Times New Roman" w:cs="Times New Roman"/>
          <w:sz w:val="24"/>
          <w:szCs w:val="24"/>
        </w:rPr>
        <w:t>ockables</w:t>
      </w:r>
      <w:r w:rsidRPr="00F13410">
        <w:rPr>
          <w:rFonts w:ascii="Times New Roman" w:hAnsi="Times New Roman" w:cs="Times New Roman"/>
          <w:sz w:val="24"/>
          <w:szCs w:val="24"/>
        </w:rPr>
        <w:t xml:space="preserve"> : mécanique,</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électrochimique, thermique, etc., par</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 xml:space="preserve">des conversions </w:t>
      </w:r>
      <w:r w:rsidR="004871A2" w:rsidRPr="00F13410">
        <w:rPr>
          <w:rFonts w:ascii="Times New Roman" w:hAnsi="Times New Roman" w:cs="Times New Roman"/>
          <w:sz w:val="24"/>
          <w:szCs w:val="24"/>
        </w:rPr>
        <w:t>dont certaines sont réversibles</w:t>
      </w:r>
      <w:r w:rsidR="00FF40A1" w:rsidRPr="00F13410">
        <w:rPr>
          <w:rFonts w:ascii="Times New Roman" w:hAnsi="Times New Roman" w:cs="Times New Roman"/>
          <w:sz w:val="24"/>
          <w:szCs w:val="24"/>
        </w:rPr>
        <w:t xml:space="preserve"> </w:t>
      </w:r>
      <w:r w:rsidR="004871A2" w:rsidRPr="00F13410">
        <w:rPr>
          <w:rFonts w:ascii="Times New Roman" w:hAnsi="Times New Roman" w:cs="Times New Roman"/>
          <w:sz w:val="24"/>
          <w:szCs w:val="24"/>
        </w:rPr>
        <w:t>(</w:t>
      </w:r>
      <w:r w:rsidRPr="00F13410">
        <w:rPr>
          <w:rFonts w:ascii="Times New Roman" w:hAnsi="Times New Roman" w:cs="Times New Roman"/>
          <w:sz w:val="24"/>
          <w:szCs w:val="24"/>
        </w:rPr>
        <w:t>c'est-à-dire capables, par transformation</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inverse, de recréer de l’énergie</w:t>
      </w:r>
      <w:r w:rsidR="00FC470A" w:rsidRPr="00F13410">
        <w:rPr>
          <w:rFonts w:ascii="Times New Roman" w:hAnsi="Times New Roman" w:cs="Times New Roman"/>
          <w:sz w:val="24"/>
          <w:szCs w:val="24"/>
        </w:rPr>
        <w:t xml:space="preserve"> </w:t>
      </w:r>
      <w:r w:rsidR="004871A2" w:rsidRPr="00F13410">
        <w:rPr>
          <w:rFonts w:ascii="Times New Roman" w:hAnsi="Times New Roman" w:cs="Times New Roman"/>
          <w:sz w:val="24"/>
          <w:szCs w:val="24"/>
        </w:rPr>
        <w:t>électrique)</w:t>
      </w:r>
      <w:r w:rsidRPr="00F13410">
        <w:rPr>
          <w:rFonts w:ascii="Times New Roman" w:hAnsi="Times New Roman" w:cs="Times New Roman"/>
          <w:sz w:val="24"/>
          <w:szCs w:val="24"/>
        </w:rPr>
        <w:t xml:space="preserve">. </w:t>
      </w:r>
    </w:p>
    <w:p w:rsidR="00FF40A1" w:rsidRPr="00F13410" w:rsidRDefault="00FF40A1"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B13236" w:rsidRPr="00F13410" w:rsidRDefault="00B13236"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F13410">
        <w:rPr>
          <w:rFonts w:ascii="Times New Roman" w:hAnsi="Times New Roman" w:cs="Times New Roman"/>
          <w:sz w:val="24"/>
          <w:szCs w:val="24"/>
        </w:rPr>
        <w:lastRenderedPageBreak/>
        <w:t xml:space="preserve">Citons en particulier </w:t>
      </w:r>
      <w:r w:rsidRPr="00F13410">
        <w:rPr>
          <w:rFonts w:ascii="Times New Roman" w:hAnsi="Times New Roman" w:cs="Times New Roman"/>
          <w:b/>
          <w:sz w:val="24"/>
          <w:szCs w:val="24"/>
        </w:rPr>
        <w:t>la conversion</w:t>
      </w:r>
      <w:r w:rsidR="00FC470A" w:rsidRPr="00F13410">
        <w:rPr>
          <w:rFonts w:ascii="Times New Roman" w:hAnsi="Times New Roman" w:cs="Times New Roman"/>
          <w:b/>
          <w:sz w:val="24"/>
          <w:szCs w:val="24"/>
        </w:rPr>
        <w:t xml:space="preserve"> </w:t>
      </w:r>
      <w:r w:rsidRPr="00F13410">
        <w:rPr>
          <w:rFonts w:ascii="Times New Roman" w:hAnsi="Times New Roman" w:cs="Times New Roman"/>
          <w:b/>
          <w:sz w:val="24"/>
          <w:szCs w:val="24"/>
        </w:rPr>
        <w:t>réciproque énergie mécanique / énergie</w:t>
      </w:r>
      <w:r w:rsidR="00FC470A" w:rsidRPr="00F13410">
        <w:rPr>
          <w:rFonts w:ascii="Times New Roman" w:hAnsi="Times New Roman" w:cs="Times New Roman"/>
          <w:b/>
          <w:sz w:val="24"/>
          <w:szCs w:val="24"/>
        </w:rPr>
        <w:t xml:space="preserve"> </w:t>
      </w:r>
      <w:r w:rsidR="00A65F36" w:rsidRPr="00F13410">
        <w:rPr>
          <w:rFonts w:ascii="Times New Roman" w:hAnsi="Times New Roman" w:cs="Times New Roman"/>
          <w:b/>
          <w:sz w:val="24"/>
          <w:szCs w:val="24"/>
        </w:rPr>
        <w:t>électrique</w:t>
      </w:r>
      <w:r w:rsidRPr="00F13410">
        <w:rPr>
          <w:rFonts w:ascii="Times New Roman" w:hAnsi="Times New Roman" w:cs="Times New Roman"/>
          <w:b/>
          <w:sz w:val="24"/>
          <w:szCs w:val="24"/>
        </w:rPr>
        <w:t xml:space="preserve">; </w:t>
      </w:r>
      <w:r w:rsidRPr="00F13410">
        <w:rPr>
          <w:rFonts w:ascii="Times New Roman" w:hAnsi="Times New Roman" w:cs="Times New Roman"/>
          <w:sz w:val="24"/>
          <w:szCs w:val="24"/>
        </w:rPr>
        <w:t>elle est toujours à l’origine de la</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production d’énergie dans les centrales</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hydrauliques.</w:t>
      </w:r>
    </w:p>
    <w:p w:rsidR="004871A2" w:rsidRPr="00F13410" w:rsidRDefault="00B13236"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F13410">
        <w:rPr>
          <w:rFonts w:ascii="Times New Roman" w:hAnsi="Times New Roman" w:cs="Times New Roman"/>
          <w:sz w:val="24"/>
          <w:szCs w:val="24"/>
        </w:rPr>
        <w:t xml:space="preserve">Citons aussi les </w:t>
      </w:r>
      <w:r w:rsidRPr="00F13410">
        <w:rPr>
          <w:rFonts w:ascii="Times New Roman" w:hAnsi="Times New Roman" w:cs="Times New Roman"/>
          <w:b/>
          <w:sz w:val="24"/>
          <w:szCs w:val="24"/>
        </w:rPr>
        <w:t>conversions électrochimiques</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de charges et de décharges dans les</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 xml:space="preserve">batteries électrochimiques. </w:t>
      </w:r>
    </w:p>
    <w:p w:rsidR="004871A2" w:rsidRPr="00F13410" w:rsidRDefault="004871A2"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B13236" w:rsidRPr="00F13410" w:rsidRDefault="00B13236"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F13410">
        <w:rPr>
          <w:rFonts w:ascii="Times New Roman" w:hAnsi="Times New Roman" w:cs="Times New Roman"/>
          <w:sz w:val="24"/>
          <w:szCs w:val="24"/>
        </w:rPr>
        <w:t>Du fait de cette</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p</w:t>
      </w:r>
      <w:r w:rsidR="004871A2" w:rsidRPr="00F13410">
        <w:rPr>
          <w:rFonts w:ascii="Times New Roman" w:hAnsi="Times New Roman" w:cs="Times New Roman"/>
          <w:sz w:val="24"/>
          <w:szCs w:val="24"/>
        </w:rPr>
        <w:t>ossibilit</w:t>
      </w:r>
      <w:r w:rsidRPr="00F13410">
        <w:rPr>
          <w:rFonts w:ascii="Times New Roman" w:hAnsi="Times New Roman" w:cs="Times New Roman"/>
          <w:sz w:val="24"/>
          <w:szCs w:val="24"/>
        </w:rPr>
        <w:t>é de réversibilité de conversion on</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peut stocker indirectement de l’énergie</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électrique que l’on utilise quand on en a</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besoin (au rendement près des deux conversions</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successives et éventuellement en-deçà</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d’une limite en nombre de cycles de</w:t>
      </w:r>
      <w:r w:rsidR="00FC470A" w:rsidRPr="00F13410">
        <w:rPr>
          <w:rFonts w:ascii="Times New Roman" w:hAnsi="Times New Roman" w:cs="Times New Roman"/>
          <w:sz w:val="24"/>
          <w:szCs w:val="24"/>
        </w:rPr>
        <w:t xml:space="preserve"> </w:t>
      </w:r>
      <w:r w:rsidRPr="00F13410">
        <w:rPr>
          <w:rFonts w:ascii="Times New Roman" w:hAnsi="Times New Roman" w:cs="Times New Roman"/>
          <w:sz w:val="24"/>
          <w:szCs w:val="24"/>
        </w:rPr>
        <w:t>conversions/reconversions possibles</w:t>
      </w:r>
      <w:r w:rsidR="004871A2" w:rsidRPr="00F13410">
        <w:rPr>
          <w:rFonts w:ascii="Times New Roman" w:hAnsi="Times New Roman" w:cs="Times New Roman"/>
          <w:sz w:val="24"/>
          <w:szCs w:val="24"/>
        </w:rPr>
        <w:t>, dans les batteries</w:t>
      </w:r>
      <w:r w:rsidRPr="00F13410">
        <w:rPr>
          <w:rFonts w:ascii="Times New Roman" w:hAnsi="Times New Roman" w:cs="Times New Roman"/>
          <w:sz w:val="24"/>
          <w:szCs w:val="24"/>
        </w:rPr>
        <w:t>).</w:t>
      </w:r>
    </w:p>
    <w:p w:rsidR="00FC470A" w:rsidRPr="00F13410" w:rsidRDefault="00FC470A" w:rsidP="004871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p>
    <w:p w:rsidR="00A65F36" w:rsidRPr="00F13410" w:rsidRDefault="00A65F36" w:rsidP="00B13236">
      <w:pPr>
        <w:autoSpaceDE w:val="0"/>
        <w:autoSpaceDN w:val="0"/>
        <w:adjustRightInd w:val="0"/>
        <w:spacing w:after="0" w:line="240" w:lineRule="auto"/>
        <w:rPr>
          <w:rFonts w:ascii="Times New Roman" w:hAnsi="Times New Roman" w:cs="Times New Roman"/>
          <w:b/>
          <w:bCs/>
          <w:sz w:val="24"/>
          <w:szCs w:val="24"/>
        </w:rPr>
      </w:pPr>
    </w:p>
    <w:p w:rsidR="00A65F36" w:rsidRPr="00F13410" w:rsidRDefault="00A65F36" w:rsidP="00B13236">
      <w:pPr>
        <w:autoSpaceDE w:val="0"/>
        <w:autoSpaceDN w:val="0"/>
        <w:adjustRightInd w:val="0"/>
        <w:spacing w:after="0" w:line="240" w:lineRule="auto"/>
        <w:rPr>
          <w:rFonts w:ascii="Times New Roman" w:hAnsi="Times New Roman" w:cs="Times New Roman"/>
          <w:bCs/>
          <w:sz w:val="24"/>
          <w:szCs w:val="24"/>
          <w:u w:val="single"/>
        </w:rPr>
      </w:pPr>
    </w:p>
    <w:p w:rsidR="00B13236" w:rsidRPr="00E56E91" w:rsidRDefault="00E56E91" w:rsidP="00B13236">
      <w:pPr>
        <w:autoSpaceDE w:val="0"/>
        <w:autoSpaceDN w:val="0"/>
        <w:adjustRightInd w:val="0"/>
        <w:spacing w:after="0" w:line="240" w:lineRule="auto"/>
        <w:rPr>
          <w:rFonts w:ascii="Times New Roman" w:hAnsi="Times New Roman" w:cs="Times New Roman"/>
          <w:b/>
          <w:bCs/>
          <w:sz w:val="28"/>
          <w:szCs w:val="28"/>
          <w:u w:val="single"/>
        </w:rPr>
      </w:pPr>
      <w:r w:rsidRPr="00E56E91">
        <w:rPr>
          <w:rFonts w:ascii="Times New Roman" w:hAnsi="Times New Roman" w:cs="Times New Roman"/>
          <w:b/>
          <w:bCs/>
          <w:sz w:val="28"/>
          <w:szCs w:val="28"/>
          <w:u w:val="single"/>
        </w:rPr>
        <w:t xml:space="preserve">2.3.   </w:t>
      </w:r>
      <w:r w:rsidR="00B13236" w:rsidRPr="00E56E91">
        <w:rPr>
          <w:rFonts w:ascii="Times New Roman" w:hAnsi="Times New Roman" w:cs="Times New Roman"/>
          <w:b/>
          <w:bCs/>
          <w:sz w:val="28"/>
          <w:szCs w:val="28"/>
          <w:u w:val="single"/>
        </w:rPr>
        <w:t>Le stockage : un moyen temps réel de fournir l’énergie électrique au</w:t>
      </w:r>
      <w:r w:rsidR="008C6E62" w:rsidRPr="00E56E91">
        <w:rPr>
          <w:rFonts w:ascii="Times New Roman" w:hAnsi="Times New Roman" w:cs="Times New Roman"/>
          <w:b/>
          <w:bCs/>
          <w:sz w:val="28"/>
          <w:szCs w:val="28"/>
          <w:u w:val="single"/>
        </w:rPr>
        <w:t xml:space="preserve"> </w:t>
      </w:r>
      <w:r w:rsidR="00B13236" w:rsidRPr="00E56E91">
        <w:rPr>
          <w:rFonts w:ascii="Times New Roman" w:hAnsi="Times New Roman" w:cs="Times New Roman"/>
          <w:b/>
          <w:bCs/>
          <w:sz w:val="28"/>
          <w:szCs w:val="28"/>
          <w:u w:val="single"/>
        </w:rPr>
        <w:t>coût minimum</w:t>
      </w:r>
    </w:p>
    <w:p w:rsidR="00E00EF9" w:rsidRPr="00F13410" w:rsidRDefault="00E00EF9" w:rsidP="00B13236">
      <w:pPr>
        <w:autoSpaceDE w:val="0"/>
        <w:autoSpaceDN w:val="0"/>
        <w:adjustRightInd w:val="0"/>
        <w:spacing w:after="0" w:line="240" w:lineRule="auto"/>
        <w:rPr>
          <w:rFonts w:ascii="Times New Roman" w:hAnsi="Times New Roman" w:cs="Times New Roman"/>
          <w:sz w:val="24"/>
          <w:szCs w:val="24"/>
        </w:rPr>
      </w:pPr>
    </w:p>
    <w:p w:rsidR="00B13236" w:rsidRPr="00F13410" w:rsidRDefault="00001B36" w:rsidP="004871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L’</w:t>
      </w:r>
      <w:r w:rsidR="00B13236" w:rsidRPr="00F13410">
        <w:rPr>
          <w:rFonts w:ascii="Times New Roman" w:hAnsi="Times New Roman" w:cs="Times New Roman"/>
          <w:sz w:val="24"/>
          <w:szCs w:val="24"/>
        </w:rPr>
        <w:t>énergie électrique fournie au réseau provient de centrales de types différents :</w:t>
      </w:r>
      <w:r w:rsidR="00E00EF9" w:rsidRPr="00F13410">
        <w:rPr>
          <w:rFonts w:ascii="Times New Roman" w:hAnsi="Times New Roman" w:cs="Times New Roman"/>
          <w:sz w:val="24"/>
          <w:szCs w:val="24"/>
        </w:rPr>
        <w:t xml:space="preserve"> </w:t>
      </w:r>
      <w:r w:rsidR="00B13236" w:rsidRPr="00F13410">
        <w:rPr>
          <w:rFonts w:ascii="Times New Roman" w:hAnsi="Times New Roman" w:cs="Times New Roman"/>
          <w:sz w:val="24"/>
          <w:szCs w:val="24"/>
        </w:rPr>
        <w:t>nucléaires</w:t>
      </w:r>
      <w:r w:rsidR="00E00EF9" w:rsidRPr="00F13410">
        <w:rPr>
          <w:rFonts w:ascii="Times New Roman" w:hAnsi="Times New Roman" w:cs="Times New Roman"/>
          <w:sz w:val="24"/>
          <w:szCs w:val="24"/>
        </w:rPr>
        <w:t xml:space="preserve"> dans certains pays</w:t>
      </w:r>
      <w:r w:rsidR="00B13236" w:rsidRPr="00F13410">
        <w:rPr>
          <w:rFonts w:ascii="Times New Roman" w:hAnsi="Times New Roman" w:cs="Times New Roman"/>
          <w:sz w:val="24"/>
          <w:szCs w:val="24"/>
        </w:rPr>
        <w:t>, hydrauliques</w:t>
      </w:r>
      <w:r w:rsidR="00B13236" w:rsidRPr="00F13410">
        <w:rPr>
          <w:rFonts w:ascii="Times New Roman" w:hAnsi="Times New Roman" w:cs="Times New Roman"/>
          <w:color w:val="000000"/>
          <w:sz w:val="24"/>
          <w:szCs w:val="24"/>
        </w:rPr>
        <w:t xml:space="preserve"> au fil de l’eau, hydrauliques de lacs, thermiques au charbon qui</w:t>
      </w:r>
      <w:r w:rsidR="00FC470A"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produisent l’énergie électrique de base, STEP (ou centrales hydrauliques de pompage à</w:t>
      </w:r>
      <w:r w:rsidR="00FC470A"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stockage d’eau gravitaire</w:t>
      </w:r>
      <w:r w:rsidR="00E00EF9"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 xml:space="preserve"> thermiques à turbines à gaz, thermiques à turbines à gaz en </w:t>
      </w:r>
      <w:r w:rsidR="008C6E62" w:rsidRPr="00F13410">
        <w:rPr>
          <w:rFonts w:ascii="Times New Roman" w:hAnsi="Times New Roman" w:cs="Times New Roman"/>
          <w:color w:val="000000"/>
          <w:sz w:val="24"/>
          <w:szCs w:val="24"/>
        </w:rPr>
        <w:t>cogénération</w:t>
      </w:r>
      <w:r w:rsidR="00B13236" w:rsidRPr="00F13410">
        <w:rPr>
          <w:rFonts w:ascii="Times New Roman" w:hAnsi="Times New Roman" w:cs="Times New Roman"/>
          <w:color w:val="000000"/>
          <w:sz w:val="24"/>
          <w:szCs w:val="24"/>
        </w:rPr>
        <w:t xml:space="preserve"> chaleur</w:t>
      </w:r>
      <w:r w:rsidR="00FC470A"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électricité, champs d’éoliennes qui produisent l’énergie électrique intermédiaire et</w:t>
      </w:r>
      <w:r w:rsidR="00FC470A"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l’énergie de pointe</w:t>
      </w:r>
      <w:r w:rsidR="004871A2" w:rsidRPr="00F13410">
        <w:rPr>
          <w:rFonts w:ascii="Times New Roman" w:hAnsi="Times New Roman" w:cs="Times New Roman"/>
          <w:color w:val="000000"/>
          <w:sz w:val="24"/>
          <w:szCs w:val="24"/>
        </w:rPr>
        <w:t>, solaire</w:t>
      </w:r>
      <w:r w:rsidR="00B13236" w:rsidRPr="00F13410">
        <w:rPr>
          <w:rFonts w:ascii="Times New Roman" w:hAnsi="Times New Roman" w:cs="Times New Roman"/>
          <w:color w:val="000000"/>
          <w:sz w:val="24"/>
          <w:szCs w:val="24"/>
        </w:rPr>
        <w:t>. Chaque type de centrale a un prix de revient du kWh différent.</w:t>
      </w:r>
    </w:p>
    <w:p w:rsidR="00FC470A" w:rsidRPr="00F13410" w:rsidRDefault="00FC470A" w:rsidP="004871A2">
      <w:pPr>
        <w:autoSpaceDE w:val="0"/>
        <w:autoSpaceDN w:val="0"/>
        <w:adjustRightInd w:val="0"/>
        <w:spacing w:after="0" w:line="240" w:lineRule="auto"/>
        <w:jc w:val="both"/>
        <w:rPr>
          <w:rFonts w:ascii="Times New Roman" w:hAnsi="Times New Roman" w:cs="Times New Roman"/>
          <w:color w:val="000000"/>
          <w:sz w:val="24"/>
          <w:szCs w:val="24"/>
        </w:rPr>
      </w:pPr>
    </w:p>
    <w:p w:rsidR="00001B36" w:rsidRDefault="001F1093" w:rsidP="004871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u w:val="single"/>
        </w:rPr>
        <w:t xml:space="preserve">Rappel de </w:t>
      </w:r>
      <w:r w:rsidR="00001B36" w:rsidRPr="00001B36">
        <w:rPr>
          <w:rFonts w:ascii="Times New Roman" w:hAnsi="Times New Roman" w:cs="Times New Roman"/>
          <w:b/>
          <w:color w:val="000000"/>
          <w:sz w:val="24"/>
          <w:szCs w:val="24"/>
          <w:u w:val="single"/>
        </w:rPr>
        <w:t>Principes de gestion de réseaux ;</w:t>
      </w:r>
      <w:r w:rsidR="00001B36">
        <w:rPr>
          <w:rFonts w:ascii="Times New Roman" w:hAnsi="Times New Roman" w:cs="Times New Roman"/>
          <w:color w:val="000000"/>
          <w:sz w:val="24"/>
          <w:szCs w:val="24"/>
        </w:rPr>
        <w:t xml:space="preserve">  </w:t>
      </w:r>
    </w:p>
    <w:p w:rsidR="00B13236" w:rsidRPr="00F13410" w:rsidRDefault="00B13236" w:rsidP="004871A2">
      <w:pPr>
        <w:autoSpaceDE w:val="0"/>
        <w:autoSpaceDN w:val="0"/>
        <w:adjustRightInd w:val="0"/>
        <w:spacing w:after="0" w:line="240" w:lineRule="auto"/>
        <w:jc w:val="both"/>
        <w:rPr>
          <w:rFonts w:ascii="Times New Roman" w:hAnsi="Times New Roman" w:cs="Times New Roman"/>
          <w:color w:val="000000"/>
          <w:sz w:val="24"/>
          <w:szCs w:val="24"/>
        </w:rPr>
      </w:pPr>
      <w:r w:rsidRPr="00F13410">
        <w:rPr>
          <w:rFonts w:ascii="Times New Roman" w:hAnsi="Times New Roman" w:cs="Times New Roman"/>
          <w:color w:val="000000"/>
          <w:sz w:val="24"/>
          <w:szCs w:val="24"/>
        </w:rPr>
        <w:t xml:space="preserve">Le premier principe de gestion de l’énergie électrique sur le réseau est de </w:t>
      </w:r>
      <w:r w:rsidRPr="00F13410">
        <w:rPr>
          <w:rFonts w:ascii="Times New Roman" w:hAnsi="Times New Roman" w:cs="Times New Roman"/>
          <w:b/>
          <w:color w:val="000000"/>
          <w:sz w:val="24"/>
          <w:szCs w:val="24"/>
        </w:rPr>
        <w:t>parvenir à équilibrer</w:t>
      </w:r>
      <w:r w:rsidR="00FC470A" w:rsidRPr="00F13410">
        <w:rPr>
          <w:rFonts w:ascii="Times New Roman" w:hAnsi="Times New Roman" w:cs="Times New Roman"/>
          <w:b/>
          <w:color w:val="000000"/>
          <w:sz w:val="24"/>
          <w:szCs w:val="24"/>
        </w:rPr>
        <w:t xml:space="preserve"> </w:t>
      </w:r>
      <w:r w:rsidRPr="00F13410">
        <w:rPr>
          <w:rFonts w:ascii="Times New Roman" w:hAnsi="Times New Roman" w:cs="Times New Roman"/>
          <w:b/>
          <w:color w:val="000000"/>
          <w:sz w:val="24"/>
          <w:szCs w:val="24"/>
        </w:rPr>
        <w:t>exactement, en temps réel</w:t>
      </w:r>
      <w:r w:rsidRPr="00F13410">
        <w:rPr>
          <w:rFonts w:ascii="Times New Roman" w:hAnsi="Times New Roman" w:cs="Times New Roman"/>
          <w:color w:val="000000"/>
          <w:sz w:val="24"/>
          <w:szCs w:val="24"/>
        </w:rPr>
        <w:t>, la quantité d’électricité produite par ces diverses centrales</w:t>
      </w:r>
      <w:r w:rsidR="00FC470A"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avec la quantité d’énergie consommée : du fait d’une demande fluctuante, le prix de revient</w:t>
      </w:r>
      <w:r w:rsidR="008C6E62"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de l’électricité fluctue donc à chaque instant suivant la configuration des centrales en</w:t>
      </w:r>
      <w:r w:rsidR="008C6E62"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production effective</w:t>
      </w:r>
      <w:r w:rsidR="00FF40A1" w:rsidRPr="00F13410">
        <w:rPr>
          <w:rFonts w:ascii="Times New Roman" w:hAnsi="Times New Roman" w:cs="Times New Roman"/>
          <w:color w:val="000000"/>
          <w:sz w:val="24"/>
          <w:szCs w:val="24"/>
        </w:rPr>
        <w:t>.</w:t>
      </w:r>
    </w:p>
    <w:p w:rsidR="00FF40A1" w:rsidRPr="00F13410" w:rsidRDefault="00B13236" w:rsidP="004871A2">
      <w:pPr>
        <w:autoSpaceDE w:val="0"/>
        <w:autoSpaceDN w:val="0"/>
        <w:adjustRightInd w:val="0"/>
        <w:spacing w:after="0" w:line="240" w:lineRule="auto"/>
        <w:jc w:val="both"/>
        <w:rPr>
          <w:rFonts w:ascii="Times New Roman" w:hAnsi="Times New Roman" w:cs="Times New Roman"/>
          <w:color w:val="000000"/>
          <w:sz w:val="24"/>
          <w:szCs w:val="24"/>
        </w:rPr>
      </w:pPr>
      <w:r w:rsidRPr="00F13410">
        <w:rPr>
          <w:rFonts w:ascii="Times New Roman" w:hAnsi="Times New Roman" w:cs="Times New Roman"/>
          <w:color w:val="000000"/>
          <w:sz w:val="24"/>
          <w:szCs w:val="24"/>
        </w:rPr>
        <w:t xml:space="preserve">Le second principe de gestion est de </w:t>
      </w:r>
      <w:r w:rsidRPr="00F13410">
        <w:rPr>
          <w:rFonts w:ascii="Times New Roman" w:hAnsi="Times New Roman" w:cs="Times New Roman"/>
          <w:b/>
          <w:color w:val="000000"/>
          <w:sz w:val="24"/>
          <w:szCs w:val="24"/>
        </w:rPr>
        <w:t>faire en sorte que le prix de revient de l’électricité soit</w:t>
      </w:r>
      <w:r w:rsidR="008C6E62" w:rsidRPr="00F13410">
        <w:rPr>
          <w:rFonts w:ascii="Times New Roman" w:hAnsi="Times New Roman" w:cs="Times New Roman"/>
          <w:b/>
          <w:color w:val="000000"/>
          <w:sz w:val="24"/>
          <w:szCs w:val="24"/>
        </w:rPr>
        <w:t xml:space="preserve"> </w:t>
      </w:r>
      <w:r w:rsidRPr="00F13410">
        <w:rPr>
          <w:rFonts w:ascii="Times New Roman" w:hAnsi="Times New Roman" w:cs="Times New Roman"/>
          <w:b/>
          <w:color w:val="000000"/>
          <w:sz w:val="24"/>
          <w:szCs w:val="24"/>
        </w:rPr>
        <w:t>toujours le plus bas possible</w:t>
      </w:r>
      <w:r w:rsidRPr="00F13410">
        <w:rPr>
          <w:rFonts w:ascii="Times New Roman" w:hAnsi="Times New Roman" w:cs="Times New Roman"/>
          <w:color w:val="000000"/>
          <w:sz w:val="24"/>
          <w:szCs w:val="24"/>
        </w:rPr>
        <w:t xml:space="preserve"> : dans ce but, le gestionnaire du réseau doit choisir en temps</w:t>
      </w:r>
      <w:r w:rsidR="008C6E62"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réel, parmi l’ensemble des centrales éligibles, la configuration optimale de centrales à</w:t>
      </w:r>
      <w:r w:rsidR="004155B8"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 xml:space="preserve">mettre en production et de celles à tenir en réserve. </w:t>
      </w:r>
    </w:p>
    <w:p w:rsidR="00B13236" w:rsidRPr="00F13410" w:rsidRDefault="00B13236" w:rsidP="004871A2">
      <w:pPr>
        <w:autoSpaceDE w:val="0"/>
        <w:autoSpaceDN w:val="0"/>
        <w:adjustRightInd w:val="0"/>
        <w:spacing w:after="0" w:line="240" w:lineRule="auto"/>
        <w:jc w:val="both"/>
        <w:rPr>
          <w:rFonts w:ascii="Times New Roman" w:hAnsi="Times New Roman" w:cs="Times New Roman"/>
          <w:sz w:val="24"/>
          <w:szCs w:val="24"/>
        </w:rPr>
      </w:pPr>
      <w:r w:rsidRPr="00F13410">
        <w:rPr>
          <w:rFonts w:ascii="Times New Roman" w:hAnsi="Times New Roman" w:cs="Times New Roman"/>
          <w:color w:val="000000"/>
          <w:sz w:val="24"/>
          <w:szCs w:val="24"/>
        </w:rPr>
        <w:t>Toutes les centrales hydrauliques, et plus spécialement les centrales de pompage du fait de</w:t>
      </w:r>
      <w:r w:rsidR="004155B8"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leur réversibilité, présentent beaucoup d’intérêt en tant que réserves potentielles</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d’énergie facilement accessibles et ajustables, d’autant que le prix de revient du</w:t>
      </w:r>
      <w:r w:rsidR="004155B8"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kWh produit est plus faible que celui des centrales au gaz puisque, d’une part, il n’y a pas</w:t>
      </w:r>
      <w:r w:rsidR="004155B8"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de prix de combustible à payer et que, d’autre part, la quantité de CO</w:t>
      </w:r>
      <w:r w:rsidRPr="00F13410">
        <w:rPr>
          <w:rFonts w:ascii="Times New Roman" w:hAnsi="Times New Roman" w:cs="Times New Roman"/>
          <w:color w:val="000000"/>
          <w:sz w:val="16"/>
          <w:szCs w:val="16"/>
        </w:rPr>
        <w:t xml:space="preserve">2 </w:t>
      </w:r>
      <w:r w:rsidRPr="00F13410">
        <w:rPr>
          <w:rFonts w:ascii="Times New Roman" w:hAnsi="Times New Roman" w:cs="Times New Roman"/>
          <w:color w:val="000000"/>
          <w:sz w:val="24"/>
          <w:szCs w:val="24"/>
        </w:rPr>
        <w:t>rejetée dans</w:t>
      </w:r>
      <w:r w:rsidR="008C6E62"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l’atmosphère est nulle.</w:t>
      </w:r>
    </w:p>
    <w:p w:rsidR="001D4266" w:rsidRPr="00F13410" w:rsidRDefault="001D4266" w:rsidP="004871A2">
      <w:pPr>
        <w:autoSpaceDE w:val="0"/>
        <w:autoSpaceDN w:val="0"/>
        <w:adjustRightInd w:val="0"/>
        <w:spacing w:after="0" w:line="240" w:lineRule="auto"/>
        <w:jc w:val="both"/>
        <w:rPr>
          <w:rFonts w:ascii="Times New Roman" w:hAnsi="Times New Roman" w:cs="Times New Roman"/>
          <w:b/>
          <w:bCs/>
          <w:sz w:val="24"/>
          <w:szCs w:val="24"/>
        </w:rPr>
      </w:pPr>
    </w:p>
    <w:p w:rsidR="00B13236" w:rsidRPr="00F13410" w:rsidRDefault="00B13236" w:rsidP="00B13236">
      <w:pPr>
        <w:autoSpaceDE w:val="0"/>
        <w:autoSpaceDN w:val="0"/>
        <w:adjustRightInd w:val="0"/>
        <w:spacing w:after="0" w:line="240" w:lineRule="auto"/>
        <w:rPr>
          <w:rFonts w:ascii="Times New Roman" w:hAnsi="Times New Roman" w:cs="Times New Roman"/>
          <w:b/>
          <w:bCs/>
          <w:sz w:val="28"/>
          <w:szCs w:val="28"/>
          <w:u w:val="single"/>
        </w:rPr>
      </w:pPr>
      <w:r w:rsidRPr="00F13410">
        <w:rPr>
          <w:rFonts w:ascii="Times New Roman" w:hAnsi="Times New Roman" w:cs="Times New Roman"/>
          <w:b/>
          <w:bCs/>
          <w:sz w:val="28"/>
          <w:szCs w:val="28"/>
          <w:u w:val="single"/>
        </w:rPr>
        <w:t>Fluctuation de la production face aux fluctuations de la demande</w:t>
      </w:r>
      <w:r w:rsidR="001F1093">
        <w:rPr>
          <w:rFonts w:ascii="Times New Roman" w:hAnsi="Times New Roman" w:cs="Times New Roman"/>
          <w:b/>
          <w:bCs/>
          <w:sz w:val="28"/>
          <w:szCs w:val="28"/>
          <w:u w:val="single"/>
        </w:rPr>
        <w:t xml:space="preserve"> et avantages du Stockage</w:t>
      </w:r>
    </w:p>
    <w:p w:rsidR="001D4266" w:rsidRPr="00F13410" w:rsidRDefault="001D4266" w:rsidP="001D4266">
      <w:pPr>
        <w:autoSpaceDE w:val="0"/>
        <w:autoSpaceDN w:val="0"/>
        <w:adjustRightInd w:val="0"/>
        <w:spacing w:after="0" w:line="240" w:lineRule="auto"/>
        <w:jc w:val="both"/>
        <w:rPr>
          <w:rFonts w:ascii="Times New Roman" w:hAnsi="Times New Roman" w:cs="Times New Roman"/>
          <w:sz w:val="24"/>
          <w:szCs w:val="24"/>
        </w:rPr>
      </w:pPr>
    </w:p>
    <w:p w:rsidR="001D4266" w:rsidRPr="00F13410" w:rsidRDefault="00B13236" w:rsidP="001D4266">
      <w:pPr>
        <w:autoSpaceDE w:val="0"/>
        <w:autoSpaceDN w:val="0"/>
        <w:adjustRightInd w:val="0"/>
        <w:spacing w:after="0" w:line="240" w:lineRule="auto"/>
        <w:jc w:val="both"/>
        <w:rPr>
          <w:rFonts w:ascii="Times New Roman" w:hAnsi="Times New Roman" w:cs="Times New Roman"/>
          <w:color w:val="000000"/>
          <w:sz w:val="24"/>
          <w:szCs w:val="24"/>
        </w:rPr>
      </w:pPr>
      <w:r w:rsidRPr="00F13410">
        <w:rPr>
          <w:rFonts w:ascii="Times New Roman" w:hAnsi="Times New Roman" w:cs="Times New Roman"/>
          <w:sz w:val="24"/>
          <w:szCs w:val="24"/>
        </w:rPr>
        <w:t>La demande</w:t>
      </w:r>
      <w:r w:rsidRPr="00F13410">
        <w:rPr>
          <w:rFonts w:ascii="Times New Roman" w:hAnsi="Times New Roman" w:cs="Times New Roman"/>
          <w:color w:val="000000"/>
          <w:sz w:val="24"/>
          <w:szCs w:val="24"/>
        </w:rPr>
        <w:t xml:space="preserve"> en énergie électrique alternative sur le réseau de distribution fluctue au long</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du cycle quotidien : elle est plus faible la nuit (heures creuses) que le jour (heures pleines</w:t>
      </w:r>
      <w:r w:rsidR="001D4266" w:rsidRPr="00F13410">
        <w:rPr>
          <w:rFonts w:ascii="Times New Roman" w:hAnsi="Times New Roman" w:cs="Times New Roman"/>
          <w:color w:val="000000"/>
          <w:sz w:val="24"/>
          <w:szCs w:val="24"/>
        </w:rPr>
        <w:t>, pointe</w:t>
      </w:r>
      <w:r w:rsidRPr="00F13410">
        <w:rPr>
          <w:rFonts w:ascii="Times New Roman" w:hAnsi="Times New Roman" w:cs="Times New Roman"/>
          <w:color w:val="000000"/>
          <w:sz w:val="24"/>
          <w:szCs w:val="24"/>
        </w:rPr>
        <w:t>).</w:t>
      </w:r>
      <w:r w:rsidR="001D4266"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Elle varie également suivant les jours de la semaine (travaillés ou non), suivant les saisons</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et la météo (en particulier en hiver et en été</w:t>
      </w:r>
      <w:r w:rsidR="001F1093">
        <w:rPr>
          <w:rFonts w:ascii="Times New Roman" w:hAnsi="Times New Roman" w:cs="Times New Roman"/>
          <w:color w:val="000000"/>
          <w:sz w:val="24"/>
          <w:szCs w:val="24"/>
        </w:rPr>
        <w:t>, usages de chauffage et climatisation</w:t>
      </w:r>
      <w:r w:rsidRPr="00F13410">
        <w:rPr>
          <w:rFonts w:ascii="Times New Roman" w:hAnsi="Times New Roman" w:cs="Times New Roman"/>
          <w:color w:val="000000"/>
          <w:sz w:val="24"/>
          <w:szCs w:val="24"/>
        </w:rPr>
        <w:t xml:space="preserve">). </w:t>
      </w:r>
    </w:p>
    <w:p w:rsidR="004871A2" w:rsidRPr="00F13410" w:rsidRDefault="00B13236" w:rsidP="001D4266">
      <w:pPr>
        <w:autoSpaceDE w:val="0"/>
        <w:autoSpaceDN w:val="0"/>
        <w:adjustRightInd w:val="0"/>
        <w:spacing w:after="0" w:line="240" w:lineRule="auto"/>
        <w:jc w:val="both"/>
        <w:rPr>
          <w:rFonts w:ascii="Times New Roman" w:hAnsi="Times New Roman" w:cs="Times New Roman"/>
          <w:color w:val="000000"/>
          <w:sz w:val="24"/>
          <w:szCs w:val="24"/>
        </w:rPr>
      </w:pPr>
      <w:r w:rsidRPr="00F13410">
        <w:rPr>
          <w:rFonts w:ascii="Times New Roman" w:hAnsi="Times New Roman" w:cs="Times New Roman"/>
          <w:color w:val="000000"/>
          <w:sz w:val="24"/>
          <w:szCs w:val="24"/>
        </w:rPr>
        <w:t>Les courbes journalières de consommation montrent, à certaines heures, des pointes de</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 xml:space="preserve">demande considérables par rapport à la fourniture de base (de 1 à 5). </w:t>
      </w:r>
    </w:p>
    <w:p w:rsidR="001F1093" w:rsidRDefault="001F1093" w:rsidP="001F1093">
      <w:pPr>
        <w:autoSpaceDE w:val="0"/>
        <w:autoSpaceDN w:val="0"/>
        <w:adjustRightInd w:val="0"/>
        <w:spacing w:after="0" w:line="240" w:lineRule="auto"/>
        <w:jc w:val="both"/>
        <w:rPr>
          <w:rFonts w:ascii="Times New Roman" w:hAnsi="Times New Roman" w:cs="Times New Roman"/>
          <w:color w:val="000000"/>
          <w:sz w:val="24"/>
          <w:szCs w:val="24"/>
        </w:rPr>
      </w:pPr>
    </w:p>
    <w:p w:rsidR="001F1093" w:rsidRPr="00F13410" w:rsidRDefault="001F1093" w:rsidP="001F1093">
      <w:pPr>
        <w:autoSpaceDE w:val="0"/>
        <w:autoSpaceDN w:val="0"/>
        <w:adjustRightInd w:val="0"/>
        <w:spacing w:after="0" w:line="240" w:lineRule="auto"/>
        <w:jc w:val="both"/>
        <w:rPr>
          <w:rFonts w:ascii="Times New Roman" w:hAnsi="Times New Roman" w:cs="Times New Roman"/>
          <w:color w:val="000000"/>
          <w:sz w:val="24"/>
          <w:szCs w:val="24"/>
        </w:rPr>
      </w:pPr>
      <w:r w:rsidRPr="00F13410">
        <w:rPr>
          <w:rFonts w:ascii="Times New Roman" w:hAnsi="Times New Roman" w:cs="Times New Roman"/>
          <w:color w:val="000000"/>
          <w:sz w:val="24"/>
          <w:szCs w:val="24"/>
        </w:rPr>
        <w:lastRenderedPageBreak/>
        <w:t xml:space="preserve">On va donc </w:t>
      </w:r>
      <w:r>
        <w:rPr>
          <w:rFonts w:ascii="Times New Roman" w:hAnsi="Times New Roman" w:cs="Times New Roman"/>
          <w:color w:val="000000"/>
          <w:sz w:val="24"/>
          <w:szCs w:val="24"/>
        </w:rPr>
        <w:t xml:space="preserve">essayer de </w:t>
      </w:r>
      <w:r w:rsidRPr="00F13410">
        <w:rPr>
          <w:rFonts w:ascii="Times New Roman" w:hAnsi="Times New Roman" w:cs="Times New Roman"/>
          <w:color w:val="000000"/>
          <w:sz w:val="24"/>
          <w:szCs w:val="24"/>
        </w:rPr>
        <w:t>stocker de l’énergie pendant les heures creuses, surtout durant les week-ends, et la déstocker pendant les heures pleines des jours de semaine.</w:t>
      </w:r>
    </w:p>
    <w:p w:rsidR="001D4266" w:rsidRPr="00F13410" w:rsidRDefault="001D4266" w:rsidP="001D4266">
      <w:pPr>
        <w:autoSpaceDE w:val="0"/>
        <w:autoSpaceDN w:val="0"/>
        <w:adjustRightInd w:val="0"/>
        <w:spacing w:after="0" w:line="240" w:lineRule="auto"/>
        <w:jc w:val="both"/>
        <w:rPr>
          <w:rFonts w:ascii="Times New Roman" w:hAnsi="Times New Roman" w:cs="Times New Roman"/>
          <w:color w:val="000000"/>
          <w:sz w:val="24"/>
          <w:szCs w:val="24"/>
        </w:rPr>
      </w:pPr>
    </w:p>
    <w:p w:rsidR="00B13236" w:rsidRPr="00F13410" w:rsidRDefault="00B13236" w:rsidP="001D4266">
      <w:pPr>
        <w:autoSpaceDE w:val="0"/>
        <w:autoSpaceDN w:val="0"/>
        <w:adjustRightInd w:val="0"/>
        <w:spacing w:after="0" w:line="240" w:lineRule="auto"/>
        <w:jc w:val="both"/>
        <w:rPr>
          <w:rFonts w:ascii="Times New Roman" w:hAnsi="Times New Roman" w:cs="Times New Roman"/>
          <w:color w:val="000000"/>
          <w:sz w:val="24"/>
          <w:szCs w:val="24"/>
        </w:rPr>
      </w:pPr>
      <w:r w:rsidRPr="00F13410">
        <w:rPr>
          <w:rFonts w:ascii="Times New Roman" w:hAnsi="Times New Roman" w:cs="Times New Roman"/>
          <w:color w:val="000000"/>
          <w:sz w:val="24"/>
          <w:szCs w:val="24"/>
        </w:rPr>
        <w:t xml:space="preserve">En </w:t>
      </w:r>
      <w:r w:rsidR="001F1093">
        <w:rPr>
          <w:rFonts w:ascii="Times New Roman" w:hAnsi="Times New Roman" w:cs="Times New Roman"/>
          <w:color w:val="000000"/>
          <w:sz w:val="24"/>
          <w:szCs w:val="24"/>
        </w:rPr>
        <w:t>Europ</w:t>
      </w:r>
      <w:r w:rsidRPr="00F13410">
        <w:rPr>
          <w:rFonts w:ascii="Times New Roman" w:hAnsi="Times New Roman" w:cs="Times New Roman"/>
          <w:color w:val="000000"/>
          <w:sz w:val="24"/>
          <w:szCs w:val="24"/>
        </w:rPr>
        <w:t>e, les STEP existantes facilitent la gestion de la production de l’énergie</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électrique grâce à leur souplesse et leur relative rapidité de marche, soit en pompage, soit</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en turbinage.</w:t>
      </w:r>
      <w:r w:rsidR="00914F8E"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 xml:space="preserve">Néanmoins ce stockage centralisé </w:t>
      </w:r>
      <w:r w:rsidR="001D4266" w:rsidRPr="00F13410">
        <w:rPr>
          <w:rFonts w:ascii="Times New Roman" w:hAnsi="Times New Roman" w:cs="Times New Roman"/>
          <w:color w:val="000000"/>
          <w:sz w:val="24"/>
          <w:szCs w:val="24"/>
        </w:rPr>
        <w:t>ne suffit pas à lui seul</w:t>
      </w:r>
      <w:r w:rsidRPr="00F13410">
        <w:rPr>
          <w:rFonts w:ascii="Times New Roman" w:hAnsi="Times New Roman" w:cs="Times New Roman"/>
          <w:color w:val="000000"/>
          <w:sz w:val="24"/>
          <w:szCs w:val="24"/>
        </w:rPr>
        <w:t xml:space="preserve"> pour passer les pointes variables</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de demande d’énergie électrique : il est alors nécessaire de démarrer ou de mettre</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en régime variable des centrales thermique</w:t>
      </w:r>
      <w:r w:rsidR="00E00EF9" w:rsidRPr="00F13410">
        <w:rPr>
          <w:rFonts w:ascii="Times New Roman" w:hAnsi="Times New Roman" w:cs="Times New Roman"/>
          <w:color w:val="000000"/>
          <w:sz w:val="24"/>
          <w:szCs w:val="24"/>
        </w:rPr>
        <w:t>s au charbon, au fuel et au gaz</w:t>
      </w:r>
      <w:r w:rsidRPr="00F13410">
        <w:rPr>
          <w:rFonts w:ascii="Times New Roman" w:hAnsi="Times New Roman" w:cs="Times New Roman"/>
          <w:color w:val="000000"/>
          <w:sz w:val="24"/>
          <w:szCs w:val="24"/>
        </w:rPr>
        <w:t>, qui rejettent des gaz à effet de serre et, souvent, doivent en</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plus fonctionner en surcharge pour fournir l’énergie pendant la durée des pointes de</w:t>
      </w:r>
      <w:r w:rsidR="006C03AF" w:rsidRPr="00F13410">
        <w:rPr>
          <w:rFonts w:ascii="Times New Roman" w:hAnsi="Times New Roman" w:cs="Times New Roman"/>
          <w:color w:val="000000"/>
          <w:sz w:val="24"/>
          <w:szCs w:val="24"/>
        </w:rPr>
        <w:t xml:space="preserve"> </w:t>
      </w:r>
      <w:r w:rsidRPr="00F13410">
        <w:rPr>
          <w:rFonts w:ascii="Times New Roman" w:hAnsi="Times New Roman" w:cs="Times New Roman"/>
          <w:color w:val="000000"/>
          <w:sz w:val="24"/>
          <w:szCs w:val="24"/>
        </w:rPr>
        <w:t>consommation.</w:t>
      </w:r>
    </w:p>
    <w:p w:rsidR="001D4266" w:rsidRPr="00F13410" w:rsidRDefault="001D4266" w:rsidP="001D4266">
      <w:pPr>
        <w:autoSpaceDE w:val="0"/>
        <w:autoSpaceDN w:val="0"/>
        <w:adjustRightInd w:val="0"/>
        <w:spacing w:after="0" w:line="240" w:lineRule="auto"/>
        <w:jc w:val="both"/>
        <w:rPr>
          <w:rFonts w:ascii="Times New Roman" w:hAnsi="Times New Roman" w:cs="Times New Roman"/>
          <w:color w:val="000000"/>
          <w:sz w:val="24"/>
          <w:szCs w:val="24"/>
        </w:rPr>
      </w:pPr>
    </w:p>
    <w:p w:rsidR="00B13236" w:rsidRPr="00F13410" w:rsidRDefault="001D4266" w:rsidP="001D4266">
      <w:pPr>
        <w:autoSpaceDE w:val="0"/>
        <w:autoSpaceDN w:val="0"/>
        <w:adjustRightInd w:val="0"/>
        <w:spacing w:after="0" w:line="240" w:lineRule="auto"/>
        <w:jc w:val="both"/>
        <w:rPr>
          <w:rFonts w:ascii="Times New Roman" w:hAnsi="Times New Roman" w:cs="Times New Roman"/>
          <w:color w:val="000000"/>
          <w:sz w:val="24"/>
          <w:szCs w:val="24"/>
        </w:rPr>
      </w:pPr>
      <w:r w:rsidRPr="00F13410">
        <w:rPr>
          <w:rFonts w:ascii="Times New Roman" w:hAnsi="Times New Roman" w:cs="Times New Roman"/>
          <w:color w:val="000000"/>
          <w:sz w:val="24"/>
          <w:szCs w:val="24"/>
        </w:rPr>
        <w:t>La</w:t>
      </w:r>
      <w:r w:rsidR="00B13236" w:rsidRPr="00F13410">
        <w:rPr>
          <w:rFonts w:ascii="Times New Roman" w:hAnsi="Times New Roman" w:cs="Times New Roman"/>
          <w:color w:val="000000"/>
          <w:sz w:val="24"/>
          <w:szCs w:val="24"/>
        </w:rPr>
        <w:t xml:space="preserve"> variation de charge des centrales a des conséquences négatives sur leur</w:t>
      </w:r>
      <w:r w:rsidR="006C03AF"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bon fonctionnement</w:t>
      </w:r>
      <w:r w:rsidRPr="00F13410">
        <w:rPr>
          <w:rFonts w:ascii="Times New Roman" w:hAnsi="Times New Roman" w:cs="Times New Roman"/>
          <w:color w:val="000000"/>
          <w:sz w:val="24"/>
          <w:szCs w:val="24"/>
        </w:rPr>
        <w:t>, techn</w:t>
      </w:r>
      <w:r w:rsidR="00B13236" w:rsidRPr="00F13410">
        <w:rPr>
          <w:rFonts w:ascii="Times New Roman" w:hAnsi="Times New Roman" w:cs="Times New Roman"/>
          <w:color w:val="000000"/>
          <w:sz w:val="24"/>
          <w:szCs w:val="24"/>
        </w:rPr>
        <w:t>iques (usures prématurées d’équipements</w:t>
      </w:r>
      <w:r w:rsidR="006C03AF"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 xml:space="preserve">dues aux fatigues alternées) et financières (entretien important et </w:t>
      </w:r>
      <w:r w:rsidR="006C03AF" w:rsidRPr="00F13410">
        <w:rPr>
          <w:rFonts w:ascii="Times New Roman" w:hAnsi="Times New Roman" w:cs="Times New Roman"/>
          <w:color w:val="000000"/>
          <w:sz w:val="24"/>
          <w:szCs w:val="24"/>
        </w:rPr>
        <w:t>s</w:t>
      </w:r>
      <w:r w:rsidR="00B13236" w:rsidRPr="00F13410">
        <w:rPr>
          <w:rFonts w:ascii="Times New Roman" w:hAnsi="Times New Roman" w:cs="Times New Roman"/>
          <w:color w:val="000000"/>
          <w:sz w:val="24"/>
          <w:szCs w:val="24"/>
        </w:rPr>
        <w:t>urdimensionnement</w:t>
      </w:r>
      <w:r w:rsidR="006C03AF"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en puissance des équipements à prévoir à l’origine).</w:t>
      </w:r>
      <w:r w:rsidR="006C03AF"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Une restitution sur le réseau d’énergie électrique stockée pendant des heures creuses permet</w:t>
      </w:r>
      <w:r w:rsidR="006C03AF"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en grande partie d’éviter cette succession de démarrages et d’arrêts ou de marches en</w:t>
      </w:r>
      <w:r w:rsidR="006C03AF"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surcharge de centrales.</w:t>
      </w:r>
    </w:p>
    <w:p w:rsidR="006C03AF" w:rsidRPr="00F13410" w:rsidRDefault="006C03AF" w:rsidP="00B13236">
      <w:pPr>
        <w:autoSpaceDE w:val="0"/>
        <w:autoSpaceDN w:val="0"/>
        <w:adjustRightInd w:val="0"/>
        <w:spacing w:after="0" w:line="240" w:lineRule="auto"/>
        <w:rPr>
          <w:rFonts w:ascii="Times New Roman" w:hAnsi="Times New Roman" w:cs="Times New Roman"/>
          <w:color w:val="000000"/>
          <w:sz w:val="24"/>
          <w:szCs w:val="24"/>
        </w:rPr>
      </w:pPr>
    </w:p>
    <w:p w:rsidR="00E00EF9" w:rsidRPr="00F13410" w:rsidRDefault="00E00EF9" w:rsidP="00B13236">
      <w:pPr>
        <w:autoSpaceDE w:val="0"/>
        <w:autoSpaceDN w:val="0"/>
        <w:adjustRightInd w:val="0"/>
        <w:spacing w:after="0" w:line="240" w:lineRule="auto"/>
        <w:rPr>
          <w:rFonts w:ascii="Times New Roman" w:hAnsi="Times New Roman" w:cs="Times New Roman"/>
          <w:sz w:val="24"/>
          <w:szCs w:val="24"/>
        </w:rPr>
      </w:pPr>
    </w:p>
    <w:p w:rsidR="00E00EF9" w:rsidRPr="00F13410" w:rsidRDefault="00E00EF9" w:rsidP="00B13236">
      <w:pPr>
        <w:autoSpaceDE w:val="0"/>
        <w:autoSpaceDN w:val="0"/>
        <w:adjustRightInd w:val="0"/>
        <w:spacing w:after="0" w:line="240" w:lineRule="auto"/>
        <w:rPr>
          <w:rFonts w:ascii="Times New Roman" w:hAnsi="Times New Roman" w:cs="Times New Roman"/>
          <w:sz w:val="24"/>
          <w:szCs w:val="24"/>
        </w:rPr>
      </w:pPr>
    </w:p>
    <w:p w:rsidR="00F13410" w:rsidRPr="00E56E91" w:rsidRDefault="00E56E91" w:rsidP="001F1093">
      <w:pPr>
        <w:autoSpaceDE w:val="0"/>
        <w:autoSpaceDN w:val="0"/>
        <w:adjustRightInd w:val="0"/>
        <w:spacing w:after="0" w:line="240" w:lineRule="auto"/>
        <w:jc w:val="both"/>
        <w:rPr>
          <w:rFonts w:ascii="Times New Roman" w:hAnsi="Times New Roman" w:cs="Times New Roman"/>
          <w:b/>
          <w:bCs/>
          <w:i/>
          <w:iCs/>
          <w:sz w:val="24"/>
          <w:szCs w:val="24"/>
        </w:rPr>
      </w:pPr>
      <w:r w:rsidRPr="00E56E91">
        <w:rPr>
          <w:rFonts w:ascii="Times New Roman" w:hAnsi="Times New Roman" w:cs="Times New Roman"/>
          <w:b/>
          <w:bCs/>
          <w:i/>
          <w:iCs/>
          <w:sz w:val="24"/>
          <w:szCs w:val="24"/>
        </w:rPr>
        <w:t>2.4</w:t>
      </w:r>
      <w:proofErr w:type="gramStart"/>
      <w:r w:rsidRPr="00E56E91">
        <w:rPr>
          <w:rFonts w:ascii="Times New Roman" w:hAnsi="Times New Roman" w:cs="Times New Roman"/>
          <w:b/>
          <w:bCs/>
          <w:i/>
          <w:iCs/>
          <w:sz w:val="24"/>
          <w:szCs w:val="24"/>
        </w:rPr>
        <w:t>.</w:t>
      </w:r>
      <w:r w:rsidR="001D4266" w:rsidRPr="00E56E91">
        <w:rPr>
          <w:rFonts w:ascii="Times New Roman" w:hAnsi="Times New Roman" w:cs="Times New Roman"/>
          <w:b/>
          <w:bCs/>
          <w:i/>
          <w:iCs/>
          <w:sz w:val="24"/>
          <w:szCs w:val="24"/>
        </w:rPr>
        <w:t>COMMENT</w:t>
      </w:r>
      <w:proofErr w:type="gramEnd"/>
      <w:r w:rsidR="001D4266" w:rsidRPr="00E56E91">
        <w:rPr>
          <w:rFonts w:ascii="Times New Roman" w:hAnsi="Times New Roman" w:cs="Times New Roman"/>
          <w:b/>
          <w:bCs/>
          <w:i/>
          <w:iCs/>
          <w:sz w:val="24"/>
          <w:szCs w:val="24"/>
        </w:rPr>
        <w:t xml:space="preserve"> BIEN STOCKER</w:t>
      </w:r>
      <w:r w:rsidR="00510DFB" w:rsidRPr="00E56E91">
        <w:rPr>
          <w:rFonts w:ascii="Times New Roman" w:hAnsi="Times New Roman" w:cs="Times New Roman"/>
          <w:b/>
          <w:bCs/>
          <w:i/>
          <w:iCs/>
          <w:sz w:val="24"/>
          <w:szCs w:val="24"/>
        </w:rPr>
        <w:t xml:space="preserve"> </w:t>
      </w:r>
      <w:r w:rsidR="00B13236" w:rsidRPr="00E56E91">
        <w:rPr>
          <w:rFonts w:ascii="Times New Roman" w:hAnsi="Times New Roman" w:cs="Times New Roman"/>
          <w:b/>
          <w:bCs/>
          <w:i/>
          <w:iCs/>
          <w:sz w:val="24"/>
          <w:szCs w:val="24"/>
        </w:rPr>
        <w:t>L’ÉNERGIE ÉLECTRIQUE POUR</w:t>
      </w:r>
      <w:r w:rsidR="0043675E" w:rsidRPr="00E56E91">
        <w:rPr>
          <w:rFonts w:ascii="Times New Roman" w:hAnsi="Times New Roman" w:cs="Times New Roman"/>
          <w:b/>
          <w:bCs/>
          <w:i/>
          <w:iCs/>
          <w:sz w:val="24"/>
          <w:szCs w:val="24"/>
        </w:rPr>
        <w:t xml:space="preserve"> </w:t>
      </w:r>
      <w:r w:rsidR="00B13236" w:rsidRPr="00E56E91">
        <w:rPr>
          <w:rFonts w:ascii="Times New Roman" w:hAnsi="Times New Roman" w:cs="Times New Roman"/>
          <w:b/>
          <w:bCs/>
          <w:i/>
          <w:iCs/>
          <w:sz w:val="24"/>
          <w:szCs w:val="24"/>
        </w:rPr>
        <w:t>L’EXPLOITER SUR LE RÉSEAU ?</w:t>
      </w:r>
      <w:r w:rsidR="001F1093" w:rsidRPr="00E56E91">
        <w:rPr>
          <w:rFonts w:ascii="Times New Roman" w:hAnsi="Times New Roman" w:cs="Times New Roman"/>
          <w:b/>
          <w:bCs/>
          <w:i/>
          <w:iCs/>
          <w:sz w:val="24"/>
          <w:szCs w:val="24"/>
        </w:rPr>
        <w:t xml:space="preserve"> </w:t>
      </w:r>
      <w:r w:rsidR="00F13410" w:rsidRPr="00E56E91">
        <w:rPr>
          <w:rFonts w:ascii="Times New Roman" w:hAnsi="Times New Roman" w:cs="Times New Roman"/>
          <w:b/>
          <w:bCs/>
          <w:i/>
          <w:iCs/>
          <w:sz w:val="24"/>
          <w:szCs w:val="24"/>
        </w:rPr>
        <w:t>TYPES ET FACTEURS DE MÉRITE DES STOCKAGES D’ÉNERGIE ET DE PUISSANCE RÉVERSIBLES</w:t>
      </w:r>
    </w:p>
    <w:p w:rsidR="00F13410" w:rsidRPr="00E56E91" w:rsidRDefault="00F13410" w:rsidP="00F13410">
      <w:pPr>
        <w:autoSpaceDE w:val="0"/>
        <w:autoSpaceDN w:val="0"/>
        <w:adjustRightInd w:val="0"/>
        <w:spacing w:after="0" w:line="240" w:lineRule="auto"/>
        <w:rPr>
          <w:rFonts w:ascii="Times New Roman" w:hAnsi="Times New Roman" w:cs="Times New Roman"/>
          <w:b/>
          <w:bCs/>
          <w:sz w:val="24"/>
          <w:szCs w:val="24"/>
        </w:rPr>
      </w:pPr>
    </w:p>
    <w:p w:rsidR="00F13410" w:rsidRPr="00F13410" w:rsidRDefault="00F13410" w:rsidP="00F13410">
      <w:pPr>
        <w:autoSpaceDE w:val="0"/>
        <w:autoSpaceDN w:val="0"/>
        <w:adjustRightInd w:val="0"/>
        <w:spacing w:after="0" w:line="240" w:lineRule="auto"/>
        <w:rPr>
          <w:rFonts w:ascii="Times New Roman" w:hAnsi="Times New Roman" w:cs="Times New Roman"/>
          <w:b/>
          <w:bCs/>
          <w:sz w:val="18"/>
          <w:szCs w:val="18"/>
        </w:rPr>
      </w:pPr>
      <w:r w:rsidRPr="00F13410">
        <w:rPr>
          <w:rFonts w:ascii="Times New Roman" w:hAnsi="Times New Roman" w:cs="Times New Roman"/>
          <w:b/>
          <w:bCs/>
          <w:sz w:val="28"/>
          <w:szCs w:val="28"/>
        </w:rPr>
        <w:t>Procédés de stockage réversibles possibles</w:t>
      </w:r>
    </w:p>
    <w:p w:rsidR="00F13410" w:rsidRPr="00F13410" w:rsidRDefault="00F13410" w:rsidP="00F13410">
      <w:pPr>
        <w:autoSpaceDE w:val="0"/>
        <w:autoSpaceDN w:val="0"/>
        <w:adjustRightInd w:val="0"/>
        <w:spacing w:after="0" w:line="240" w:lineRule="auto"/>
        <w:rPr>
          <w:rFonts w:ascii="Times New Roman" w:hAnsi="Times New Roman" w:cs="Times New Roman"/>
          <w:sz w:val="24"/>
          <w:szCs w:val="24"/>
        </w:rPr>
      </w:pPr>
      <w:r w:rsidRPr="00F13410">
        <w:rPr>
          <w:rFonts w:ascii="Times New Roman" w:hAnsi="Times New Roman" w:cs="Times New Roman"/>
          <w:sz w:val="24"/>
          <w:szCs w:val="24"/>
        </w:rPr>
        <w:t xml:space="preserve">Différents procédés usuels sont qualifiés de réversibles, c'est-à-dire qu’ils sont capables, à la demande, de transformer de l’énergie électrique en une énergie intermédiaire potentielle, puis de la reconvertir ultérieurement en énergie électrique. </w:t>
      </w:r>
    </w:p>
    <w:p w:rsidR="001F1093" w:rsidRDefault="001F1093" w:rsidP="000E772D">
      <w:pPr>
        <w:pStyle w:val="Titre3"/>
        <w:rPr>
          <w:rFonts w:eastAsiaTheme="minorHAnsi"/>
          <w:bCs w:val="0"/>
          <w:sz w:val="24"/>
          <w:lang w:eastAsia="en-US"/>
        </w:rPr>
      </w:pPr>
    </w:p>
    <w:p w:rsidR="00D35B22" w:rsidRPr="001F1093" w:rsidRDefault="000E772D" w:rsidP="001F1093">
      <w:pPr>
        <w:pStyle w:val="Titre3"/>
        <w:rPr>
          <w:b w:val="0"/>
          <w:sz w:val="24"/>
        </w:rPr>
      </w:pPr>
      <w:r w:rsidRPr="001F1093">
        <w:rPr>
          <w:b w:val="0"/>
          <w:sz w:val="24"/>
        </w:rPr>
        <w:t xml:space="preserve">Les moyens de stockage d’électricité à grande échelle sont destinés à un fonctionnement au niveau du réseau pour les systèmes intermittents. </w:t>
      </w:r>
      <w:r w:rsidR="001D4266" w:rsidRPr="001F1093">
        <w:rPr>
          <w:b w:val="0"/>
          <w:color w:val="000000"/>
          <w:sz w:val="24"/>
        </w:rPr>
        <w:t xml:space="preserve">Il s’agit de </w:t>
      </w:r>
      <w:r w:rsidR="00B13236" w:rsidRPr="001F1093">
        <w:rPr>
          <w:b w:val="0"/>
          <w:color w:val="000000"/>
          <w:sz w:val="24"/>
        </w:rPr>
        <w:t xml:space="preserve">stockage d’énergies supérieures à 50 ou 100 </w:t>
      </w:r>
      <w:proofErr w:type="spellStart"/>
      <w:r w:rsidR="00B13236" w:rsidRPr="001F1093">
        <w:rPr>
          <w:b w:val="0"/>
          <w:color w:val="000000"/>
          <w:sz w:val="24"/>
        </w:rPr>
        <w:t>MWh</w:t>
      </w:r>
      <w:proofErr w:type="spellEnd"/>
      <w:r w:rsidR="001D4266" w:rsidRPr="001F1093">
        <w:rPr>
          <w:b w:val="0"/>
          <w:color w:val="000000"/>
          <w:sz w:val="24"/>
        </w:rPr>
        <w:t xml:space="preserve"> pour</w:t>
      </w:r>
      <w:r w:rsidR="00B13236" w:rsidRPr="001F1093">
        <w:rPr>
          <w:b w:val="0"/>
          <w:color w:val="000000"/>
          <w:sz w:val="24"/>
        </w:rPr>
        <w:t xml:space="preserve"> la production d’énergie électrique sur le réseau de transport</w:t>
      </w:r>
      <w:r w:rsidR="00E56E91">
        <w:rPr>
          <w:b w:val="0"/>
          <w:color w:val="000000"/>
          <w:sz w:val="24"/>
        </w:rPr>
        <w:t>, principalement sous trois formes :</w:t>
      </w:r>
    </w:p>
    <w:p w:rsidR="00D35B22" w:rsidRPr="00F13410" w:rsidRDefault="001F1093" w:rsidP="00D35B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35B22" w:rsidRPr="00F13410">
        <w:rPr>
          <w:rFonts w:ascii="Times New Roman" w:hAnsi="Times New Roman" w:cs="Times New Roman"/>
          <w:sz w:val="24"/>
          <w:szCs w:val="24"/>
        </w:rPr>
        <w:t>Hydraulique gravitaire (STEP)</w:t>
      </w:r>
    </w:p>
    <w:p w:rsidR="00D35B22" w:rsidRPr="00F13410" w:rsidRDefault="001F1093" w:rsidP="00D35B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35B22" w:rsidRPr="00F13410">
        <w:rPr>
          <w:rFonts w:ascii="Times New Roman" w:hAnsi="Times New Roman" w:cs="Times New Roman"/>
          <w:sz w:val="24"/>
          <w:szCs w:val="24"/>
        </w:rPr>
        <w:t>Gaz comprimé (CAES)</w:t>
      </w:r>
    </w:p>
    <w:p w:rsidR="00D35B22" w:rsidRPr="00F13410" w:rsidRDefault="001F1093" w:rsidP="00D35B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35B22" w:rsidRPr="00F13410">
        <w:rPr>
          <w:rFonts w:ascii="Times New Roman" w:hAnsi="Times New Roman" w:cs="Times New Roman"/>
          <w:sz w:val="24"/>
          <w:szCs w:val="24"/>
        </w:rPr>
        <w:t xml:space="preserve">Énergie thermique </w:t>
      </w:r>
      <w:r>
        <w:rPr>
          <w:rFonts w:ascii="Times New Roman" w:hAnsi="Times New Roman" w:cs="Times New Roman"/>
          <w:sz w:val="24"/>
          <w:szCs w:val="24"/>
        </w:rPr>
        <w:t xml:space="preserve"> </w:t>
      </w:r>
    </w:p>
    <w:p w:rsidR="001F1093" w:rsidRDefault="001F1093" w:rsidP="00B13236">
      <w:pPr>
        <w:autoSpaceDE w:val="0"/>
        <w:autoSpaceDN w:val="0"/>
        <w:adjustRightInd w:val="0"/>
        <w:spacing w:after="0" w:line="240" w:lineRule="auto"/>
        <w:rPr>
          <w:rFonts w:ascii="Times New Roman" w:hAnsi="Times New Roman" w:cs="Times New Roman"/>
          <w:b/>
          <w:color w:val="000000"/>
          <w:sz w:val="24"/>
          <w:szCs w:val="24"/>
        </w:rPr>
      </w:pPr>
    </w:p>
    <w:p w:rsidR="00B13236" w:rsidRPr="00F13410" w:rsidRDefault="001F1093" w:rsidP="00B13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w:t>
      </w:r>
      <w:r w:rsidR="00B13236" w:rsidRPr="00F13410">
        <w:rPr>
          <w:rFonts w:ascii="Times New Roman" w:hAnsi="Times New Roman" w:cs="Times New Roman"/>
          <w:b/>
          <w:color w:val="000000"/>
          <w:sz w:val="24"/>
          <w:szCs w:val="24"/>
        </w:rPr>
        <w:t>le stockage d’air comprimé</w:t>
      </w:r>
      <w:r w:rsidR="00B13236" w:rsidRPr="00F13410">
        <w:rPr>
          <w:rFonts w:ascii="Times New Roman" w:hAnsi="Times New Roman" w:cs="Times New Roman"/>
          <w:color w:val="000000"/>
          <w:sz w:val="24"/>
          <w:szCs w:val="24"/>
        </w:rPr>
        <w:t xml:space="preserve"> et sa détente dans des turbines à gaz sans</w:t>
      </w:r>
      <w:r w:rsidR="0043675E"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étage de compression, pour la fabrication d’électricité (CAES) ;</w:t>
      </w:r>
    </w:p>
    <w:p w:rsidR="001D4266" w:rsidRPr="00F13410" w:rsidRDefault="001D4266" w:rsidP="00B13236">
      <w:pPr>
        <w:autoSpaceDE w:val="0"/>
        <w:autoSpaceDN w:val="0"/>
        <w:adjustRightInd w:val="0"/>
        <w:spacing w:after="0" w:line="240" w:lineRule="auto"/>
        <w:rPr>
          <w:rFonts w:ascii="Times New Roman" w:hAnsi="Times New Roman" w:cs="Times New Roman"/>
          <w:b/>
          <w:color w:val="000000"/>
          <w:sz w:val="24"/>
          <w:szCs w:val="24"/>
        </w:rPr>
      </w:pPr>
    </w:p>
    <w:p w:rsidR="00B13236" w:rsidRPr="00F13410" w:rsidRDefault="001F1093" w:rsidP="00B1323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w:t>
      </w:r>
      <w:r w:rsidR="00B13236" w:rsidRPr="00F13410">
        <w:rPr>
          <w:rFonts w:ascii="Times New Roman" w:hAnsi="Times New Roman" w:cs="Times New Roman"/>
          <w:b/>
          <w:color w:val="000000"/>
          <w:sz w:val="24"/>
          <w:szCs w:val="24"/>
        </w:rPr>
        <w:t>le stockage d’énergie thermique</w:t>
      </w:r>
      <w:r w:rsidR="00B13236" w:rsidRPr="00F13410">
        <w:rPr>
          <w:rFonts w:ascii="Times New Roman" w:hAnsi="Times New Roman" w:cs="Times New Roman"/>
          <w:color w:val="000000"/>
          <w:sz w:val="24"/>
          <w:szCs w:val="24"/>
        </w:rPr>
        <w:t xml:space="preserve"> (fluides divers dont la vapeur d’eau</w:t>
      </w:r>
      <w:r w:rsidR="001D4266" w:rsidRPr="00F13410">
        <w:rPr>
          <w:rFonts w:ascii="Times New Roman" w:hAnsi="Times New Roman" w:cs="Times New Roman"/>
          <w:color w:val="000000"/>
          <w:sz w:val="24"/>
          <w:szCs w:val="24"/>
        </w:rPr>
        <w:t>, les els fondus..</w:t>
      </w:r>
      <w:r w:rsidR="00B13236" w:rsidRPr="00F13410">
        <w:rPr>
          <w:rFonts w:ascii="Times New Roman" w:hAnsi="Times New Roman" w:cs="Times New Roman"/>
          <w:color w:val="000000"/>
          <w:sz w:val="24"/>
          <w:szCs w:val="24"/>
        </w:rPr>
        <w:t>) et</w:t>
      </w:r>
      <w:r w:rsidR="0043675E" w:rsidRPr="00F13410">
        <w:rPr>
          <w:rFonts w:ascii="Times New Roman" w:hAnsi="Times New Roman" w:cs="Times New Roman"/>
          <w:color w:val="000000"/>
          <w:sz w:val="24"/>
          <w:szCs w:val="24"/>
        </w:rPr>
        <w:t xml:space="preserve"> </w:t>
      </w:r>
      <w:r w:rsidR="00B13236" w:rsidRPr="00F13410">
        <w:rPr>
          <w:rFonts w:ascii="Times New Roman" w:hAnsi="Times New Roman" w:cs="Times New Roman"/>
          <w:color w:val="000000"/>
          <w:sz w:val="24"/>
          <w:szCs w:val="24"/>
        </w:rPr>
        <w:t>sa restitution dans une turbine comme précédemment.</w:t>
      </w:r>
    </w:p>
    <w:p w:rsidR="0043675E" w:rsidRDefault="0043675E" w:rsidP="00B13236">
      <w:pPr>
        <w:autoSpaceDE w:val="0"/>
        <w:autoSpaceDN w:val="0"/>
        <w:adjustRightInd w:val="0"/>
        <w:spacing w:after="0" w:line="240" w:lineRule="auto"/>
        <w:rPr>
          <w:rFonts w:ascii="Times New Roman" w:hAnsi="Times New Roman" w:cs="Times New Roman"/>
          <w:bCs/>
          <w:sz w:val="28"/>
          <w:szCs w:val="28"/>
          <w:u w:val="single"/>
        </w:rPr>
      </w:pPr>
    </w:p>
    <w:p w:rsidR="00E56E91" w:rsidRPr="00E56E91" w:rsidRDefault="00E56E91" w:rsidP="00B13236">
      <w:pPr>
        <w:autoSpaceDE w:val="0"/>
        <w:autoSpaceDN w:val="0"/>
        <w:adjustRightInd w:val="0"/>
        <w:spacing w:after="0" w:line="240" w:lineRule="auto"/>
        <w:rPr>
          <w:rFonts w:ascii="Times New Roman" w:hAnsi="Times New Roman" w:cs="Times New Roman"/>
          <w:b/>
          <w:bCs/>
          <w:sz w:val="28"/>
          <w:szCs w:val="28"/>
          <w:u w:val="single"/>
        </w:rPr>
      </w:pPr>
      <w:r w:rsidRPr="00E56E91">
        <w:rPr>
          <w:rFonts w:ascii="Times New Roman" w:hAnsi="Times New Roman" w:cs="Times New Roman"/>
          <w:b/>
          <w:bCs/>
          <w:sz w:val="28"/>
          <w:szCs w:val="28"/>
          <w:u w:val="single"/>
        </w:rPr>
        <w:t xml:space="preserve">2.5   Etat de l’Art </w:t>
      </w:r>
    </w:p>
    <w:p w:rsidR="00E56E91" w:rsidRPr="00F13410" w:rsidRDefault="00E56E91" w:rsidP="00E56E91">
      <w:pPr>
        <w:autoSpaceDE w:val="0"/>
        <w:autoSpaceDN w:val="0"/>
        <w:adjustRightInd w:val="0"/>
        <w:spacing w:after="0" w:line="240" w:lineRule="auto"/>
        <w:rPr>
          <w:rFonts w:ascii="Times New Roman" w:hAnsi="Times New Roman" w:cs="Times New Roman"/>
          <w:color w:val="000000"/>
          <w:sz w:val="24"/>
          <w:szCs w:val="24"/>
        </w:rPr>
      </w:pPr>
    </w:p>
    <w:p w:rsidR="00E56E91" w:rsidRPr="001F1093" w:rsidRDefault="00E56E91" w:rsidP="00E56E91">
      <w:pPr>
        <w:autoSpaceDE w:val="0"/>
        <w:autoSpaceDN w:val="0"/>
        <w:adjustRightInd w:val="0"/>
        <w:spacing w:after="0" w:line="240" w:lineRule="auto"/>
        <w:rPr>
          <w:rFonts w:ascii="Times New Roman" w:hAnsi="Times New Roman" w:cs="Times New Roman"/>
          <w:color w:val="000000"/>
          <w:sz w:val="24"/>
          <w:szCs w:val="24"/>
        </w:rPr>
      </w:pPr>
      <w:r w:rsidRPr="00F13410">
        <w:rPr>
          <w:rFonts w:ascii="Times New Roman" w:hAnsi="Times New Roman" w:cs="Times New Roman"/>
          <w:color w:val="000000"/>
          <w:sz w:val="24"/>
          <w:szCs w:val="24"/>
        </w:rPr>
        <w:t>Les deux technologies expérimentées de façon industrielle sont les STEP, en France et en de nombreux endroits dans le monde, et les CAES, en Allemagne et aux USA.</w:t>
      </w:r>
      <w:r>
        <w:rPr>
          <w:rFonts w:ascii="Times New Roman" w:hAnsi="Times New Roman" w:cs="Times New Roman"/>
          <w:color w:val="000000"/>
          <w:sz w:val="24"/>
          <w:szCs w:val="24"/>
        </w:rPr>
        <w:t xml:space="preserve"> Nous citerons aussi le stockage chimique par batteries, le stockage thermique, qui s’applique </w:t>
      </w:r>
      <w:proofErr w:type="gramStart"/>
      <w:r>
        <w:rPr>
          <w:rFonts w:ascii="Times New Roman" w:hAnsi="Times New Roman" w:cs="Times New Roman"/>
          <w:color w:val="000000"/>
          <w:sz w:val="24"/>
          <w:szCs w:val="24"/>
        </w:rPr>
        <w:t>au</w:t>
      </w:r>
      <w:proofErr w:type="gramEnd"/>
      <w:r>
        <w:rPr>
          <w:rFonts w:ascii="Times New Roman" w:hAnsi="Times New Roman" w:cs="Times New Roman"/>
          <w:color w:val="000000"/>
          <w:sz w:val="24"/>
          <w:szCs w:val="24"/>
        </w:rPr>
        <w:t xml:space="preserve"> solaire thermodynamique, le stockage par volant d’inertie, et l’</w:t>
      </w:r>
      <w:proofErr w:type="spellStart"/>
      <w:r>
        <w:rPr>
          <w:rFonts w:ascii="Times New Roman" w:hAnsi="Times New Roman" w:cs="Times New Roman"/>
          <w:color w:val="000000"/>
          <w:sz w:val="24"/>
          <w:szCs w:val="24"/>
        </w:rPr>
        <w:t>Hydrogéne</w:t>
      </w:r>
      <w:proofErr w:type="spellEnd"/>
      <w:r>
        <w:rPr>
          <w:rFonts w:ascii="Times New Roman" w:hAnsi="Times New Roman" w:cs="Times New Roman"/>
          <w:color w:val="000000"/>
          <w:sz w:val="24"/>
          <w:szCs w:val="24"/>
        </w:rPr>
        <w:t xml:space="preserve"> </w:t>
      </w:r>
    </w:p>
    <w:p w:rsidR="00E56E91" w:rsidRDefault="00E56E91" w:rsidP="00B13236">
      <w:pPr>
        <w:autoSpaceDE w:val="0"/>
        <w:autoSpaceDN w:val="0"/>
        <w:adjustRightInd w:val="0"/>
        <w:spacing w:after="0" w:line="240" w:lineRule="auto"/>
        <w:rPr>
          <w:rFonts w:ascii="Times New Roman" w:hAnsi="Times New Roman" w:cs="Times New Roman"/>
          <w:b/>
          <w:bCs/>
          <w:sz w:val="36"/>
          <w:szCs w:val="36"/>
          <w:u w:val="single"/>
        </w:rPr>
      </w:pPr>
    </w:p>
    <w:p w:rsidR="00B13236" w:rsidRPr="00F13410" w:rsidRDefault="00E56E91" w:rsidP="00B13236">
      <w:pPr>
        <w:autoSpaceDE w:val="0"/>
        <w:autoSpaceDN w:val="0"/>
        <w:adjustRightInd w:val="0"/>
        <w:spacing w:after="0" w:line="240" w:lineRule="auto"/>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A </w:t>
      </w:r>
      <w:r w:rsidR="00B13236" w:rsidRPr="00F13410">
        <w:rPr>
          <w:rFonts w:ascii="Times New Roman" w:hAnsi="Times New Roman" w:cs="Times New Roman"/>
          <w:b/>
          <w:bCs/>
          <w:sz w:val="36"/>
          <w:szCs w:val="36"/>
          <w:u w:val="single"/>
        </w:rPr>
        <w:t>L</w:t>
      </w:r>
      <w:r w:rsidR="00431037" w:rsidRPr="00F13410">
        <w:rPr>
          <w:rFonts w:ascii="Times New Roman" w:hAnsi="Times New Roman" w:cs="Times New Roman"/>
          <w:b/>
          <w:bCs/>
          <w:sz w:val="36"/>
          <w:szCs w:val="36"/>
          <w:u w:val="single"/>
        </w:rPr>
        <w:t>es</w:t>
      </w:r>
      <w:r w:rsidR="00B13236" w:rsidRPr="00F13410">
        <w:rPr>
          <w:rFonts w:ascii="Times New Roman" w:hAnsi="Times New Roman" w:cs="Times New Roman"/>
          <w:b/>
          <w:bCs/>
          <w:sz w:val="36"/>
          <w:szCs w:val="36"/>
          <w:u w:val="single"/>
        </w:rPr>
        <w:t xml:space="preserve"> station</w:t>
      </w:r>
      <w:r w:rsidR="00431037" w:rsidRPr="00F13410">
        <w:rPr>
          <w:rFonts w:ascii="Times New Roman" w:hAnsi="Times New Roman" w:cs="Times New Roman"/>
          <w:b/>
          <w:bCs/>
          <w:sz w:val="36"/>
          <w:szCs w:val="36"/>
          <w:u w:val="single"/>
        </w:rPr>
        <w:t>s</w:t>
      </w:r>
      <w:r w:rsidR="00B13236" w:rsidRPr="00F13410">
        <w:rPr>
          <w:rFonts w:ascii="Times New Roman" w:hAnsi="Times New Roman" w:cs="Times New Roman"/>
          <w:b/>
          <w:bCs/>
          <w:sz w:val="36"/>
          <w:szCs w:val="36"/>
          <w:u w:val="single"/>
        </w:rPr>
        <w:t xml:space="preserve"> de transfert d’énergie par pompage (STEP)</w:t>
      </w:r>
    </w:p>
    <w:p w:rsidR="00431037" w:rsidRPr="00F13410" w:rsidRDefault="00431037" w:rsidP="00B13236">
      <w:pPr>
        <w:autoSpaceDE w:val="0"/>
        <w:autoSpaceDN w:val="0"/>
        <w:adjustRightInd w:val="0"/>
        <w:spacing w:after="0" w:line="240" w:lineRule="auto"/>
        <w:rPr>
          <w:rFonts w:ascii="Times New Roman" w:hAnsi="Times New Roman" w:cs="Times New Roman"/>
          <w:b/>
          <w:bCs/>
          <w:sz w:val="28"/>
          <w:szCs w:val="28"/>
          <w:u w:val="single"/>
        </w:rPr>
      </w:pPr>
    </w:p>
    <w:p w:rsidR="00E56E91" w:rsidRPr="00E56E91" w:rsidRDefault="00E56E91" w:rsidP="00E56E91">
      <w:pPr>
        <w:autoSpaceDE w:val="0"/>
        <w:autoSpaceDN w:val="0"/>
        <w:adjustRightInd w:val="0"/>
        <w:spacing w:after="0" w:line="240" w:lineRule="auto"/>
        <w:rPr>
          <w:rFonts w:ascii="Times New Roman" w:hAnsi="Times New Roman" w:cs="Times New Roman"/>
          <w:color w:val="000000"/>
        </w:rPr>
      </w:pPr>
      <w:r w:rsidRPr="00E56E91">
        <w:rPr>
          <w:rFonts w:ascii="Times New Roman" w:hAnsi="Times New Roman" w:cs="Times New Roman"/>
          <w:b/>
          <w:color w:val="000000"/>
        </w:rPr>
        <w:t>L’énergie hydroélectrique</w:t>
      </w:r>
      <w:r w:rsidRPr="00E56E91">
        <w:rPr>
          <w:rFonts w:ascii="Times New Roman" w:hAnsi="Times New Roman" w:cs="Times New Roman"/>
          <w:color w:val="000000"/>
        </w:rPr>
        <w:t xml:space="preserve"> est une forme générale de stockage massif d’énergie, associée à un réservoir ou à un lac artificiel en amont. En effet, l’énergie potentielle de la masse d’eau est transformée à la demande et rapidement en énergie cinétique, puis en énergie électrique dans des turbines et alternateurs hydrauliques. Elle dépend de l’hydrologie, c'est-à-dire des quantités de pluie et de neige qui tombent sur le bassin versant et de la configuration géographique des lieux. </w:t>
      </w:r>
    </w:p>
    <w:p w:rsidR="00E56E91" w:rsidRPr="00E56E91" w:rsidRDefault="00E56E91" w:rsidP="00E56E91">
      <w:pPr>
        <w:autoSpaceDE w:val="0"/>
        <w:autoSpaceDN w:val="0"/>
        <w:adjustRightInd w:val="0"/>
        <w:spacing w:after="0" w:line="240" w:lineRule="auto"/>
        <w:rPr>
          <w:rFonts w:ascii="Times New Roman" w:hAnsi="Times New Roman" w:cs="Times New Roman"/>
          <w:color w:val="000000"/>
        </w:rPr>
      </w:pPr>
      <w:r w:rsidRPr="00E56E91">
        <w:rPr>
          <w:rFonts w:ascii="Times New Roman" w:hAnsi="Times New Roman" w:cs="Times New Roman"/>
          <w:color w:val="000000"/>
        </w:rPr>
        <w:t xml:space="preserve">Par contre si l’on doit rendre réversible et dynamique le stockage de l’énergie, par exemple pour gérer l’impact sur le réseau des déséquilibres de consommation d’énergie aux heures pleines et aux heures creuses, il faut utiliser d’autres technologies, comme </w:t>
      </w:r>
      <w:r w:rsidRPr="00E56E91">
        <w:rPr>
          <w:rFonts w:ascii="Times New Roman" w:hAnsi="Times New Roman" w:cs="Times New Roman"/>
          <w:b/>
          <w:color w:val="000000"/>
        </w:rPr>
        <w:t>le stockage d’eau par gravité associé à des centrales hydrauliques de pompage (STEP)</w:t>
      </w:r>
      <w:r w:rsidRPr="00E56E91">
        <w:rPr>
          <w:rFonts w:ascii="Times New Roman" w:hAnsi="Times New Roman" w:cs="Times New Roman"/>
          <w:color w:val="000000"/>
        </w:rPr>
        <w:t xml:space="preserve"> ;</w:t>
      </w:r>
    </w:p>
    <w:p w:rsidR="00E56E91" w:rsidRPr="00E56E91" w:rsidRDefault="00E56E91" w:rsidP="00431037">
      <w:pPr>
        <w:autoSpaceDE w:val="0"/>
        <w:autoSpaceDN w:val="0"/>
        <w:adjustRightInd w:val="0"/>
        <w:spacing w:after="0" w:line="240" w:lineRule="auto"/>
        <w:jc w:val="both"/>
        <w:rPr>
          <w:rFonts w:ascii="Times New Roman" w:hAnsi="Times New Roman" w:cs="Times New Roman"/>
        </w:rPr>
      </w:pPr>
    </w:p>
    <w:p w:rsidR="00431037" w:rsidRPr="00E56E91" w:rsidRDefault="00DF4D44" w:rsidP="00431037">
      <w:pPr>
        <w:autoSpaceDE w:val="0"/>
        <w:autoSpaceDN w:val="0"/>
        <w:adjustRightInd w:val="0"/>
        <w:spacing w:after="0" w:line="240" w:lineRule="auto"/>
        <w:jc w:val="both"/>
        <w:rPr>
          <w:rFonts w:ascii="Times New Roman" w:hAnsi="Times New Roman" w:cs="Times New Roman"/>
        </w:rPr>
      </w:pPr>
      <w:r w:rsidRPr="00E56E91">
        <w:rPr>
          <w:rFonts w:ascii="Times New Roman" w:hAnsi="Times New Roman" w:cs="Times New Roman"/>
        </w:rPr>
        <w:t>L</w:t>
      </w:r>
      <w:r w:rsidR="00E56E91" w:rsidRPr="00E56E91">
        <w:rPr>
          <w:rFonts w:ascii="Times New Roman" w:hAnsi="Times New Roman" w:cs="Times New Roman"/>
        </w:rPr>
        <w:t xml:space="preserve">e </w:t>
      </w:r>
      <w:r w:rsidRPr="00E56E91">
        <w:rPr>
          <w:rFonts w:ascii="Times New Roman" w:hAnsi="Times New Roman" w:cs="Times New Roman"/>
        </w:rPr>
        <w:t>pompage-turbinage est une technologie éprouvée</w:t>
      </w:r>
      <w:r w:rsidR="00431037" w:rsidRPr="00E56E91">
        <w:rPr>
          <w:rFonts w:ascii="Times New Roman" w:hAnsi="Times New Roman" w:cs="Times New Roman"/>
        </w:rPr>
        <w:t>,</w:t>
      </w:r>
      <w:r w:rsidRPr="00E56E91">
        <w:rPr>
          <w:rFonts w:ascii="Times New Roman" w:hAnsi="Times New Roman" w:cs="Times New Roman"/>
        </w:rPr>
        <w:t xml:space="preserve"> connue depuis la fin du 19</w:t>
      </w:r>
      <w:r w:rsidRPr="00E56E91">
        <w:rPr>
          <w:rFonts w:ascii="Times New Roman" w:hAnsi="Times New Roman" w:cs="Times New Roman"/>
          <w:vertAlign w:val="superscript"/>
        </w:rPr>
        <w:t xml:space="preserve">ème </w:t>
      </w:r>
      <w:r w:rsidRPr="00E56E91">
        <w:rPr>
          <w:rFonts w:ascii="Times New Roman" w:hAnsi="Times New Roman" w:cs="Times New Roman"/>
        </w:rPr>
        <w:t>siècle</w:t>
      </w:r>
      <w:r w:rsidR="00431037" w:rsidRPr="00E56E91">
        <w:rPr>
          <w:rFonts w:ascii="Times New Roman" w:hAnsi="Times New Roman" w:cs="Times New Roman"/>
        </w:rPr>
        <w:t xml:space="preserve">, et qui </w:t>
      </w:r>
      <w:r w:rsidRPr="00E56E91">
        <w:rPr>
          <w:rFonts w:ascii="Times New Roman" w:hAnsi="Times New Roman" w:cs="Times New Roman"/>
        </w:rPr>
        <w:t>permet de stocker de grande</w:t>
      </w:r>
      <w:r w:rsidR="00431037" w:rsidRPr="00E56E91">
        <w:rPr>
          <w:rFonts w:ascii="Times New Roman" w:hAnsi="Times New Roman" w:cs="Times New Roman"/>
        </w:rPr>
        <w:t>s</w:t>
      </w:r>
      <w:r w:rsidRPr="00E56E91">
        <w:rPr>
          <w:rFonts w:ascii="Times New Roman" w:hAnsi="Times New Roman" w:cs="Times New Roman"/>
        </w:rPr>
        <w:t xml:space="preserve"> quantité</w:t>
      </w:r>
      <w:r w:rsidR="00431037" w:rsidRPr="00E56E91">
        <w:rPr>
          <w:rFonts w:ascii="Times New Roman" w:hAnsi="Times New Roman" w:cs="Times New Roman"/>
        </w:rPr>
        <w:t>s</w:t>
      </w:r>
      <w:r w:rsidRPr="00E56E91">
        <w:rPr>
          <w:rFonts w:ascii="Times New Roman" w:hAnsi="Times New Roman" w:cs="Times New Roman"/>
        </w:rPr>
        <w:t xml:space="preserve"> d'énergie électrique par l'intermédiaire de l'énergie potentielle de l'eau. </w:t>
      </w:r>
    </w:p>
    <w:p w:rsidR="00431037" w:rsidRPr="00191AB1" w:rsidRDefault="00431037" w:rsidP="00431037">
      <w:pPr>
        <w:autoSpaceDE w:val="0"/>
        <w:autoSpaceDN w:val="0"/>
        <w:adjustRightInd w:val="0"/>
        <w:spacing w:after="0" w:line="240" w:lineRule="auto"/>
        <w:jc w:val="both"/>
        <w:rPr>
          <w:rFonts w:ascii="Times New Roman" w:hAnsi="Times New Roman" w:cs="Times New Roman"/>
        </w:rPr>
      </w:pPr>
    </w:p>
    <w:p w:rsidR="0043675E" w:rsidRPr="00191AB1" w:rsidRDefault="00DF4D44" w:rsidP="00431037">
      <w:pPr>
        <w:autoSpaceDE w:val="0"/>
        <w:autoSpaceDN w:val="0"/>
        <w:adjustRightInd w:val="0"/>
        <w:spacing w:after="0" w:line="240" w:lineRule="auto"/>
        <w:jc w:val="both"/>
        <w:rPr>
          <w:rFonts w:ascii="Times New Roman" w:hAnsi="Times New Roman" w:cs="Times New Roman"/>
          <w:u w:val="single"/>
        </w:rPr>
      </w:pPr>
      <w:r w:rsidRPr="00191AB1">
        <w:rPr>
          <w:rFonts w:ascii="Times New Roman" w:hAnsi="Times New Roman" w:cs="Times New Roman"/>
        </w:rPr>
        <w:t>Utilisant cette technique, les stations de transfert d'énergie par pompage (STEP) permettent d'éviter le gaspillage d'énergie pendant les heures creuses (nuit, week-end) et de pallier à l'intermittence de la production électrique du secteur éolien et solaire</w:t>
      </w:r>
    </w:p>
    <w:p w:rsidR="00431037" w:rsidRPr="00191AB1" w:rsidRDefault="00431037" w:rsidP="00431037">
      <w:pPr>
        <w:autoSpaceDE w:val="0"/>
        <w:autoSpaceDN w:val="0"/>
        <w:adjustRightInd w:val="0"/>
        <w:spacing w:after="0" w:line="240" w:lineRule="auto"/>
        <w:jc w:val="both"/>
        <w:rPr>
          <w:rFonts w:ascii="Times New Roman" w:hAnsi="Times New Roman" w:cs="Times New Roman"/>
          <w:color w:val="000000"/>
        </w:rPr>
      </w:pPr>
    </w:p>
    <w:p w:rsidR="00B13236" w:rsidRPr="00191AB1" w:rsidRDefault="00B13236" w:rsidP="00431037">
      <w:pPr>
        <w:autoSpaceDE w:val="0"/>
        <w:autoSpaceDN w:val="0"/>
        <w:adjustRightInd w:val="0"/>
        <w:spacing w:after="0" w:line="240" w:lineRule="auto"/>
        <w:jc w:val="both"/>
        <w:rPr>
          <w:rFonts w:ascii="Times New Roman" w:hAnsi="Times New Roman" w:cs="Times New Roman"/>
          <w:color w:val="000000"/>
        </w:rPr>
      </w:pPr>
      <w:r w:rsidRPr="00191AB1">
        <w:rPr>
          <w:rFonts w:ascii="Times New Roman" w:hAnsi="Times New Roman" w:cs="Times New Roman"/>
          <w:color w:val="000000"/>
        </w:rPr>
        <w:t>Une station de transfert d’énergie par pompage (STEP) est une installation de stockage</w:t>
      </w:r>
      <w:r w:rsidR="0043675E" w:rsidRPr="00191AB1">
        <w:rPr>
          <w:rFonts w:ascii="Times New Roman" w:hAnsi="Times New Roman" w:cs="Times New Roman"/>
          <w:color w:val="000000"/>
        </w:rPr>
        <w:t xml:space="preserve"> </w:t>
      </w:r>
      <w:r w:rsidRPr="00191AB1">
        <w:rPr>
          <w:rFonts w:ascii="Times New Roman" w:hAnsi="Times New Roman" w:cs="Times New Roman"/>
          <w:color w:val="000000"/>
        </w:rPr>
        <w:t>hydraulique gravitaire. Elle comprend nécessairement un lac supérieur et une retenue d’eau</w:t>
      </w:r>
      <w:r w:rsidR="008C6E62" w:rsidRPr="00191AB1">
        <w:rPr>
          <w:rFonts w:ascii="Times New Roman" w:hAnsi="Times New Roman" w:cs="Times New Roman"/>
          <w:color w:val="000000"/>
        </w:rPr>
        <w:t xml:space="preserve"> </w:t>
      </w:r>
      <w:r w:rsidRPr="00191AB1">
        <w:rPr>
          <w:rFonts w:ascii="Times New Roman" w:hAnsi="Times New Roman" w:cs="Times New Roman"/>
          <w:color w:val="000000"/>
        </w:rPr>
        <w:t>inférieure, entre lesquels est placée l’usine hydroélectrique réversible de turbinage/pompage. L’usine est reliée au lac supérieur par des ouvrages d’adduction d’eau</w:t>
      </w:r>
      <w:r w:rsidR="0043675E" w:rsidRPr="00191AB1">
        <w:rPr>
          <w:rFonts w:ascii="Times New Roman" w:hAnsi="Times New Roman" w:cs="Times New Roman"/>
          <w:color w:val="000000"/>
        </w:rPr>
        <w:t xml:space="preserve"> </w:t>
      </w:r>
      <w:r w:rsidRPr="00191AB1">
        <w:rPr>
          <w:rFonts w:ascii="Times New Roman" w:hAnsi="Times New Roman" w:cs="Times New Roman"/>
          <w:color w:val="000000"/>
        </w:rPr>
        <w:t>(conduites forcées, éventuellement cheminées hydrauliques d’équilibre) et vers la retenue</w:t>
      </w:r>
      <w:r w:rsidR="0043675E" w:rsidRPr="00191AB1">
        <w:rPr>
          <w:rFonts w:ascii="Times New Roman" w:hAnsi="Times New Roman" w:cs="Times New Roman"/>
          <w:color w:val="000000"/>
        </w:rPr>
        <w:t xml:space="preserve"> </w:t>
      </w:r>
      <w:r w:rsidRPr="00191AB1">
        <w:rPr>
          <w:rFonts w:ascii="Times New Roman" w:hAnsi="Times New Roman" w:cs="Times New Roman"/>
          <w:color w:val="000000"/>
        </w:rPr>
        <w:t>inférieure par des canalisations.</w:t>
      </w:r>
      <w:r w:rsidR="00431037" w:rsidRPr="00191AB1">
        <w:rPr>
          <w:rFonts w:ascii="Times New Roman" w:hAnsi="Times New Roman" w:cs="Times New Roman"/>
          <w:color w:val="000000"/>
        </w:rPr>
        <w:t xml:space="preserve">   (</w:t>
      </w:r>
      <w:proofErr w:type="gramStart"/>
      <w:r w:rsidR="00431037" w:rsidRPr="00191AB1">
        <w:rPr>
          <w:rFonts w:ascii="Times New Roman" w:hAnsi="Times New Roman" w:cs="Times New Roman"/>
          <w:color w:val="000000"/>
        </w:rPr>
        <w:t>schéma</w:t>
      </w:r>
      <w:r w:rsidR="00191AB1" w:rsidRPr="00191AB1">
        <w:rPr>
          <w:rFonts w:ascii="Times New Roman" w:hAnsi="Times New Roman" w:cs="Times New Roman"/>
          <w:color w:val="000000"/>
        </w:rPr>
        <w:t>s</w:t>
      </w:r>
      <w:proofErr w:type="gramEnd"/>
      <w:r w:rsidR="00191AB1" w:rsidRPr="00191AB1">
        <w:rPr>
          <w:rFonts w:ascii="Times New Roman" w:hAnsi="Times New Roman" w:cs="Times New Roman"/>
          <w:color w:val="000000"/>
        </w:rPr>
        <w:t xml:space="preserve"> ci-après</w:t>
      </w:r>
      <w:r w:rsidR="00431037" w:rsidRPr="00191AB1">
        <w:rPr>
          <w:rFonts w:ascii="Times New Roman" w:hAnsi="Times New Roman" w:cs="Times New Roman"/>
          <w:color w:val="000000"/>
        </w:rPr>
        <w:t>)</w:t>
      </w:r>
    </w:p>
    <w:p w:rsidR="00DF4D44" w:rsidRPr="00F13410" w:rsidRDefault="00DF4D44" w:rsidP="00B13236">
      <w:pPr>
        <w:autoSpaceDE w:val="0"/>
        <w:autoSpaceDN w:val="0"/>
        <w:adjustRightInd w:val="0"/>
        <w:spacing w:after="0" w:line="240" w:lineRule="auto"/>
        <w:rPr>
          <w:rFonts w:ascii="Times New Roman" w:hAnsi="Times New Roman" w:cs="Times New Roman"/>
          <w:color w:val="000000"/>
          <w:sz w:val="24"/>
          <w:szCs w:val="24"/>
        </w:rPr>
      </w:pPr>
    </w:p>
    <w:p w:rsidR="00DF4D44" w:rsidRPr="00F13410" w:rsidRDefault="00DF4D44" w:rsidP="00B13236">
      <w:pPr>
        <w:autoSpaceDE w:val="0"/>
        <w:autoSpaceDN w:val="0"/>
        <w:adjustRightInd w:val="0"/>
        <w:spacing w:after="0" w:line="240" w:lineRule="auto"/>
        <w:rPr>
          <w:rFonts w:ascii="Times New Roman" w:hAnsi="Times New Roman" w:cs="Times New Roman"/>
          <w:color w:val="000000"/>
          <w:sz w:val="24"/>
          <w:szCs w:val="24"/>
        </w:rPr>
      </w:pPr>
      <w:r w:rsidRPr="00F13410">
        <w:rPr>
          <w:rFonts w:ascii="Times New Roman" w:hAnsi="Times New Roman" w:cs="Times New Roman"/>
          <w:noProof/>
          <w:color w:val="000000"/>
          <w:sz w:val="24"/>
          <w:szCs w:val="24"/>
          <w:lang w:eastAsia="fr-FR"/>
        </w:rPr>
        <w:drawing>
          <wp:inline distT="0" distB="0" distL="0" distR="0">
            <wp:extent cx="2486025" cy="2762250"/>
            <wp:effectExtent l="19050" t="0" r="9525" b="0"/>
            <wp:docPr id="22" name="Image 7" descr="C:\Users\Henri Boyé\Documents\Boyéperso\2011\pompage_turbinage_stock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nri Boyé\Documents\Boyéperso\2011\pompage_turbinage_stockage.png"/>
                    <pic:cNvPicPr>
                      <a:picLocks noChangeAspect="1" noChangeArrowheads="1"/>
                    </pic:cNvPicPr>
                  </pic:nvPicPr>
                  <pic:blipFill>
                    <a:blip r:embed="rId7" cstate="print"/>
                    <a:srcRect/>
                    <a:stretch>
                      <a:fillRect/>
                    </a:stretch>
                  </pic:blipFill>
                  <pic:spPr bwMode="auto">
                    <a:xfrm>
                      <a:off x="0" y="0"/>
                      <a:ext cx="2486025" cy="2762250"/>
                    </a:xfrm>
                    <a:prstGeom prst="rect">
                      <a:avLst/>
                    </a:prstGeom>
                    <a:noFill/>
                    <a:ln w="9525">
                      <a:noFill/>
                      <a:miter lim="800000"/>
                      <a:headEnd/>
                      <a:tailEnd/>
                    </a:ln>
                  </pic:spPr>
                </pic:pic>
              </a:graphicData>
            </a:graphic>
          </wp:inline>
        </w:drawing>
      </w:r>
    </w:p>
    <w:p w:rsidR="00DF4D44" w:rsidRPr="00F13410" w:rsidRDefault="00DF4D44" w:rsidP="00191AB1">
      <w:pPr>
        <w:autoSpaceDE w:val="0"/>
        <w:autoSpaceDN w:val="0"/>
        <w:adjustRightInd w:val="0"/>
        <w:spacing w:after="0" w:line="240" w:lineRule="auto"/>
        <w:jc w:val="both"/>
        <w:rPr>
          <w:rFonts w:ascii="Times New Roman" w:hAnsi="Times New Roman" w:cs="Times New Roman"/>
          <w:color w:val="000000"/>
          <w:sz w:val="24"/>
          <w:szCs w:val="24"/>
        </w:rPr>
      </w:pPr>
    </w:p>
    <w:p w:rsidR="00DF4D44" w:rsidRPr="00F13410" w:rsidRDefault="00DF4D44" w:rsidP="00191AB1">
      <w:pPr>
        <w:autoSpaceDE w:val="0"/>
        <w:autoSpaceDN w:val="0"/>
        <w:adjustRightInd w:val="0"/>
        <w:spacing w:after="0" w:line="240" w:lineRule="auto"/>
        <w:jc w:val="both"/>
        <w:rPr>
          <w:rFonts w:ascii="Times New Roman" w:hAnsi="Times New Roman" w:cs="Times New Roman"/>
          <w:color w:val="000000"/>
          <w:sz w:val="24"/>
          <w:szCs w:val="24"/>
        </w:rPr>
      </w:pPr>
    </w:p>
    <w:p w:rsidR="00B13236" w:rsidRPr="004D3FB8" w:rsidRDefault="00B13236" w:rsidP="00191AB1">
      <w:pPr>
        <w:autoSpaceDE w:val="0"/>
        <w:autoSpaceDN w:val="0"/>
        <w:adjustRightInd w:val="0"/>
        <w:spacing w:after="0" w:line="240" w:lineRule="auto"/>
        <w:jc w:val="both"/>
        <w:rPr>
          <w:rFonts w:ascii="Times New Roman" w:hAnsi="Times New Roman" w:cs="Times New Roman"/>
          <w:color w:val="000000"/>
        </w:rPr>
      </w:pPr>
      <w:r w:rsidRPr="004D3FB8">
        <w:rPr>
          <w:rFonts w:ascii="Times New Roman" w:hAnsi="Times New Roman" w:cs="Times New Roman"/>
          <w:color w:val="000000"/>
        </w:rPr>
        <w:t>Le principe de fonctionnement des STEP est simple : pendant les heures creuses (</w:t>
      </w:r>
      <w:r w:rsidR="00191AB1" w:rsidRPr="004D3FB8">
        <w:rPr>
          <w:rFonts w:ascii="Times New Roman" w:hAnsi="Times New Roman" w:cs="Times New Roman"/>
          <w:color w:val="000000"/>
        </w:rPr>
        <w:t xml:space="preserve">au </w:t>
      </w:r>
      <w:r w:rsidRPr="004D3FB8">
        <w:rPr>
          <w:rFonts w:ascii="Times New Roman" w:hAnsi="Times New Roman" w:cs="Times New Roman"/>
          <w:color w:val="000000"/>
        </w:rPr>
        <w:t>coût de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l’énergie minimum) on remonte l’eau par pompage</w:t>
      </w:r>
      <w:r w:rsidR="00431037" w:rsidRPr="004D3FB8">
        <w:rPr>
          <w:rFonts w:ascii="Times New Roman" w:hAnsi="Times New Roman" w:cs="Times New Roman"/>
          <w:color w:val="000000"/>
        </w:rPr>
        <w:t>,</w:t>
      </w:r>
      <w:r w:rsidRPr="004D3FB8">
        <w:rPr>
          <w:rFonts w:ascii="Times New Roman" w:hAnsi="Times New Roman" w:cs="Times New Roman"/>
          <w:color w:val="000000"/>
        </w:rPr>
        <w:t xml:space="preserve"> pour la turbiner aux heures de pointe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(coût de l’énergie maximum). L’intérêt est de pomper et de turbiner quand le rapport entre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le coût marginal en période de pointe et le coût marginal en période creuse est supérieur à</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 xml:space="preserve">une certaine valeur, qui dépend des rendements en pompe et en turbinage. </w:t>
      </w:r>
      <w:r w:rsidR="00DF4D44" w:rsidRPr="004D3FB8">
        <w:rPr>
          <w:rFonts w:ascii="Times New Roman" w:hAnsi="Times New Roman" w:cs="Times New Roman"/>
          <w:color w:val="000000"/>
        </w:rPr>
        <w:t>Le</w:t>
      </w:r>
      <w:r w:rsidRPr="004D3FB8">
        <w:rPr>
          <w:rFonts w:ascii="Times New Roman" w:hAnsi="Times New Roman" w:cs="Times New Roman"/>
          <w:color w:val="000000"/>
        </w:rPr>
        <w:t xml:space="preserve"> seul rapport de prix de revient entre heure pleine et heure creuse atteint des valeurs</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de l’ordre de 5.</w:t>
      </w:r>
    </w:p>
    <w:p w:rsidR="00B13236" w:rsidRPr="004D3FB8" w:rsidRDefault="00B13236" w:rsidP="00191AB1">
      <w:pPr>
        <w:autoSpaceDE w:val="0"/>
        <w:autoSpaceDN w:val="0"/>
        <w:adjustRightInd w:val="0"/>
        <w:spacing w:after="0" w:line="240" w:lineRule="auto"/>
        <w:jc w:val="both"/>
        <w:rPr>
          <w:rFonts w:ascii="Times New Roman" w:hAnsi="Times New Roman" w:cs="Times New Roman"/>
          <w:color w:val="000000"/>
        </w:rPr>
      </w:pPr>
      <w:r w:rsidRPr="004D3FB8">
        <w:rPr>
          <w:rFonts w:ascii="Times New Roman" w:hAnsi="Times New Roman" w:cs="Times New Roman"/>
          <w:color w:val="000000"/>
        </w:rPr>
        <w:lastRenderedPageBreak/>
        <w:t>Pour restituer 1 kWh sur le réseau il faut consommer 1,25 kWh en turbinage et 1,65 kWh</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en pompage /turbinage. La durée de stockage est quelconque, les débits de pompage avoisinent</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 xml:space="preserve">les 50 m3/s, et de turbinage les 75 m3/s. Le rendement est </w:t>
      </w:r>
      <w:r w:rsidR="00191AB1" w:rsidRPr="004D3FB8">
        <w:rPr>
          <w:rFonts w:ascii="Times New Roman" w:hAnsi="Times New Roman" w:cs="Times New Roman"/>
          <w:color w:val="000000"/>
        </w:rPr>
        <w:t>proche de 70 à 75</w:t>
      </w:r>
      <w:r w:rsidRPr="004D3FB8">
        <w:rPr>
          <w:rFonts w:ascii="Times New Roman" w:hAnsi="Times New Roman" w:cs="Times New Roman"/>
          <w:color w:val="000000"/>
        </w:rPr>
        <w:t xml:space="preserve"> %.</w:t>
      </w:r>
    </w:p>
    <w:p w:rsidR="00B13236" w:rsidRPr="00F13410" w:rsidRDefault="00B13236" w:rsidP="00191AB1">
      <w:pPr>
        <w:jc w:val="both"/>
        <w:rPr>
          <w:rFonts w:ascii="Times New Roman" w:hAnsi="Times New Roman" w:cs="Times New Roman"/>
          <w:b/>
          <w:bCs/>
          <w:color w:val="000000"/>
          <w:sz w:val="18"/>
          <w:szCs w:val="18"/>
        </w:rPr>
      </w:pPr>
    </w:p>
    <w:p w:rsidR="00B13236" w:rsidRPr="00F13410" w:rsidRDefault="00B13236" w:rsidP="00191AB1">
      <w:pPr>
        <w:autoSpaceDE w:val="0"/>
        <w:autoSpaceDN w:val="0"/>
        <w:adjustRightInd w:val="0"/>
        <w:spacing w:after="0" w:line="240" w:lineRule="auto"/>
        <w:jc w:val="both"/>
        <w:rPr>
          <w:rFonts w:ascii="Times New Roman" w:hAnsi="Times New Roman" w:cs="Times New Roman"/>
          <w:b/>
          <w:sz w:val="24"/>
          <w:szCs w:val="24"/>
          <w:u w:val="single"/>
        </w:rPr>
      </w:pPr>
      <w:r w:rsidRPr="00F13410">
        <w:rPr>
          <w:rFonts w:ascii="Times New Roman" w:hAnsi="Times New Roman" w:cs="Times New Roman"/>
          <w:b/>
          <w:sz w:val="24"/>
          <w:szCs w:val="24"/>
          <w:u w:val="single"/>
        </w:rPr>
        <w:t>Exemples de STEP</w:t>
      </w:r>
    </w:p>
    <w:p w:rsidR="00B13236" w:rsidRPr="004D3FB8" w:rsidRDefault="00B13236" w:rsidP="00191AB1">
      <w:pPr>
        <w:autoSpaceDE w:val="0"/>
        <w:autoSpaceDN w:val="0"/>
        <w:adjustRightInd w:val="0"/>
        <w:spacing w:after="0" w:line="240" w:lineRule="auto"/>
        <w:jc w:val="both"/>
        <w:rPr>
          <w:rFonts w:ascii="Times New Roman" w:hAnsi="Times New Roman" w:cs="Times New Roman"/>
          <w:color w:val="000000"/>
        </w:rPr>
      </w:pPr>
      <w:r w:rsidRPr="004D3FB8">
        <w:rPr>
          <w:rFonts w:ascii="Times New Roman" w:hAnsi="Times New Roman" w:cs="Times New Roman"/>
          <w:color w:val="000000"/>
        </w:rPr>
        <w:t>C’est en 1933 sur le lac Noir, dans les Vosges, qu’a été construite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la première centrale de pompage.</w:t>
      </w:r>
      <w:r w:rsidR="004D3FB8" w:rsidRPr="004D3FB8">
        <w:rPr>
          <w:rFonts w:ascii="Times New Roman" w:hAnsi="Times New Roman" w:cs="Times New Roman"/>
          <w:color w:val="000000"/>
        </w:rPr>
        <w:t xml:space="preserve"> </w:t>
      </w:r>
      <w:r w:rsidRPr="004D3FB8">
        <w:rPr>
          <w:rFonts w:ascii="Times New Roman" w:hAnsi="Times New Roman" w:cs="Times New Roman"/>
          <w:color w:val="000000"/>
        </w:rPr>
        <w:t xml:space="preserve">Seuls des sites </w:t>
      </w:r>
      <w:r w:rsidR="004D3FB8" w:rsidRPr="004D3FB8">
        <w:rPr>
          <w:rFonts w:ascii="Times New Roman" w:hAnsi="Times New Roman" w:cs="Times New Roman"/>
          <w:color w:val="000000"/>
        </w:rPr>
        <w:t xml:space="preserve">avec de bons dénivelés </w:t>
      </w:r>
      <w:r w:rsidRPr="004D3FB8">
        <w:rPr>
          <w:rFonts w:ascii="Times New Roman" w:hAnsi="Times New Roman" w:cs="Times New Roman"/>
          <w:color w:val="000000"/>
        </w:rPr>
        <w:t>peuvent être équipés</w:t>
      </w:r>
      <w:r w:rsidR="004D3FB8" w:rsidRPr="004D3FB8">
        <w:rPr>
          <w:rFonts w:ascii="Times New Roman" w:hAnsi="Times New Roman" w:cs="Times New Roman"/>
          <w:color w:val="000000"/>
        </w:rPr>
        <w:t xml:space="preserve"> : montagne ou falaises en bord de mer </w:t>
      </w:r>
      <w:r w:rsidRPr="004D3FB8">
        <w:rPr>
          <w:rFonts w:ascii="Times New Roman" w:hAnsi="Times New Roman" w:cs="Times New Roman"/>
          <w:color w:val="000000"/>
        </w:rPr>
        <w:t>: en France,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 xml:space="preserve">les STEP de </w:t>
      </w:r>
      <w:proofErr w:type="spellStart"/>
      <w:r w:rsidRPr="004D3FB8">
        <w:rPr>
          <w:rFonts w:ascii="Times New Roman" w:hAnsi="Times New Roman" w:cs="Times New Roman"/>
          <w:color w:val="000000"/>
        </w:rPr>
        <w:t>Grand’Maison</w:t>
      </w:r>
      <w:proofErr w:type="spellEnd"/>
      <w:r w:rsidRPr="004D3FB8">
        <w:rPr>
          <w:rFonts w:ascii="Times New Roman" w:hAnsi="Times New Roman" w:cs="Times New Roman"/>
          <w:color w:val="000000"/>
        </w:rPr>
        <w:t xml:space="preserve"> (</w:t>
      </w:r>
      <w:r w:rsidR="00431037" w:rsidRPr="004D3FB8">
        <w:rPr>
          <w:rFonts w:ascii="Times New Roman" w:hAnsi="Times New Roman" w:cs="Times New Roman"/>
        </w:rPr>
        <w:t xml:space="preserve">1400 MW en pompage et 1800 MW en turbinage avec 400 </w:t>
      </w:r>
      <w:proofErr w:type="spellStart"/>
      <w:r w:rsidR="00431037" w:rsidRPr="004D3FB8">
        <w:rPr>
          <w:rFonts w:ascii="Times New Roman" w:hAnsi="Times New Roman" w:cs="Times New Roman"/>
        </w:rPr>
        <w:t>GWh</w:t>
      </w:r>
      <w:proofErr w:type="spellEnd"/>
      <w:r w:rsidR="00431037" w:rsidRPr="004D3FB8">
        <w:rPr>
          <w:rFonts w:ascii="Times New Roman" w:hAnsi="Times New Roman" w:cs="Times New Roman"/>
        </w:rPr>
        <w:t xml:space="preserve"> stockés</w:t>
      </w:r>
      <w:r w:rsidRPr="004D3FB8">
        <w:rPr>
          <w:rFonts w:ascii="Times New Roman" w:hAnsi="Times New Roman" w:cs="Times New Roman"/>
          <w:color w:val="000000"/>
        </w:rPr>
        <w:t xml:space="preserve">), </w:t>
      </w:r>
      <w:proofErr w:type="spellStart"/>
      <w:r w:rsidRPr="004D3FB8">
        <w:rPr>
          <w:rFonts w:ascii="Times New Roman" w:hAnsi="Times New Roman" w:cs="Times New Roman"/>
          <w:color w:val="000000"/>
        </w:rPr>
        <w:t>Montézic</w:t>
      </w:r>
      <w:proofErr w:type="spellEnd"/>
      <w:r w:rsidRPr="004D3FB8">
        <w:rPr>
          <w:rFonts w:ascii="Times New Roman" w:hAnsi="Times New Roman" w:cs="Times New Roman"/>
          <w:color w:val="000000"/>
        </w:rPr>
        <w:t xml:space="preserve"> (4x220</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MW), Revin (4x180 MW), Le Cheylas (2x240 MW) ; en</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Belgique, dans les Ardennes, la STEP de Coo-Trois Ponts de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1060 MW. Quelques sites sont encore susceptibles d’être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équipés, dans les Alpes et dans les Pyrénées, pour une puissance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totale de quelques milliers de MW.</w:t>
      </w:r>
    </w:p>
    <w:p w:rsidR="00431037" w:rsidRPr="004D3FB8" w:rsidRDefault="00431037" w:rsidP="00191AB1">
      <w:pPr>
        <w:autoSpaceDE w:val="0"/>
        <w:autoSpaceDN w:val="0"/>
        <w:adjustRightInd w:val="0"/>
        <w:spacing w:after="0" w:line="240" w:lineRule="auto"/>
        <w:jc w:val="both"/>
        <w:rPr>
          <w:rFonts w:ascii="Times New Roman" w:hAnsi="Times New Roman" w:cs="Times New Roman"/>
          <w:color w:val="000000"/>
        </w:rPr>
      </w:pPr>
      <w:r w:rsidRPr="004D3FB8">
        <w:rPr>
          <w:rFonts w:ascii="Times New Roman" w:hAnsi="Times New Roman" w:cs="Times New Roman"/>
          <w:color w:val="000000"/>
        </w:rPr>
        <w:t>Par extension, une usine à marée motrice (comme celle de la Rance) peut aussi être considérée comme une STEP, basée sur le jeu des marées et le dénivelé des hauteurs d’eau.</w:t>
      </w:r>
    </w:p>
    <w:p w:rsidR="00431037" w:rsidRPr="004D3FB8" w:rsidRDefault="00431037" w:rsidP="00191AB1">
      <w:pPr>
        <w:jc w:val="both"/>
        <w:rPr>
          <w:rFonts w:ascii="Times New Roman" w:hAnsi="Times New Roman" w:cs="Times New Roman"/>
          <w:color w:val="000000"/>
        </w:rPr>
      </w:pPr>
    </w:p>
    <w:p w:rsidR="00B13236" w:rsidRPr="004D3FB8" w:rsidRDefault="00431037" w:rsidP="00191AB1">
      <w:pPr>
        <w:autoSpaceDE w:val="0"/>
        <w:autoSpaceDN w:val="0"/>
        <w:adjustRightInd w:val="0"/>
        <w:spacing w:after="0" w:line="240" w:lineRule="auto"/>
        <w:jc w:val="both"/>
        <w:rPr>
          <w:rFonts w:ascii="Times New Roman" w:hAnsi="Times New Roman" w:cs="Times New Roman"/>
        </w:rPr>
      </w:pPr>
      <w:r w:rsidRPr="004D3FB8">
        <w:rPr>
          <w:rFonts w:ascii="Times New Roman" w:hAnsi="Times New Roman" w:cs="Times New Roman"/>
          <w:b/>
          <w:bCs/>
        </w:rPr>
        <w:t>L</w:t>
      </w:r>
      <w:r w:rsidR="00D35B22" w:rsidRPr="004D3FB8">
        <w:rPr>
          <w:rFonts w:ascii="Times New Roman" w:hAnsi="Times New Roman" w:cs="Times New Roman"/>
          <w:b/>
          <w:bCs/>
        </w:rPr>
        <w:t>es</w:t>
      </w:r>
      <w:r w:rsidR="00B13236" w:rsidRPr="004D3FB8">
        <w:rPr>
          <w:rFonts w:ascii="Times New Roman" w:hAnsi="Times New Roman" w:cs="Times New Roman"/>
          <w:b/>
          <w:bCs/>
        </w:rPr>
        <w:t xml:space="preserve"> STEP </w:t>
      </w:r>
      <w:r w:rsidR="00D35B22" w:rsidRPr="004D3FB8">
        <w:rPr>
          <w:rFonts w:ascii="Times New Roman" w:hAnsi="Times New Roman" w:cs="Times New Roman"/>
          <w:b/>
          <w:bCs/>
        </w:rPr>
        <w:t>sont</w:t>
      </w:r>
      <w:r w:rsidR="00DF4D44" w:rsidRPr="004D3FB8">
        <w:rPr>
          <w:rFonts w:ascii="Times New Roman" w:hAnsi="Times New Roman" w:cs="Times New Roman"/>
          <w:b/>
          <w:bCs/>
        </w:rPr>
        <w:t xml:space="preserve"> </w:t>
      </w:r>
      <w:r w:rsidR="00D35B22" w:rsidRPr="004D3FB8">
        <w:rPr>
          <w:rFonts w:ascii="Times New Roman" w:hAnsi="Times New Roman" w:cs="Times New Roman"/>
          <w:b/>
          <w:bCs/>
        </w:rPr>
        <w:t xml:space="preserve">une </w:t>
      </w:r>
      <w:r w:rsidR="00B13236" w:rsidRPr="004D3FB8">
        <w:rPr>
          <w:rFonts w:ascii="Times New Roman" w:hAnsi="Times New Roman" w:cs="Times New Roman"/>
          <w:b/>
          <w:bCs/>
        </w:rPr>
        <w:t xml:space="preserve"> technologie éprouvée et écologique</w:t>
      </w:r>
      <w:r w:rsidR="00D35B22" w:rsidRPr="004D3FB8">
        <w:rPr>
          <w:rFonts w:ascii="Times New Roman" w:hAnsi="Times New Roman" w:cs="Times New Roman"/>
          <w:b/>
          <w:bCs/>
        </w:rPr>
        <w:t xml:space="preserve">, </w:t>
      </w:r>
      <w:r w:rsidR="00B13236" w:rsidRPr="004D3FB8">
        <w:rPr>
          <w:rFonts w:ascii="Times New Roman" w:hAnsi="Times New Roman" w:cs="Times New Roman"/>
        </w:rPr>
        <w:t xml:space="preserve">matériels </w:t>
      </w:r>
      <w:r w:rsidR="00BA0A01" w:rsidRPr="004D3FB8">
        <w:rPr>
          <w:rFonts w:ascii="Times New Roman" w:hAnsi="Times New Roman" w:cs="Times New Roman"/>
        </w:rPr>
        <w:t>classique</w:t>
      </w:r>
      <w:r w:rsidR="00B13236" w:rsidRPr="004D3FB8">
        <w:rPr>
          <w:rFonts w:ascii="Times New Roman" w:hAnsi="Times New Roman" w:cs="Times New Roman"/>
        </w:rPr>
        <w:t xml:space="preserve"> robuste, grande</w:t>
      </w:r>
      <w:r w:rsidR="0043675E" w:rsidRPr="004D3FB8">
        <w:rPr>
          <w:rFonts w:ascii="Times New Roman" w:hAnsi="Times New Roman" w:cs="Times New Roman"/>
        </w:rPr>
        <w:t xml:space="preserve"> </w:t>
      </w:r>
      <w:r w:rsidR="00B13236" w:rsidRPr="004D3FB8">
        <w:rPr>
          <w:rFonts w:ascii="Times New Roman" w:hAnsi="Times New Roman" w:cs="Times New Roman"/>
        </w:rPr>
        <w:t>disponibilité.</w:t>
      </w:r>
    </w:p>
    <w:p w:rsidR="004D3FB8" w:rsidRPr="004D3FB8" w:rsidRDefault="004D3FB8" w:rsidP="00BA0A01">
      <w:pPr>
        <w:autoSpaceDE w:val="0"/>
        <w:autoSpaceDN w:val="0"/>
        <w:adjustRightInd w:val="0"/>
        <w:spacing w:after="0" w:line="240" w:lineRule="auto"/>
        <w:rPr>
          <w:rFonts w:ascii="Times New Roman" w:hAnsi="Times New Roman" w:cs="Times New Roman"/>
          <w:b/>
          <w:bCs/>
        </w:rPr>
      </w:pPr>
    </w:p>
    <w:p w:rsidR="00BA0A01" w:rsidRPr="004D3FB8" w:rsidRDefault="00BA0A01" w:rsidP="00BA0A01">
      <w:pPr>
        <w:autoSpaceDE w:val="0"/>
        <w:autoSpaceDN w:val="0"/>
        <w:adjustRightInd w:val="0"/>
        <w:spacing w:after="0" w:line="240" w:lineRule="auto"/>
        <w:rPr>
          <w:rFonts w:ascii="Times New Roman" w:hAnsi="Times New Roman" w:cs="Times New Roman"/>
        </w:rPr>
      </w:pPr>
      <w:r w:rsidRPr="004D3FB8">
        <w:rPr>
          <w:rFonts w:ascii="Times New Roman" w:hAnsi="Times New Roman" w:cs="Times New Roman"/>
          <w:b/>
          <w:bCs/>
        </w:rPr>
        <w:t>Chaque projet est spécifique, selon l</w:t>
      </w:r>
      <w:r w:rsidR="00B13236" w:rsidRPr="004D3FB8">
        <w:rPr>
          <w:rFonts w:ascii="Times New Roman" w:hAnsi="Times New Roman" w:cs="Times New Roman"/>
        </w:rPr>
        <w:t>es sites à équiper et les investissements correspondants</w:t>
      </w:r>
      <w:r w:rsidRPr="004D3FB8">
        <w:rPr>
          <w:rFonts w:ascii="Times New Roman" w:hAnsi="Times New Roman" w:cs="Times New Roman"/>
        </w:rPr>
        <w:t>.</w:t>
      </w:r>
      <w:r w:rsidR="00B13236" w:rsidRPr="004D3FB8">
        <w:rPr>
          <w:rFonts w:ascii="Times New Roman" w:hAnsi="Times New Roman" w:cs="Times New Roman"/>
        </w:rPr>
        <w:t xml:space="preserve"> </w:t>
      </w:r>
    </w:p>
    <w:p w:rsidR="00BA0A01" w:rsidRPr="004D3FB8" w:rsidRDefault="00BA0A01" w:rsidP="00BA0A01">
      <w:pPr>
        <w:autoSpaceDE w:val="0"/>
        <w:autoSpaceDN w:val="0"/>
        <w:adjustRightInd w:val="0"/>
        <w:spacing w:after="0" w:line="240" w:lineRule="auto"/>
        <w:rPr>
          <w:rFonts w:ascii="Times New Roman" w:hAnsi="Times New Roman" w:cs="Times New Roman"/>
        </w:rPr>
      </w:pPr>
    </w:p>
    <w:p w:rsidR="00B13236" w:rsidRPr="004D3FB8" w:rsidRDefault="00BA0A01" w:rsidP="00BA0A01">
      <w:pPr>
        <w:autoSpaceDE w:val="0"/>
        <w:autoSpaceDN w:val="0"/>
        <w:adjustRightInd w:val="0"/>
        <w:spacing w:after="0" w:line="240" w:lineRule="auto"/>
        <w:rPr>
          <w:rFonts w:ascii="Times New Roman" w:hAnsi="Times New Roman" w:cs="Times New Roman"/>
          <w:color w:val="000000"/>
        </w:rPr>
      </w:pPr>
      <w:r w:rsidRPr="004D3FB8">
        <w:rPr>
          <w:rFonts w:ascii="Times New Roman" w:hAnsi="Times New Roman" w:cs="Times New Roman"/>
        </w:rPr>
        <w:t>La distance</w:t>
      </w:r>
      <w:r w:rsidR="0043675E" w:rsidRPr="004D3FB8">
        <w:rPr>
          <w:rFonts w:ascii="Times New Roman" w:hAnsi="Times New Roman" w:cs="Times New Roman"/>
        </w:rPr>
        <w:t xml:space="preserve"> </w:t>
      </w:r>
      <w:r w:rsidR="00B13236" w:rsidRPr="004D3FB8">
        <w:rPr>
          <w:rFonts w:ascii="Times New Roman" w:hAnsi="Times New Roman" w:cs="Times New Roman"/>
        </w:rPr>
        <w:t>par rapport aux grands centres de consommation, en particulier de ceux qui provoquent des</w:t>
      </w:r>
      <w:r w:rsidR="0043675E" w:rsidRPr="004D3FB8">
        <w:rPr>
          <w:rFonts w:ascii="Times New Roman" w:hAnsi="Times New Roman" w:cs="Times New Roman"/>
        </w:rPr>
        <w:t xml:space="preserve"> </w:t>
      </w:r>
      <w:r w:rsidR="00B13236" w:rsidRPr="004D3FB8">
        <w:rPr>
          <w:rFonts w:ascii="Times New Roman" w:hAnsi="Times New Roman" w:cs="Times New Roman"/>
        </w:rPr>
        <w:t>pics de consommation, nécessite un transport d’énergie</w:t>
      </w:r>
      <w:r w:rsidR="00B13236" w:rsidRPr="004D3FB8">
        <w:rPr>
          <w:rFonts w:ascii="Times New Roman" w:hAnsi="Times New Roman" w:cs="Times New Roman"/>
          <w:color w:val="000000"/>
        </w:rPr>
        <w:t xml:space="preserve"> électrique sur d’assez grandes</w:t>
      </w:r>
      <w:r w:rsidR="0043675E" w:rsidRPr="004D3FB8">
        <w:rPr>
          <w:rFonts w:ascii="Times New Roman" w:hAnsi="Times New Roman" w:cs="Times New Roman"/>
          <w:color w:val="000000"/>
        </w:rPr>
        <w:t xml:space="preserve"> </w:t>
      </w:r>
      <w:r w:rsidR="00B13236" w:rsidRPr="004D3FB8">
        <w:rPr>
          <w:rFonts w:ascii="Times New Roman" w:hAnsi="Times New Roman" w:cs="Times New Roman"/>
          <w:color w:val="000000"/>
        </w:rPr>
        <w:t>distances, il faut donc en tenir compte dans le bilan</w:t>
      </w:r>
      <w:r w:rsidR="0043675E" w:rsidRPr="004D3FB8">
        <w:rPr>
          <w:rFonts w:ascii="Times New Roman" w:hAnsi="Times New Roman" w:cs="Times New Roman"/>
          <w:color w:val="000000"/>
        </w:rPr>
        <w:t xml:space="preserve"> </w:t>
      </w:r>
      <w:r w:rsidR="00B13236" w:rsidRPr="004D3FB8">
        <w:rPr>
          <w:rFonts w:ascii="Times New Roman" w:hAnsi="Times New Roman" w:cs="Times New Roman"/>
          <w:color w:val="000000"/>
        </w:rPr>
        <w:t>global.</w:t>
      </w:r>
    </w:p>
    <w:p w:rsidR="00B13236" w:rsidRPr="00F13410" w:rsidRDefault="00B13236" w:rsidP="00B13236">
      <w:pPr>
        <w:rPr>
          <w:rFonts w:ascii="Times New Roman" w:hAnsi="Times New Roman" w:cs="Times New Roman"/>
          <w:color w:val="000000"/>
          <w:sz w:val="24"/>
          <w:szCs w:val="24"/>
        </w:rPr>
      </w:pPr>
    </w:p>
    <w:p w:rsidR="00BA0A01" w:rsidRPr="00F13410" w:rsidRDefault="004D3FB8" w:rsidP="00B13236">
      <w:pPr>
        <w:autoSpaceDE w:val="0"/>
        <w:autoSpaceDN w:val="0"/>
        <w:adjustRightInd w:val="0"/>
        <w:spacing w:after="0" w:line="240" w:lineRule="auto"/>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B </w:t>
      </w:r>
      <w:r w:rsidR="00B13236" w:rsidRPr="00F13410">
        <w:rPr>
          <w:rFonts w:ascii="Times New Roman" w:hAnsi="Times New Roman" w:cs="Times New Roman"/>
          <w:b/>
          <w:bCs/>
          <w:sz w:val="36"/>
          <w:szCs w:val="36"/>
          <w:u w:val="single"/>
        </w:rPr>
        <w:t xml:space="preserve">Le stockage d’énergie sous forme d’air comprimé </w:t>
      </w:r>
    </w:p>
    <w:p w:rsidR="00B13236" w:rsidRPr="00AD3722" w:rsidRDefault="00B13236" w:rsidP="00B13236">
      <w:pPr>
        <w:autoSpaceDE w:val="0"/>
        <w:autoSpaceDN w:val="0"/>
        <w:adjustRightInd w:val="0"/>
        <w:spacing w:after="0" w:line="240" w:lineRule="auto"/>
        <w:rPr>
          <w:rFonts w:ascii="Times New Roman" w:hAnsi="Times New Roman" w:cs="Times New Roman"/>
          <w:b/>
          <w:bCs/>
          <w:sz w:val="28"/>
          <w:szCs w:val="28"/>
          <w:u w:val="single"/>
          <w:lang w:val="en-US"/>
        </w:rPr>
      </w:pPr>
      <w:r w:rsidRPr="00AD3722">
        <w:rPr>
          <w:rFonts w:ascii="Times New Roman" w:hAnsi="Times New Roman" w:cs="Times New Roman"/>
          <w:b/>
          <w:bCs/>
          <w:sz w:val="28"/>
          <w:szCs w:val="28"/>
          <w:u w:val="single"/>
          <w:lang w:val="en-US"/>
        </w:rPr>
        <w:t>(CAES</w:t>
      </w:r>
      <w:r w:rsidR="00BA0A01" w:rsidRPr="00AD3722">
        <w:rPr>
          <w:rFonts w:ascii="Times New Roman" w:hAnsi="Times New Roman" w:cs="Times New Roman"/>
          <w:b/>
          <w:bCs/>
          <w:sz w:val="28"/>
          <w:szCs w:val="28"/>
          <w:u w:val="single"/>
          <w:lang w:val="en-US"/>
        </w:rPr>
        <w:t>, Compressed Air Energy storage</w:t>
      </w:r>
      <w:r w:rsidRPr="00AD3722">
        <w:rPr>
          <w:rFonts w:ascii="Times New Roman" w:hAnsi="Times New Roman" w:cs="Times New Roman"/>
          <w:b/>
          <w:bCs/>
          <w:sz w:val="28"/>
          <w:szCs w:val="28"/>
          <w:u w:val="single"/>
          <w:lang w:val="en-US"/>
        </w:rPr>
        <w:t>)</w:t>
      </w:r>
    </w:p>
    <w:p w:rsidR="00BA0A01" w:rsidRPr="00F13410" w:rsidRDefault="00BA0A01" w:rsidP="00D35B22">
      <w:pPr>
        <w:autoSpaceDE w:val="0"/>
        <w:autoSpaceDN w:val="0"/>
        <w:adjustRightInd w:val="0"/>
        <w:spacing w:after="0" w:line="240" w:lineRule="auto"/>
        <w:jc w:val="both"/>
        <w:rPr>
          <w:rFonts w:ascii="Times New Roman" w:hAnsi="Times New Roman" w:cs="Times New Roman"/>
          <w:color w:val="000000"/>
          <w:sz w:val="24"/>
          <w:szCs w:val="24"/>
        </w:rPr>
      </w:pPr>
    </w:p>
    <w:p w:rsidR="00BA0A01" w:rsidRPr="004D3FB8" w:rsidRDefault="00B13236" w:rsidP="00D35B22">
      <w:pPr>
        <w:autoSpaceDE w:val="0"/>
        <w:autoSpaceDN w:val="0"/>
        <w:adjustRightInd w:val="0"/>
        <w:spacing w:after="0" w:line="240" w:lineRule="auto"/>
        <w:jc w:val="both"/>
        <w:rPr>
          <w:rFonts w:ascii="Times New Roman" w:hAnsi="Times New Roman" w:cs="Times New Roman"/>
        </w:rPr>
      </w:pPr>
      <w:r w:rsidRPr="004D3FB8">
        <w:rPr>
          <w:rFonts w:ascii="Times New Roman" w:hAnsi="Times New Roman" w:cs="Times New Roman"/>
          <w:color w:val="000000"/>
        </w:rPr>
        <w:t>Dans les CAES, de l’air est comprimé aux heures creuses par un turbocompresseur accouplé</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à la turbine à gaz, puis est stocké dans des cavités souterraines. Aux heures de pointe,</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 xml:space="preserve">l’air comprimé est </w:t>
      </w:r>
      <w:proofErr w:type="spellStart"/>
      <w:r w:rsidRPr="004D3FB8">
        <w:rPr>
          <w:rFonts w:ascii="Times New Roman" w:hAnsi="Times New Roman" w:cs="Times New Roman"/>
          <w:color w:val="000000"/>
        </w:rPr>
        <w:t>co</w:t>
      </w:r>
      <w:proofErr w:type="spellEnd"/>
      <w:r w:rsidRPr="004D3FB8">
        <w:rPr>
          <w:rFonts w:ascii="Times New Roman" w:hAnsi="Times New Roman" w:cs="Times New Roman"/>
          <w:color w:val="000000"/>
        </w:rPr>
        <w:t>-alimenté en gaz dans la chambre de combustion d’une turbine à gaz</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 xml:space="preserve">(éventuellement du type cogénération chaleur/électricité). </w:t>
      </w:r>
      <w:r w:rsidR="00D35B22" w:rsidRPr="004D3FB8">
        <w:rPr>
          <w:rFonts w:ascii="Times New Roman" w:hAnsi="Times New Roman" w:cs="Times New Roman"/>
        </w:rPr>
        <w:t xml:space="preserve">Ce Système hybride gaz + électricité consiste à stocker de l’air comprimé dans des cavernes souterraines. </w:t>
      </w:r>
    </w:p>
    <w:p w:rsidR="00BA0A01" w:rsidRPr="004D3FB8" w:rsidRDefault="00BA0A01" w:rsidP="00D35B22">
      <w:pPr>
        <w:autoSpaceDE w:val="0"/>
        <w:autoSpaceDN w:val="0"/>
        <w:adjustRightInd w:val="0"/>
        <w:spacing w:after="0" w:line="240" w:lineRule="auto"/>
        <w:jc w:val="both"/>
        <w:rPr>
          <w:rFonts w:ascii="Times New Roman" w:hAnsi="Times New Roman" w:cs="Times New Roman"/>
        </w:rPr>
      </w:pPr>
    </w:p>
    <w:p w:rsidR="00D35B22" w:rsidRPr="004D3FB8" w:rsidRDefault="00D35B22" w:rsidP="00D35B22">
      <w:pPr>
        <w:autoSpaceDE w:val="0"/>
        <w:autoSpaceDN w:val="0"/>
        <w:adjustRightInd w:val="0"/>
        <w:spacing w:after="0" w:line="240" w:lineRule="auto"/>
        <w:jc w:val="both"/>
        <w:rPr>
          <w:rFonts w:ascii="Times New Roman" w:hAnsi="Times New Roman" w:cs="Times New Roman"/>
          <w:color w:val="000000"/>
        </w:rPr>
      </w:pPr>
      <w:r w:rsidRPr="004D3FB8">
        <w:rPr>
          <w:rFonts w:ascii="Times New Roman" w:hAnsi="Times New Roman" w:cs="Times New Roman"/>
        </w:rPr>
        <w:t xml:space="preserve">On </w:t>
      </w:r>
      <w:r w:rsidR="00807127">
        <w:rPr>
          <w:rFonts w:ascii="Times New Roman" w:hAnsi="Times New Roman" w:cs="Times New Roman"/>
        </w:rPr>
        <w:t>réalise une cavité</w:t>
      </w:r>
      <w:r w:rsidRPr="004D3FB8">
        <w:rPr>
          <w:rFonts w:ascii="Times New Roman" w:hAnsi="Times New Roman" w:cs="Times New Roman"/>
        </w:rPr>
        <w:t xml:space="preserve"> dans un dôme de sel en y envoyant de l’eau pour se débarrasser du sel, afin d’y stocker de l’air comprimé. Dans la technologie air comprimé classique, on réchauffe cet air dans la détente e</w:t>
      </w:r>
      <w:r w:rsidR="00BA0A01" w:rsidRPr="004D3FB8">
        <w:rPr>
          <w:rFonts w:ascii="Times New Roman" w:hAnsi="Times New Roman" w:cs="Times New Roman"/>
        </w:rPr>
        <w:t>t on turbine l’air chaud. Ainsi</w:t>
      </w:r>
      <w:r w:rsidRPr="004D3FB8">
        <w:rPr>
          <w:rFonts w:ascii="Times New Roman" w:hAnsi="Times New Roman" w:cs="Times New Roman"/>
        </w:rPr>
        <w:t xml:space="preserve"> on obtient plus d’électricité lors de la restitution qu’il n’en a été consommé pendant la compression, mais on consomme du gaz combustible dans le processus.</w:t>
      </w:r>
    </w:p>
    <w:p w:rsidR="00B13236" w:rsidRPr="004D3FB8" w:rsidRDefault="00B13236" w:rsidP="00D35B22">
      <w:pPr>
        <w:autoSpaceDE w:val="0"/>
        <w:autoSpaceDN w:val="0"/>
        <w:adjustRightInd w:val="0"/>
        <w:spacing w:after="0" w:line="240" w:lineRule="auto"/>
        <w:jc w:val="both"/>
        <w:rPr>
          <w:rFonts w:ascii="Times New Roman" w:hAnsi="Times New Roman" w:cs="Times New Roman"/>
          <w:color w:val="000000"/>
        </w:rPr>
      </w:pPr>
      <w:r w:rsidRPr="004D3FB8">
        <w:rPr>
          <w:rFonts w:ascii="Times New Roman" w:hAnsi="Times New Roman" w:cs="Times New Roman"/>
          <w:color w:val="000000"/>
        </w:rPr>
        <w:t>Pour restituer 1 kWh sur le réseau,</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il faut consommer 0,75 kWh d’électricité en pompage, et brûler 1,22 kWh de gaz. La</w:t>
      </w:r>
      <w:r w:rsidR="0043675E" w:rsidRPr="004D3FB8">
        <w:rPr>
          <w:rFonts w:ascii="Times New Roman" w:hAnsi="Times New Roman" w:cs="Times New Roman"/>
          <w:color w:val="000000"/>
        </w:rPr>
        <w:t xml:space="preserve"> </w:t>
      </w:r>
      <w:r w:rsidRPr="004D3FB8">
        <w:rPr>
          <w:rFonts w:ascii="Times New Roman" w:hAnsi="Times New Roman" w:cs="Times New Roman"/>
          <w:color w:val="000000"/>
        </w:rPr>
        <w:t>durée de stockage est de quelques heures.</w:t>
      </w:r>
    </w:p>
    <w:p w:rsidR="000E772D" w:rsidRPr="00F13410" w:rsidRDefault="00DF4D44" w:rsidP="00B13236">
      <w:pPr>
        <w:autoSpaceDE w:val="0"/>
        <w:autoSpaceDN w:val="0"/>
        <w:adjustRightInd w:val="0"/>
        <w:spacing w:after="0" w:line="240" w:lineRule="auto"/>
        <w:rPr>
          <w:rFonts w:ascii="Times New Roman" w:hAnsi="Times New Roman" w:cs="Times New Roman"/>
          <w:color w:val="000000"/>
          <w:sz w:val="24"/>
          <w:szCs w:val="24"/>
        </w:rPr>
      </w:pPr>
      <w:r w:rsidRPr="00F13410">
        <w:rPr>
          <w:rFonts w:ascii="Times New Roman" w:hAnsi="Times New Roman" w:cs="Times New Roman"/>
          <w:noProof/>
          <w:color w:val="000000"/>
          <w:sz w:val="24"/>
          <w:szCs w:val="24"/>
          <w:lang w:eastAsia="fr-FR"/>
        </w:rPr>
        <w:lastRenderedPageBreak/>
        <w:drawing>
          <wp:inline distT="0" distB="0" distL="0" distR="0">
            <wp:extent cx="3750469" cy="2857500"/>
            <wp:effectExtent l="19050" t="0" r="2381" b="0"/>
            <wp:docPr id="25" name="Image 8" descr="C:\Users\Henri Boyé\Documents\Boyéperso\2011\CAES-789px-Mine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nri Boyé\Documents\Boyéperso\2011\CAES-789px-Minebw.jpg"/>
                    <pic:cNvPicPr>
                      <a:picLocks noChangeAspect="1" noChangeArrowheads="1"/>
                    </pic:cNvPicPr>
                  </pic:nvPicPr>
                  <pic:blipFill>
                    <a:blip r:embed="rId8" cstate="print"/>
                    <a:srcRect/>
                    <a:stretch>
                      <a:fillRect/>
                    </a:stretch>
                  </pic:blipFill>
                  <pic:spPr bwMode="auto">
                    <a:xfrm>
                      <a:off x="0" y="0"/>
                      <a:ext cx="3750469" cy="2857500"/>
                    </a:xfrm>
                    <a:prstGeom prst="rect">
                      <a:avLst/>
                    </a:prstGeom>
                    <a:noFill/>
                    <a:ln w="9525">
                      <a:noFill/>
                      <a:miter lim="800000"/>
                      <a:headEnd/>
                      <a:tailEnd/>
                    </a:ln>
                  </pic:spPr>
                </pic:pic>
              </a:graphicData>
            </a:graphic>
          </wp:inline>
        </w:drawing>
      </w:r>
    </w:p>
    <w:p w:rsidR="000E772D" w:rsidRPr="00807127" w:rsidRDefault="00BA0A01" w:rsidP="00B13236">
      <w:pPr>
        <w:autoSpaceDE w:val="0"/>
        <w:autoSpaceDN w:val="0"/>
        <w:adjustRightInd w:val="0"/>
        <w:spacing w:after="0" w:line="240" w:lineRule="auto"/>
        <w:rPr>
          <w:rFonts w:ascii="Times New Roman" w:hAnsi="Times New Roman" w:cs="Times New Roman"/>
          <w:color w:val="000000"/>
        </w:rPr>
      </w:pPr>
      <w:r w:rsidRPr="00807127">
        <w:rPr>
          <w:rFonts w:ascii="Times New Roman" w:hAnsi="Times New Roman" w:cs="Times New Roman"/>
          <w:color w:val="000000"/>
        </w:rPr>
        <w:t>Schéma de CAES en cavité souterraine</w:t>
      </w:r>
    </w:p>
    <w:p w:rsidR="007A2DF5" w:rsidRPr="00F13410" w:rsidRDefault="007A2DF5" w:rsidP="00B13236">
      <w:pPr>
        <w:autoSpaceDE w:val="0"/>
        <w:autoSpaceDN w:val="0"/>
        <w:adjustRightInd w:val="0"/>
        <w:spacing w:after="0" w:line="240" w:lineRule="auto"/>
        <w:rPr>
          <w:rFonts w:ascii="Times New Roman" w:hAnsi="Times New Roman" w:cs="Times New Roman"/>
          <w:color w:val="000000"/>
          <w:sz w:val="24"/>
          <w:szCs w:val="24"/>
        </w:rPr>
      </w:pPr>
      <w:r w:rsidRPr="00F13410">
        <w:rPr>
          <w:rFonts w:ascii="Times New Roman" w:hAnsi="Times New Roman" w:cs="Times New Roman"/>
          <w:noProof/>
          <w:color w:val="000000"/>
          <w:sz w:val="24"/>
          <w:szCs w:val="24"/>
          <w:lang w:eastAsia="fr-FR"/>
        </w:rPr>
        <w:drawing>
          <wp:anchor distT="0" distB="0" distL="71755" distR="71755" simplePos="0" relativeHeight="251675648" behindDoc="0" locked="0" layoutInCell="1" allowOverlap="0">
            <wp:simplePos x="0" y="0"/>
            <wp:positionH relativeFrom="margin">
              <wp:posOffset>-183515</wp:posOffset>
            </wp:positionH>
            <wp:positionV relativeFrom="line">
              <wp:posOffset>153670</wp:posOffset>
            </wp:positionV>
            <wp:extent cx="3440430" cy="2116455"/>
            <wp:effectExtent l="19050" t="0" r="7620" b="0"/>
            <wp:wrapTight wrapText="largest">
              <wp:wrapPolygon edited="0">
                <wp:start x="-120" y="0"/>
                <wp:lineTo x="-120" y="21386"/>
                <wp:lineTo x="21648" y="21386"/>
                <wp:lineTo x="21648" y="0"/>
                <wp:lineTo x="-120" y="0"/>
              </wp:wrapPolygon>
            </wp:wrapTight>
            <wp:docPr id="35" name="Image 3" descr="aircompr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rcomprimé"/>
                    <pic:cNvPicPr>
                      <a:picLocks noChangeAspect="1" noChangeArrowheads="1"/>
                    </pic:cNvPicPr>
                  </pic:nvPicPr>
                  <pic:blipFill>
                    <a:blip r:embed="rId9" cstate="print"/>
                    <a:srcRect/>
                    <a:stretch>
                      <a:fillRect/>
                    </a:stretch>
                  </pic:blipFill>
                  <pic:spPr bwMode="auto">
                    <a:xfrm>
                      <a:off x="0" y="0"/>
                      <a:ext cx="3440430" cy="2116455"/>
                    </a:xfrm>
                    <a:prstGeom prst="rect">
                      <a:avLst/>
                    </a:prstGeom>
                    <a:noFill/>
                    <a:ln w="9525">
                      <a:noFill/>
                      <a:miter lim="800000"/>
                      <a:headEnd/>
                      <a:tailEnd/>
                    </a:ln>
                  </pic:spPr>
                </pic:pic>
              </a:graphicData>
            </a:graphic>
          </wp:anchor>
        </w:drawing>
      </w:r>
    </w:p>
    <w:p w:rsidR="007A2DF5" w:rsidRPr="00F13410" w:rsidRDefault="007A2DF5" w:rsidP="00B13236">
      <w:pPr>
        <w:autoSpaceDE w:val="0"/>
        <w:autoSpaceDN w:val="0"/>
        <w:adjustRightInd w:val="0"/>
        <w:spacing w:after="0" w:line="240" w:lineRule="auto"/>
        <w:rPr>
          <w:rFonts w:ascii="Times New Roman" w:hAnsi="Times New Roman" w:cs="Times New Roman"/>
          <w:color w:val="000000"/>
          <w:sz w:val="24"/>
          <w:szCs w:val="24"/>
        </w:rPr>
      </w:pPr>
    </w:p>
    <w:p w:rsidR="000E772D" w:rsidRPr="00F13410" w:rsidRDefault="000E772D" w:rsidP="00B13236">
      <w:pPr>
        <w:autoSpaceDE w:val="0"/>
        <w:autoSpaceDN w:val="0"/>
        <w:adjustRightInd w:val="0"/>
        <w:spacing w:after="0" w:line="240" w:lineRule="auto"/>
        <w:rPr>
          <w:rFonts w:ascii="Times New Roman" w:hAnsi="Times New Roman" w:cs="Times New Roman"/>
          <w:color w:val="000000"/>
          <w:sz w:val="24"/>
          <w:szCs w:val="24"/>
        </w:rPr>
      </w:pPr>
    </w:p>
    <w:p w:rsidR="000E772D" w:rsidRPr="00F13410" w:rsidRDefault="000E772D" w:rsidP="00B13236">
      <w:pPr>
        <w:autoSpaceDE w:val="0"/>
        <w:autoSpaceDN w:val="0"/>
        <w:adjustRightInd w:val="0"/>
        <w:spacing w:after="0" w:line="240" w:lineRule="auto"/>
        <w:rPr>
          <w:rFonts w:ascii="Times New Roman" w:hAnsi="Times New Roman" w:cs="Times New Roman"/>
          <w:color w:val="000000"/>
          <w:sz w:val="24"/>
          <w:szCs w:val="24"/>
        </w:rPr>
      </w:pPr>
    </w:p>
    <w:p w:rsidR="000E772D" w:rsidRPr="00F13410" w:rsidRDefault="000E772D" w:rsidP="00B13236">
      <w:pPr>
        <w:autoSpaceDE w:val="0"/>
        <w:autoSpaceDN w:val="0"/>
        <w:adjustRightInd w:val="0"/>
        <w:spacing w:after="0" w:line="240" w:lineRule="auto"/>
        <w:rPr>
          <w:rFonts w:ascii="Times New Roman" w:hAnsi="Times New Roman" w:cs="Times New Roman"/>
          <w:color w:val="000000"/>
          <w:sz w:val="24"/>
          <w:szCs w:val="24"/>
        </w:rPr>
      </w:pPr>
    </w:p>
    <w:p w:rsidR="000E772D" w:rsidRPr="00F13410" w:rsidRDefault="000E772D" w:rsidP="00B13236">
      <w:pPr>
        <w:autoSpaceDE w:val="0"/>
        <w:autoSpaceDN w:val="0"/>
        <w:adjustRightInd w:val="0"/>
        <w:spacing w:after="0" w:line="240" w:lineRule="auto"/>
        <w:rPr>
          <w:rFonts w:ascii="Times New Roman" w:hAnsi="Times New Roman" w:cs="Times New Roman"/>
          <w:color w:val="000000"/>
          <w:sz w:val="24"/>
          <w:szCs w:val="24"/>
        </w:rPr>
      </w:pPr>
    </w:p>
    <w:p w:rsidR="000E772D" w:rsidRPr="00F13410" w:rsidRDefault="000E772D" w:rsidP="00B13236">
      <w:pPr>
        <w:autoSpaceDE w:val="0"/>
        <w:autoSpaceDN w:val="0"/>
        <w:adjustRightInd w:val="0"/>
        <w:spacing w:after="0" w:line="240" w:lineRule="auto"/>
        <w:rPr>
          <w:rFonts w:ascii="Times New Roman" w:hAnsi="Times New Roman" w:cs="Times New Roman"/>
          <w:color w:val="000000"/>
          <w:sz w:val="24"/>
          <w:szCs w:val="24"/>
        </w:rPr>
      </w:pPr>
    </w:p>
    <w:p w:rsidR="000E772D" w:rsidRPr="00F13410" w:rsidRDefault="000E772D" w:rsidP="00B13236">
      <w:pPr>
        <w:autoSpaceDE w:val="0"/>
        <w:autoSpaceDN w:val="0"/>
        <w:adjustRightInd w:val="0"/>
        <w:spacing w:after="0" w:line="240" w:lineRule="auto"/>
        <w:rPr>
          <w:rFonts w:ascii="Times New Roman" w:hAnsi="Times New Roman" w:cs="Times New Roman"/>
          <w:color w:val="000000"/>
          <w:sz w:val="24"/>
          <w:szCs w:val="24"/>
        </w:rPr>
      </w:pPr>
    </w:p>
    <w:p w:rsidR="000E772D" w:rsidRPr="00F13410" w:rsidRDefault="000E772D" w:rsidP="00B13236">
      <w:pPr>
        <w:autoSpaceDE w:val="0"/>
        <w:autoSpaceDN w:val="0"/>
        <w:adjustRightInd w:val="0"/>
        <w:spacing w:after="0" w:line="240" w:lineRule="auto"/>
        <w:rPr>
          <w:rFonts w:ascii="Times New Roman" w:hAnsi="Times New Roman" w:cs="Times New Roman"/>
          <w:sz w:val="24"/>
          <w:szCs w:val="24"/>
          <w:u w:val="single"/>
        </w:rPr>
      </w:pPr>
    </w:p>
    <w:p w:rsidR="000E772D" w:rsidRPr="00F13410" w:rsidRDefault="000E772D" w:rsidP="00B13236">
      <w:pPr>
        <w:autoSpaceDE w:val="0"/>
        <w:autoSpaceDN w:val="0"/>
        <w:adjustRightInd w:val="0"/>
        <w:spacing w:after="0" w:line="240" w:lineRule="auto"/>
        <w:rPr>
          <w:rFonts w:ascii="Times New Roman" w:hAnsi="Times New Roman" w:cs="Times New Roman"/>
          <w:sz w:val="24"/>
          <w:szCs w:val="24"/>
          <w:u w:val="single"/>
        </w:rPr>
      </w:pPr>
    </w:p>
    <w:p w:rsidR="000E772D" w:rsidRPr="00F13410" w:rsidRDefault="000E772D" w:rsidP="00B13236">
      <w:pPr>
        <w:autoSpaceDE w:val="0"/>
        <w:autoSpaceDN w:val="0"/>
        <w:adjustRightInd w:val="0"/>
        <w:spacing w:after="0" w:line="240" w:lineRule="auto"/>
        <w:rPr>
          <w:rFonts w:ascii="Times New Roman" w:hAnsi="Times New Roman" w:cs="Times New Roman"/>
          <w:sz w:val="24"/>
          <w:szCs w:val="24"/>
          <w:u w:val="single"/>
        </w:rPr>
      </w:pPr>
    </w:p>
    <w:p w:rsidR="00DF4D44" w:rsidRPr="00F13410" w:rsidRDefault="00DF4D44" w:rsidP="00B13236">
      <w:pPr>
        <w:autoSpaceDE w:val="0"/>
        <w:autoSpaceDN w:val="0"/>
        <w:adjustRightInd w:val="0"/>
        <w:spacing w:after="0" w:line="240" w:lineRule="auto"/>
        <w:rPr>
          <w:rFonts w:ascii="Times New Roman" w:hAnsi="Times New Roman" w:cs="Times New Roman"/>
          <w:sz w:val="24"/>
          <w:szCs w:val="24"/>
          <w:u w:val="single"/>
        </w:rPr>
      </w:pPr>
    </w:p>
    <w:p w:rsidR="00DF4D44" w:rsidRPr="00F13410" w:rsidRDefault="00DF4D44" w:rsidP="00B13236">
      <w:pPr>
        <w:autoSpaceDE w:val="0"/>
        <w:autoSpaceDN w:val="0"/>
        <w:adjustRightInd w:val="0"/>
        <w:spacing w:after="0" w:line="240" w:lineRule="auto"/>
        <w:rPr>
          <w:rFonts w:ascii="Times New Roman" w:hAnsi="Times New Roman" w:cs="Times New Roman"/>
          <w:b/>
          <w:sz w:val="24"/>
          <w:szCs w:val="24"/>
          <w:u w:val="single"/>
        </w:rPr>
      </w:pPr>
    </w:p>
    <w:p w:rsidR="000E772D" w:rsidRPr="00807127" w:rsidRDefault="00B13236" w:rsidP="00BA0A01">
      <w:pPr>
        <w:autoSpaceDE w:val="0"/>
        <w:autoSpaceDN w:val="0"/>
        <w:adjustRightInd w:val="0"/>
        <w:spacing w:after="0" w:line="240" w:lineRule="auto"/>
        <w:jc w:val="both"/>
        <w:rPr>
          <w:rFonts w:ascii="Times New Roman" w:hAnsi="Times New Roman" w:cs="Times New Roman"/>
        </w:rPr>
      </w:pPr>
      <w:r w:rsidRPr="00F13410">
        <w:rPr>
          <w:rFonts w:ascii="Times New Roman" w:hAnsi="Times New Roman" w:cs="Times New Roman"/>
          <w:b/>
          <w:sz w:val="24"/>
          <w:szCs w:val="24"/>
          <w:u w:val="single"/>
        </w:rPr>
        <w:t>Exemples de CAES</w:t>
      </w:r>
      <w:r w:rsidR="00FF40A1" w:rsidRPr="00F13410">
        <w:rPr>
          <w:rFonts w:ascii="Times New Roman" w:hAnsi="Times New Roman" w:cs="Times New Roman"/>
          <w:b/>
          <w:color w:val="3366FF"/>
          <w:sz w:val="24"/>
          <w:szCs w:val="24"/>
        </w:rPr>
        <w:t xml:space="preserve">  </w:t>
      </w:r>
      <w:r w:rsidRPr="00807127">
        <w:rPr>
          <w:rFonts w:ascii="Times New Roman" w:hAnsi="Times New Roman" w:cs="Times New Roman"/>
          <w:color w:val="000000"/>
        </w:rPr>
        <w:t xml:space="preserve">Les CAES sont expérimentés depuis 1979 </w:t>
      </w:r>
      <w:r w:rsidR="000E772D" w:rsidRPr="00807127">
        <w:rPr>
          <w:rFonts w:ascii="Times New Roman" w:hAnsi="Times New Roman" w:cs="Times New Roman"/>
        </w:rPr>
        <w:t xml:space="preserve">essentiellement </w:t>
      </w:r>
      <w:r w:rsidRPr="00807127">
        <w:rPr>
          <w:rFonts w:ascii="Times New Roman" w:hAnsi="Times New Roman" w:cs="Times New Roman"/>
          <w:color w:val="000000"/>
        </w:rPr>
        <w:t>en Allemagne.</w:t>
      </w:r>
      <w:r w:rsidR="0043675E" w:rsidRPr="00807127">
        <w:rPr>
          <w:rFonts w:ascii="Times New Roman" w:hAnsi="Times New Roman" w:cs="Times New Roman"/>
          <w:color w:val="000000"/>
        </w:rPr>
        <w:t xml:space="preserve"> </w:t>
      </w:r>
      <w:r w:rsidRPr="00807127">
        <w:rPr>
          <w:rFonts w:ascii="Times New Roman" w:hAnsi="Times New Roman" w:cs="Times New Roman"/>
          <w:color w:val="000000"/>
        </w:rPr>
        <w:t>Deux installations font référence : en Allemagne près de</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 xml:space="preserve">Brême, l’usine de </w:t>
      </w:r>
      <w:proofErr w:type="spellStart"/>
      <w:r w:rsidRPr="00807127">
        <w:rPr>
          <w:rFonts w:ascii="Times New Roman" w:hAnsi="Times New Roman" w:cs="Times New Roman"/>
          <w:color w:val="000000"/>
        </w:rPr>
        <w:t>Huntorf</w:t>
      </w:r>
      <w:proofErr w:type="spellEnd"/>
      <w:r w:rsidRPr="00807127">
        <w:rPr>
          <w:rFonts w:ascii="Times New Roman" w:hAnsi="Times New Roman" w:cs="Times New Roman"/>
          <w:color w:val="000000"/>
        </w:rPr>
        <w:t xml:space="preserve"> délivre 290 MW avec une autonomie</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de deux heures, grâce à de l’air stocké sous 70 bars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dans deux cavernes salines de 310 000 m3 situées à 500 m de</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profondeur ; aux USA près de Cleveland, le CAES de Norton</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délivre 2700 MW, grâce à de l’air stocké sous 110 bars dans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des carrières de calcaire à 570 m de profondeur.</w:t>
      </w:r>
      <w:r w:rsidR="000E772D" w:rsidRPr="00807127">
        <w:rPr>
          <w:rFonts w:ascii="Times New Roman" w:hAnsi="Times New Roman" w:cs="Times New Roman"/>
        </w:rPr>
        <w:t xml:space="preserve"> </w:t>
      </w:r>
    </w:p>
    <w:p w:rsidR="00F83F4E" w:rsidRPr="00807127" w:rsidRDefault="00F83F4E" w:rsidP="00BA0A01">
      <w:pPr>
        <w:autoSpaceDE w:val="0"/>
        <w:autoSpaceDN w:val="0"/>
        <w:adjustRightInd w:val="0"/>
        <w:spacing w:after="0" w:line="240" w:lineRule="auto"/>
        <w:jc w:val="both"/>
        <w:rPr>
          <w:rFonts w:ascii="Times New Roman" w:hAnsi="Times New Roman" w:cs="Times New Roman"/>
          <w:b/>
          <w:bCs/>
        </w:rPr>
      </w:pPr>
    </w:p>
    <w:p w:rsidR="000E772D" w:rsidRPr="00F13410" w:rsidRDefault="000E772D" w:rsidP="00B13236">
      <w:pPr>
        <w:autoSpaceDE w:val="0"/>
        <w:autoSpaceDN w:val="0"/>
        <w:adjustRightInd w:val="0"/>
        <w:spacing w:after="0" w:line="240" w:lineRule="auto"/>
        <w:rPr>
          <w:rFonts w:ascii="Times New Roman" w:hAnsi="Times New Roman" w:cs="Times New Roman"/>
          <w:b/>
          <w:bCs/>
          <w:sz w:val="24"/>
          <w:szCs w:val="24"/>
        </w:rPr>
      </w:pPr>
    </w:p>
    <w:p w:rsidR="00B13236" w:rsidRPr="00807127" w:rsidRDefault="00B13236" w:rsidP="00BA0A01">
      <w:pPr>
        <w:autoSpaceDE w:val="0"/>
        <w:autoSpaceDN w:val="0"/>
        <w:adjustRightInd w:val="0"/>
        <w:spacing w:after="0" w:line="240" w:lineRule="auto"/>
        <w:jc w:val="both"/>
        <w:rPr>
          <w:rFonts w:ascii="Times New Roman" w:hAnsi="Times New Roman" w:cs="Times New Roman"/>
          <w:color w:val="000000"/>
        </w:rPr>
      </w:pPr>
      <w:r w:rsidRPr="00F13410">
        <w:rPr>
          <w:rFonts w:ascii="Times New Roman" w:hAnsi="Times New Roman" w:cs="Times New Roman"/>
          <w:b/>
          <w:bCs/>
          <w:sz w:val="24"/>
          <w:szCs w:val="24"/>
        </w:rPr>
        <w:t>Avantages des CAES : localisation et rendement</w:t>
      </w:r>
      <w:r w:rsidR="000E772D" w:rsidRPr="00F13410">
        <w:rPr>
          <w:rFonts w:ascii="Times New Roman" w:hAnsi="Times New Roman" w:cs="Times New Roman"/>
          <w:b/>
          <w:bCs/>
          <w:sz w:val="24"/>
          <w:szCs w:val="24"/>
        </w:rPr>
        <w:t xml:space="preserve">  </w:t>
      </w:r>
      <w:r w:rsidRPr="00807127">
        <w:rPr>
          <w:rFonts w:ascii="Times New Roman" w:hAnsi="Times New Roman" w:cs="Times New Roman"/>
          <w:color w:val="000000"/>
        </w:rPr>
        <w:t>Cette solution éprouvée a pour avantage de pouvoir être délocalisée au voisinage des centres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de consommation et d’utiliser des turbines à gaz en cogénération chaleur/électricité,</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à haut rendement et à faible production de gaz à effet de serre, pouvant être mises en</w:t>
      </w:r>
      <w:r w:rsidR="00F83F4E" w:rsidRPr="00807127">
        <w:rPr>
          <w:rFonts w:ascii="Times New Roman" w:hAnsi="Times New Roman" w:cs="Times New Roman"/>
          <w:color w:val="000000"/>
        </w:rPr>
        <w:t xml:space="preserve"> </w:t>
      </w:r>
      <w:r w:rsidR="00FF40A1" w:rsidRPr="00807127">
        <w:rPr>
          <w:rFonts w:ascii="Times New Roman" w:hAnsi="Times New Roman" w:cs="Times New Roman"/>
          <w:color w:val="000000"/>
        </w:rPr>
        <w:t>œuvre</w:t>
      </w:r>
      <w:r w:rsidRPr="00807127">
        <w:rPr>
          <w:rFonts w:ascii="Times New Roman" w:hAnsi="Times New Roman" w:cs="Times New Roman"/>
          <w:color w:val="000000"/>
        </w:rPr>
        <w:t xml:space="preserve"> rapidement.</w:t>
      </w:r>
      <w:r w:rsidR="00807127">
        <w:rPr>
          <w:rFonts w:ascii="Times New Roman" w:hAnsi="Times New Roman" w:cs="Times New Roman"/>
          <w:color w:val="000000"/>
        </w:rPr>
        <w:t xml:space="preserve">  </w:t>
      </w:r>
      <w:r w:rsidR="00D35B22" w:rsidRPr="00807127">
        <w:rPr>
          <w:rFonts w:ascii="Times New Roman" w:hAnsi="Times New Roman" w:cs="Times New Roman"/>
          <w:b/>
          <w:bCs/>
        </w:rPr>
        <w:t>Par contre, c</w:t>
      </w:r>
      <w:r w:rsidRPr="00807127">
        <w:rPr>
          <w:rFonts w:ascii="Times New Roman" w:hAnsi="Times New Roman" w:cs="Times New Roman"/>
          <w:color w:val="000000"/>
        </w:rPr>
        <w:t>es installations exigent une consommation d’énergie électrique pour la compression,</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puis une consommation de gaz dans la turbine avec émission de gaz à effet de serre. Certes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elles consomment moins de gaz, et rejettent moins de CO2 que des turbines à gaz classiques,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mais cela doit nécessairement être pris en compte dans les bilans.</w:t>
      </w:r>
    </w:p>
    <w:p w:rsidR="000E772D" w:rsidRPr="00807127" w:rsidRDefault="00B13236" w:rsidP="00807127">
      <w:pPr>
        <w:autoSpaceDE w:val="0"/>
        <w:autoSpaceDN w:val="0"/>
        <w:adjustRightInd w:val="0"/>
        <w:spacing w:after="0" w:line="240" w:lineRule="auto"/>
        <w:jc w:val="both"/>
        <w:rPr>
          <w:rFonts w:ascii="Times New Roman" w:hAnsi="Times New Roman" w:cs="Times New Roman"/>
        </w:rPr>
      </w:pPr>
      <w:r w:rsidRPr="00807127">
        <w:rPr>
          <w:rFonts w:ascii="Times New Roman" w:hAnsi="Times New Roman" w:cs="Times New Roman"/>
          <w:color w:val="000000"/>
        </w:rPr>
        <w:t>Elles exigent aussi une surveillance permanente ainsi qu’un entretien spécialisé des turbines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et de l’étanchéité du réservoir de stockage de l’air comprimé.</w:t>
      </w:r>
    </w:p>
    <w:p w:rsidR="000E772D" w:rsidRPr="00F13410" w:rsidRDefault="000E772D" w:rsidP="00807127">
      <w:pPr>
        <w:pStyle w:val="Corpsdetexte"/>
        <w:spacing w:after="0"/>
        <w:ind w:right="0"/>
      </w:pPr>
    </w:p>
    <w:p w:rsidR="000E772D" w:rsidRPr="00F13410" w:rsidRDefault="000E772D" w:rsidP="00BA0A01">
      <w:pPr>
        <w:pStyle w:val="Corpsdetexte"/>
        <w:spacing w:after="0"/>
        <w:ind w:right="0"/>
      </w:pPr>
    </w:p>
    <w:p w:rsidR="00D35B22" w:rsidRPr="00F13410" w:rsidRDefault="00807127" w:rsidP="00BA0A01">
      <w:pPr>
        <w:autoSpaceDE w:val="0"/>
        <w:autoSpaceDN w:val="0"/>
        <w:adjustRightInd w:val="0"/>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C   </w:t>
      </w:r>
      <w:r w:rsidR="00D35B22" w:rsidRPr="00F13410">
        <w:rPr>
          <w:rFonts w:ascii="Times New Roman" w:hAnsi="Times New Roman" w:cs="Times New Roman"/>
          <w:b/>
          <w:color w:val="000000"/>
          <w:sz w:val="32"/>
          <w:szCs w:val="32"/>
        </w:rPr>
        <w:t xml:space="preserve">STOCKAGE </w:t>
      </w:r>
      <w:r w:rsidR="00BA0A01" w:rsidRPr="00F13410">
        <w:rPr>
          <w:rFonts w:ascii="Times New Roman" w:hAnsi="Times New Roman" w:cs="Times New Roman"/>
          <w:b/>
          <w:color w:val="000000"/>
          <w:sz w:val="32"/>
          <w:szCs w:val="32"/>
        </w:rPr>
        <w:t xml:space="preserve">PAR BATTERIES ÉLECTROCHIMIQUES </w:t>
      </w:r>
    </w:p>
    <w:p w:rsidR="00D35B22" w:rsidRPr="00807127" w:rsidRDefault="00D35B22" w:rsidP="00BA0A01">
      <w:pPr>
        <w:autoSpaceDE w:val="0"/>
        <w:autoSpaceDN w:val="0"/>
        <w:adjustRightInd w:val="0"/>
        <w:spacing w:after="0" w:line="240" w:lineRule="auto"/>
        <w:jc w:val="both"/>
        <w:rPr>
          <w:rFonts w:ascii="Times New Roman" w:hAnsi="Times New Roman" w:cs="Times New Roman"/>
          <w:color w:val="000000"/>
        </w:rPr>
      </w:pPr>
      <w:r w:rsidRPr="00807127">
        <w:rPr>
          <w:rFonts w:ascii="Times New Roman" w:hAnsi="Times New Roman" w:cs="Times New Roman"/>
          <w:color w:val="000000"/>
        </w:rPr>
        <w:t xml:space="preserve">Les exemples type </w:t>
      </w:r>
      <w:r w:rsidR="00BA0A01" w:rsidRPr="00807127">
        <w:rPr>
          <w:rFonts w:ascii="Times New Roman" w:hAnsi="Times New Roman" w:cs="Times New Roman"/>
          <w:color w:val="000000"/>
        </w:rPr>
        <w:t>de stockage électrochimique réve</w:t>
      </w:r>
      <w:r w:rsidR="00807127" w:rsidRPr="00807127">
        <w:rPr>
          <w:rFonts w:ascii="Times New Roman" w:hAnsi="Times New Roman" w:cs="Times New Roman"/>
          <w:color w:val="000000"/>
        </w:rPr>
        <w:t>rsible</w:t>
      </w:r>
      <w:r w:rsidR="00BA0A01" w:rsidRPr="00807127">
        <w:rPr>
          <w:rFonts w:ascii="Times New Roman" w:hAnsi="Times New Roman" w:cs="Times New Roman"/>
          <w:color w:val="000000"/>
        </w:rPr>
        <w:t xml:space="preserve"> </w:t>
      </w:r>
      <w:r w:rsidRPr="00807127">
        <w:rPr>
          <w:rFonts w:ascii="Times New Roman" w:hAnsi="Times New Roman" w:cs="Times New Roman"/>
          <w:color w:val="000000"/>
        </w:rPr>
        <w:t xml:space="preserve">sont les batteries électrochimiques (par définition rechargeables) et les piles (non rechargeables), qui fournissent de l’énergie électrique à un </w:t>
      </w:r>
      <w:r w:rsidRPr="00807127">
        <w:rPr>
          <w:rFonts w:ascii="Times New Roman" w:hAnsi="Times New Roman" w:cs="Times New Roman"/>
          <w:color w:val="000000"/>
        </w:rPr>
        <w:lastRenderedPageBreak/>
        <w:t>circuit extérieur sous forme de courant continu en basse tension, en transformant progressivement leurs éléments chimiques internes suivant une réaction d’oxydation/réduction aux électrodes. En fin de transformation (décharge), le stockage énergétique est vidé. Si la régénération des éléments initiaux sous l’effet du passage d’un courant électrique est possible (recharge), on parle de batterie. Dans le cas contraire, on parle de pile, jetable car non réutilisable.</w:t>
      </w:r>
    </w:p>
    <w:p w:rsidR="00BA0A01" w:rsidRPr="00807127" w:rsidRDefault="00BA0A01" w:rsidP="00BA0A01">
      <w:pPr>
        <w:autoSpaceDE w:val="0"/>
        <w:autoSpaceDN w:val="0"/>
        <w:adjustRightInd w:val="0"/>
        <w:spacing w:after="0" w:line="240" w:lineRule="auto"/>
        <w:jc w:val="both"/>
        <w:rPr>
          <w:rFonts w:ascii="Times New Roman" w:hAnsi="Times New Roman" w:cs="Times New Roman"/>
          <w:color w:val="000000"/>
        </w:rPr>
      </w:pPr>
    </w:p>
    <w:p w:rsidR="00D35B22" w:rsidRPr="00807127" w:rsidRDefault="00D35B22" w:rsidP="00BA0A01">
      <w:pPr>
        <w:autoSpaceDE w:val="0"/>
        <w:autoSpaceDN w:val="0"/>
        <w:adjustRightInd w:val="0"/>
        <w:spacing w:after="0" w:line="240" w:lineRule="auto"/>
        <w:jc w:val="both"/>
        <w:rPr>
          <w:rFonts w:ascii="Times New Roman" w:hAnsi="Times New Roman" w:cs="Times New Roman"/>
          <w:color w:val="000000"/>
        </w:rPr>
      </w:pPr>
      <w:r w:rsidRPr="00807127">
        <w:rPr>
          <w:rFonts w:ascii="Times New Roman" w:hAnsi="Times New Roman" w:cs="Times New Roman"/>
          <w:color w:val="000000"/>
        </w:rPr>
        <w:t>Les facteurs de mérite des batteries sont les suivants : le nombre de cycles de charge/décharge supportés avec un niveau de dégradation acceptable de l’électrolyte, la puissance massique, l’énergie massique, la durée de la recharge, la plage de température de fonctionnement, et évidemment le coût.</w:t>
      </w:r>
    </w:p>
    <w:p w:rsidR="00BA0A01" w:rsidRPr="00807127" w:rsidRDefault="00BA0A01" w:rsidP="00BA0A01">
      <w:pPr>
        <w:autoSpaceDE w:val="0"/>
        <w:autoSpaceDN w:val="0"/>
        <w:adjustRightInd w:val="0"/>
        <w:spacing w:after="0" w:line="240" w:lineRule="auto"/>
        <w:jc w:val="both"/>
        <w:rPr>
          <w:rFonts w:ascii="Times New Roman" w:hAnsi="Times New Roman" w:cs="Times New Roman"/>
          <w:color w:val="000000"/>
        </w:rPr>
      </w:pPr>
    </w:p>
    <w:p w:rsidR="00D35B22" w:rsidRPr="00807127" w:rsidRDefault="00D35B22" w:rsidP="00BA0A01">
      <w:pPr>
        <w:autoSpaceDE w:val="0"/>
        <w:autoSpaceDN w:val="0"/>
        <w:adjustRightInd w:val="0"/>
        <w:spacing w:after="0" w:line="240" w:lineRule="auto"/>
        <w:jc w:val="both"/>
        <w:rPr>
          <w:rFonts w:ascii="Times New Roman" w:hAnsi="Times New Roman" w:cs="Times New Roman"/>
          <w:b/>
        </w:rPr>
      </w:pPr>
      <w:r w:rsidRPr="00807127">
        <w:rPr>
          <w:rFonts w:ascii="Times New Roman" w:hAnsi="Times New Roman" w:cs="Times New Roman"/>
          <w:color w:val="000000"/>
        </w:rPr>
        <w:t xml:space="preserve">Les batteries sont pour l’essentiel utilisées dans les transports terrestres (notamment dans l’automobile), où elles sont souvent utilisées comme batteries de démarrage. La </w:t>
      </w:r>
      <w:r w:rsidR="00BA0A01" w:rsidRPr="00807127">
        <w:rPr>
          <w:rFonts w:ascii="Times New Roman" w:hAnsi="Times New Roman" w:cs="Times New Roman"/>
          <w:color w:val="000000"/>
        </w:rPr>
        <w:t>majorité</w:t>
      </w:r>
      <w:r w:rsidRPr="00807127">
        <w:rPr>
          <w:rFonts w:ascii="Times New Roman" w:hAnsi="Times New Roman" w:cs="Times New Roman"/>
          <w:color w:val="000000"/>
        </w:rPr>
        <w:t xml:space="preserve"> de ces batteries (95 %) sont de type plomb-acide</w:t>
      </w:r>
      <w:r w:rsidR="00BA0A01" w:rsidRPr="00807127">
        <w:rPr>
          <w:rFonts w:ascii="Times New Roman" w:hAnsi="Times New Roman" w:cs="Times New Roman"/>
          <w:color w:val="000000"/>
        </w:rPr>
        <w:t xml:space="preserve">, mais d’autres technologies sont </w:t>
      </w:r>
      <w:r w:rsidR="006A6147" w:rsidRPr="00807127">
        <w:rPr>
          <w:rFonts w:ascii="Times New Roman" w:hAnsi="Times New Roman" w:cs="Times New Roman"/>
          <w:color w:val="000000"/>
        </w:rPr>
        <w:t>développ</w:t>
      </w:r>
      <w:r w:rsidR="00807127">
        <w:rPr>
          <w:rFonts w:ascii="Times New Roman" w:hAnsi="Times New Roman" w:cs="Times New Roman"/>
          <w:color w:val="000000"/>
        </w:rPr>
        <w:t>ées (</w:t>
      </w:r>
      <w:proofErr w:type="spellStart"/>
      <w:r w:rsidR="00807127">
        <w:rPr>
          <w:rFonts w:ascii="Times New Roman" w:hAnsi="Times New Roman" w:cs="Times New Roman"/>
          <w:color w:val="000000"/>
        </w:rPr>
        <w:t>cadnium</w:t>
      </w:r>
      <w:proofErr w:type="spellEnd"/>
      <w:r w:rsidR="00807127">
        <w:rPr>
          <w:rFonts w:ascii="Times New Roman" w:hAnsi="Times New Roman" w:cs="Times New Roman"/>
          <w:color w:val="000000"/>
        </w:rPr>
        <w:t xml:space="preserve"> nickel, li</w:t>
      </w:r>
      <w:r w:rsidR="00BA0A01" w:rsidRPr="00807127">
        <w:rPr>
          <w:rFonts w:ascii="Times New Roman" w:hAnsi="Times New Roman" w:cs="Times New Roman"/>
          <w:color w:val="000000"/>
        </w:rPr>
        <w:t>thium – ion</w:t>
      </w:r>
      <w:r w:rsidR="00807127">
        <w:rPr>
          <w:rFonts w:ascii="Times New Roman" w:hAnsi="Times New Roman" w:cs="Times New Roman"/>
          <w:color w:val="000000"/>
        </w:rPr>
        <w:t>…</w:t>
      </w:r>
      <w:r w:rsidR="00BA0A01" w:rsidRPr="00807127">
        <w:rPr>
          <w:rFonts w:ascii="Times New Roman" w:hAnsi="Times New Roman" w:cs="Times New Roman"/>
          <w:color w:val="000000"/>
        </w:rPr>
        <w:t>)</w:t>
      </w:r>
      <w:r w:rsidRPr="00807127">
        <w:rPr>
          <w:rFonts w:ascii="Times New Roman" w:hAnsi="Times New Roman" w:cs="Times New Roman"/>
          <w:color w:val="000000"/>
        </w:rPr>
        <w:t>.</w:t>
      </w:r>
      <w:r w:rsidR="00807127">
        <w:rPr>
          <w:rFonts w:ascii="Times New Roman" w:hAnsi="Times New Roman" w:cs="Times New Roman"/>
          <w:color w:val="000000"/>
        </w:rPr>
        <w:t xml:space="preserve">        </w:t>
      </w:r>
    </w:p>
    <w:p w:rsidR="00D35B22" w:rsidRPr="00807127" w:rsidRDefault="00D35B22" w:rsidP="00BA0A01">
      <w:pPr>
        <w:autoSpaceDE w:val="0"/>
        <w:autoSpaceDN w:val="0"/>
        <w:adjustRightInd w:val="0"/>
        <w:spacing w:after="0" w:line="240" w:lineRule="auto"/>
        <w:jc w:val="both"/>
        <w:rPr>
          <w:rFonts w:ascii="Times New Roman" w:hAnsi="Times New Roman" w:cs="Times New Roman"/>
          <w:b/>
        </w:rPr>
      </w:pPr>
    </w:p>
    <w:p w:rsidR="00D35B22" w:rsidRPr="00807127" w:rsidRDefault="00D35B22" w:rsidP="00BA0A01">
      <w:pPr>
        <w:autoSpaceDE w:val="0"/>
        <w:autoSpaceDN w:val="0"/>
        <w:adjustRightInd w:val="0"/>
        <w:spacing w:after="0" w:line="240" w:lineRule="auto"/>
        <w:jc w:val="both"/>
        <w:rPr>
          <w:rFonts w:ascii="Times New Roman" w:hAnsi="Times New Roman" w:cs="Times New Roman"/>
          <w:color w:val="000000"/>
        </w:rPr>
      </w:pPr>
      <w:r w:rsidRPr="00807127">
        <w:rPr>
          <w:rFonts w:ascii="Times New Roman" w:hAnsi="Times New Roman" w:cs="Times New Roman"/>
          <w:color w:val="000000"/>
        </w:rPr>
        <w:t xml:space="preserve">Les batteries actuelles présentent trois points faibles dans les applications (comme l’alimentation des voitures électriques) : </w:t>
      </w:r>
      <w:r w:rsidR="006A6147" w:rsidRPr="00807127">
        <w:rPr>
          <w:rFonts w:ascii="Times New Roman" w:hAnsi="Times New Roman" w:cs="Times New Roman"/>
          <w:color w:val="000000"/>
        </w:rPr>
        <w:t>1</w:t>
      </w:r>
      <w:r w:rsidR="00807127">
        <w:rPr>
          <w:rFonts w:ascii="Times New Roman" w:hAnsi="Times New Roman" w:cs="Times New Roman"/>
          <w:color w:val="000000"/>
        </w:rPr>
        <w:t>’</w:t>
      </w:r>
      <w:r w:rsidRPr="00807127">
        <w:rPr>
          <w:rFonts w:ascii="Times New Roman" w:hAnsi="Times New Roman" w:cs="Times New Roman"/>
          <w:color w:val="000000"/>
        </w:rPr>
        <w:t xml:space="preserve">l’insuffisance de l’énergie massique, un nombre de cycles de charges/décharges trop faible pour la durée de vie des applications qui les utilisent, et surtout un temps de recharge trop grand. </w:t>
      </w:r>
      <w:r w:rsidR="00807127">
        <w:rPr>
          <w:rFonts w:ascii="Times New Roman" w:hAnsi="Times New Roman" w:cs="Times New Roman"/>
          <w:color w:val="000000"/>
        </w:rPr>
        <w:t>En outre l</w:t>
      </w:r>
      <w:r w:rsidRPr="00807127">
        <w:rPr>
          <w:rFonts w:ascii="Times New Roman" w:hAnsi="Times New Roman" w:cs="Times New Roman"/>
          <w:color w:val="000000"/>
        </w:rPr>
        <w:t>es batteries et les piles (particulièrement) posent un problème de recyclage en fin de vie.</w:t>
      </w:r>
    </w:p>
    <w:p w:rsidR="00D35B22" w:rsidRPr="00F13410" w:rsidRDefault="00D35B22" w:rsidP="00D35B22">
      <w:pPr>
        <w:autoSpaceDE w:val="0"/>
        <w:autoSpaceDN w:val="0"/>
        <w:adjustRightInd w:val="0"/>
        <w:spacing w:after="0" w:line="240" w:lineRule="auto"/>
        <w:rPr>
          <w:rFonts w:ascii="Times New Roman" w:hAnsi="Times New Roman" w:cs="Times New Roman"/>
          <w:b/>
          <w:bCs/>
          <w:sz w:val="28"/>
          <w:szCs w:val="28"/>
          <w:u w:val="single"/>
        </w:rPr>
      </w:pPr>
      <w:r w:rsidRPr="00F13410">
        <w:rPr>
          <w:rFonts w:ascii="Times New Roman" w:hAnsi="Times New Roman" w:cs="Times New Roman"/>
          <w:b/>
          <w:bCs/>
          <w:sz w:val="28"/>
          <w:szCs w:val="28"/>
          <w:u w:val="single"/>
        </w:rPr>
        <w:t>Batteries de secours de réseau électrique.</w:t>
      </w:r>
    </w:p>
    <w:p w:rsidR="00D35B22" w:rsidRPr="00807127" w:rsidRDefault="00D35B22" w:rsidP="006A6147">
      <w:pPr>
        <w:autoSpaceDE w:val="0"/>
        <w:autoSpaceDN w:val="0"/>
        <w:adjustRightInd w:val="0"/>
        <w:spacing w:after="0" w:line="240" w:lineRule="auto"/>
        <w:jc w:val="both"/>
        <w:rPr>
          <w:rFonts w:ascii="Times New Roman" w:hAnsi="Times New Roman" w:cs="Times New Roman"/>
          <w:color w:val="000000"/>
        </w:rPr>
      </w:pPr>
      <w:r w:rsidRPr="00807127">
        <w:rPr>
          <w:rFonts w:ascii="Times New Roman" w:hAnsi="Times New Roman" w:cs="Times New Roman"/>
          <w:color w:val="000000"/>
        </w:rPr>
        <w:t>Des batteries prototypes de très grande puissance ont été développées pour secourir des réseaux électriques locaux, dans les gammes de 10 à 100 MWh. Compte tenu du caractère encore expérimental de ces productions, elles sont en nombre très limité. Ce type de batterie pourrait être utilisé pour faire du stockage journalier nuit/jour.</w:t>
      </w:r>
    </w:p>
    <w:p w:rsidR="000E772D" w:rsidRPr="00807127" w:rsidRDefault="006A6147" w:rsidP="006A6147">
      <w:pPr>
        <w:autoSpaceDE w:val="0"/>
        <w:autoSpaceDN w:val="0"/>
        <w:adjustRightInd w:val="0"/>
        <w:spacing w:after="0" w:line="240" w:lineRule="auto"/>
        <w:jc w:val="both"/>
        <w:rPr>
          <w:rFonts w:ascii="Times New Roman" w:hAnsi="Times New Roman" w:cs="Times New Roman"/>
        </w:rPr>
      </w:pPr>
      <w:r w:rsidRPr="00807127">
        <w:rPr>
          <w:rFonts w:ascii="Times New Roman" w:hAnsi="Times New Roman" w:cs="Times New Roman"/>
          <w:color w:val="000000"/>
        </w:rPr>
        <w:t>(</w:t>
      </w:r>
      <w:r w:rsidR="00D35B22" w:rsidRPr="00807127">
        <w:rPr>
          <w:rFonts w:ascii="Times New Roman" w:hAnsi="Times New Roman" w:cs="Times New Roman"/>
          <w:color w:val="000000"/>
        </w:rPr>
        <w:t xml:space="preserve">Les procédés les plus connus sont les batteries Redox-flow et le procédé </w:t>
      </w:r>
      <w:proofErr w:type="spellStart"/>
      <w:r w:rsidR="00D35B22" w:rsidRPr="00807127">
        <w:rPr>
          <w:rFonts w:ascii="Times New Roman" w:hAnsi="Times New Roman" w:cs="Times New Roman"/>
          <w:color w:val="000000"/>
        </w:rPr>
        <w:t>Regenesys</w:t>
      </w:r>
      <w:proofErr w:type="spellEnd"/>
      <w:r w:rsidR="00D35B22" w:rsidRPr="00807127">
        <w:rPr>
          <w:rFonts w:ascii="Times New Roman" w:hAnsi="Times New Roman" w:cs="Times New Roman"/>
          <w:color w:val="000000"/>
        </w:rPr>
        <w:t xml:space="preserve"> de </w:t>
      </w:r>
      <w:proofErr w:type="spellStart"/>
      <w:r w:rsidR="00D35B22" w:rsidRPr="00807127">
        <w:rPr>
          <w:rFonts w:ascii="Times New Roman" w:hAnsi="Times New Roman" w:cs="Times New Roman"/>
          <w:color w:val="000000"/>
        </w:rPr>
        <w:t>Innogy</w:t>
      </w:r>
      <w:proofErr w:type="spellEnd"/>
      <w:r w:rsidR="00D35B22" w:rsidRPr="00807127">
        <w:rPr>
          <w:rFonts w:ascii="Times New Roman" w:hAnsi="Times New Roman" w:cs="Times New Roman"/>
          <w:color w:val="000000"/>
        </w:rPr>
        <w:t xml:space="preserve"> à circulation d’électrolyte liquide</w:t>
      </w:r>
      <w:r w:rsidR="00807127" w:rsidRPr="00807127">
        <w:rPr>
          <w:rFonts w:ascii="Times New Roman" w:hAnsi="Times New Roman" w:cs="Times New Roman"/>
          <w:color w:val="000000"/>
        </w:rPr>
        <w:t>.)</w:t>
      </w:r>
    </w:p>
    <w:p w:rsidR="000E772D" w:rsidRPr="00807127" w:rsidRDefault="000E772D" w:rsidP="00D35B22">
      <w:pPr>
        <w:pStyle w:val="Corpsdetexte"/>
        <w:spacing w:after="0"/>
        <w:ind w:right="0"/>
        <w:rPr>
          <w:sz w:val="22"/>
          <w:szCs w:val="22"/>
        </w:rPr>
      </w:pPr>
      <w:r w:rsidRPr="00F13410">
        <w:rPr>
          <w:b/>
          <w:sz w:val="24"/>
          <w:u w:val="single"/>
        </w:rPr>
        <w:t>Les batteries électrochimiques</w:t>
      </w:r>
      <w:r w:rsidRPr="00F13410">
        <w:rPr>
          <w:sz w:val="24"/>
        </w:rPr>
        <w:t xml:space="preserve"> </w:t>
      </w:r>
      <w:r w:rsidRPr="00807127">
        <w:rPr>
          <w:sz w:val="22"/>
          <w:szCs w:val="22"/>
        </w:rPr>
        <w:t>ont connu des expériences à grande échelle. Il y a eu plusieurs grandes batteries de stockage d’électricité, notamment une à Berlin pour soutenir le réseau local pendant la période où Berlin était isolé politiquement. Aussi en Alaska, avec 1000 tonnes de batterie cadmium</w:t>
      </w:r>
      <w:r w:rsidR="006A6147" w:rsidRPr="00807127">
        <w:rPr>
          <w:sz w:val="22"/>
          <w:szCs w:val="22"/>
        </w:rPr>
        <w:t xml:space="preserve">-nickel </w:t>
      </w:r>
      <w:r w:rsidRPr="00807127">
        <w:rPr>
          <w:sz w:val="22"/>
          <w:szCs w:val="22"/>
        </w:rPr>
        <w:t xml:space="preserve">fournissant 40 MW pour 7 minutes (4,7 </w:t>
      </w:r>
      <w:proofErr w:type="spellStart"/>
      <w:r w:rsidRPr="00807127">
        <w:rPr>
          <w:sz w:val="22"/>
          <w:szCs w:val="22"/>
        </w:rPr>
        <w:t>MWh</w:t>
      </w:r>
      <w:proofErr w:type="spellEnd"/>
      <w:r w:rsidRPr="00807127">
        <w:rPr>
          <w:sz w:val="22"/>
          <w:szCs w:val="22"/>
        </w:rPr>
        <w:t xml:space="preserve">) ou bien 27 MW pendant 15 minutes (6,7 </w:t>
      </w:r>
      <w:proofErr w:type="spellStart"/>
      <w:r w:rsidRPr="00807127">
        <w:rPr>
          <w:sz w:val="22"/>
          <w:szCs w:val="22"/>
        </w:rPr>
        <w:t>MWh</w:t>
      </w:r>
      <w:proofErr w:type="spellEnd"/>
      <w:r w:rsidRPr="00807127">
        <w:rPr>
          <w:sz w:val="22"/>
          <w:szCs w:val="22"/>
        </w:rPr>
        <w:t xml:space="preserve">). </w:t>
      </w:r>
    </w:p>
    <w:p w:rsidR="000E772D" w:rsidRPr="00807127" w:rsidRDefault="0065341E" w:rsidP="00807127">
      <w:pPr>
        <w:pStyle w:val="Corpsdetexte"/>
        <w:spacing w:after="0"/>
        <w:ind w:right="0"/>
        <w:rPr>
          <w:sz w:val="22"/>
          <w:szCs w:val="22"/>
        </w:rPr>
      </w:pPr>
      <w:r w:rsidRPr="00807127">
        <w:rPr>
          <w:sz w:val="22"/>
          <w:szCs w:val="22"/>
        </w:rPr>
        <w:t xml:space="preserve">Dans </w:t>
      </w:r>
      <w:r w:rsidRPr="00807127">
        <w:rPr>
          <w:b/>
          <w:sz w:val="22"/>
          <w:szCs w:val="22"/>
        </w:rPr>
        <w:t>l</w:t>
      </w:r>
      <w:r w:rsidR="000E772D" w:rsidRPr="00807127">
        <w:rPr>
          <w:b/>
          <w:sz w:val="22"/>
          <w:szCs w:val="22"/>
        </w:rPr>
        <w:t>es batteries à circulation</w:t>
      </w:r>
      <w:r w:rsidRPr="00807127">
        <w:rPr>
          <w:sz w:val="22"/>
          <w:szCs w:val="22"/>
        </w:rPr>
        <w:t xml:space="preserve">, </w:t>
      </w:r>
      <w:r w:rsidR="000E772D" w:rsidRPr="00807127">
        <w:rPr>
          <w:sz w:val="22"/>
          <w:szCs w:val="22"/>
        </w:rPr>
        <w:t xml:space="preserve">on stocke l’énergie sous forme liquide. On a une cellule d’électrolyse avec une membrane de séparation avec d’un coté du bromure, et du vanadium de l’autre côté.  Quand on électrolyse, on transforme le bromure en brome qui va rester dissous dans le liquide. De l’autre côté, on réduit le vanadium et, inversement pendant le déstockage. Plusieurs couples sont utilisés : zinc-brome, sodium-brome, vanadium-brome, brome-polysulfure. </w:t>
      </w:r>
      <w:r w:rsidR="006A6147" w:rsidRPr="00807127">
        <w:rPr>
          <w:sz w:val="22"/>
          <w:szCs w:val="22"/>
        </w:rPr>
        <w:t>(</w:t>
      </w:r>
      <w:r w:rsidR="00807127" w:rsidRPr="00807127">
        <w:rPr>
          <w:sz w:val="22"/>
          <w:szCs w:val="22"/>
        </w:rPr>
        <w:t>Allemagne,</w:t>
      </w:r>
      <w:r w:rsidR="000E772D" w:rsidRPr="00807127">
        <w:rPr>
          <w:sz w:val="22"/>
          <w:szCs w:val="22"/>
        </w:rPr>
        <w:t xml:space="preserve"> en Irlande : l’installation de </w:t>
      </w:r>
      <w:proofErr w:type="spellStart"/>
      <w:r w:rsidR="000E772D" w:rsidRPr="00807127">
        <w:rPr>
          <w:sz w:val="22"/>
          <w:szCs w:val="22"/>
        </w:rPr>
        <w:t>Little</w:t>
      </w:r>
      <w:proofErr w:type="spellEnd"/>
      <w:r w:rsidR="000E772D" w:rsidRPr="00807127">
        <w:rPr>
          <w:sz w:val="22"/>
          <w:szCs w:val="22"/>
        </w:rPr>
        <w:t xml:space="preserve"> </w:t>
      </w:r>
      <w:proofErr w:type="spellStart"/>
      <w:r w:rsidR="000E772D" w:rsidRPr="00807127">
        <w:rPr>
          <w:sz w:val="22"/>
          <w:szCs w:val="22"/>
        </w:rPr>
        <w:t>Bardford</w:t>
      </w:r>
      <w:proofErr w:type="spellEnd"/>
      <w:r w:rsidR="000E772D" w:rsidRPr="00807127">
        <w:rPr>
          <w:sz w:val="22"/>
          <w:szCs w:val="22"/>
        </w:rPr>
        <w:t xml:space="preserve"> avec ses deux fois 1800 m</w:t>
      </w:r>
      <w:r w:rsidR="000E772D" w:rsidRPr="00807127">
        <w:rPr>
          <w:sz w:val="22"/>
          <w:szCs w:val="22"/>
          <w:vertAlign w:val="superscript"/>
        </w:rPr>
        <w:t>3</w:t>
      </w:r>
      <w:r w:rsidR="000E772D" w:rsidRPr="00807127">
        <w:rPr>
          <w:sz w:val="22"/>
          <w:szCs w:val="22"/>
        </w:rPr>
        <w:t xml:space="preserve"> d’électrolyte</w:t>
      </w:r>
      <w:r w:rsidR="006A6147" w:rsidRPr="00807127">
        <w:rPr>
          <w:sz w:val="22"/>
          <w:szCs w:val="22"/>
        </w:rPr>
        <w:t>)</w:t>
      </w:r>
      <w:r w:rsidR="000E772D" w:rsidRPr="00807127">
        <w:rPr>
          <w:sz w:val="22"/>
          <w:szCs w:val="22"/>
        </w:rPr>
        <w:t xml:space="preserve">. </w:t>
      </w:r>
    </w:p>
    <w:p w:rsidR="00B13236" w:rsidRPr="00F13410" w:rsidRDefault="00B13236" w:rsidP="006A6147">
      <w:pPr>
        <w:jc w:val="both"/>
        <w:rPr>
          <w:rFonts w:ascii="Times New Roman" w:hAnsi="Times New Roman" w:cs="Times New Roman"/>
          <w:color w:val="000000"/>
          <w:sz w:val="18"/>
          <w:szCs w:val="18"/>
        </w:rPr>
      </w:pPr>
    </w:p>
    <w:p w:rsidR="001E59E8" w:rsidRPr="00807127" w:rsidRDefault="000270D5" w:rsidP="00807127">
      <w:pPr>
        <w:rPr>
          <w:rFonts w:ascii="Times New Roman" w:hAnsi="Times New Roman" w:cs="Times New Roman"/>
          <w:b/>
          <w:bCs/>
          <w:sz w:val="24"/>
          <w:szCs w:val="24"/>
          <w:u w:val="single"/>
        </w:rPr>
      </w:pPr>
      <w:r w:rsidRPr="00F13410">
        <w:rPr>
          <w:rFonts w:ascii="Times New Roman" w:hAnsi="Times New Roman" w:cs="Times New Roman"/>
          <w:color w:val="000000"/>
          <w:sz w:val="18"/>
          <w:szCs w:val="18"/>
        </w:rPr>
        <w:t xml:space="preserve"> </w:t>
      </w:r>
      <w:r w:rsidR="00807127" w:rsidRPr="00807127">
        <w:rPr>
          <w:rFonts w:ascii="Times New Roman" w:hAnsi="Times New Roman" w:cs="Times New Roman"/>
          <w:b/>
          <w:bCs/>
          <w:i/>
          <w:iCs/>
          <w:sz w:val="24"/>
          <w:szCs w:val="24"/>
          <w:u w:val="single"/>
        </w:rPr>
        <w:t xml:space="preserve">D </w:t>
      </w:r>
      <w:r w:rsidR="00807127">
        <w:rPr>
          <w:rFonts w:ascii="Times New Roman" w:hAnsi="Times New Roman" w:cs="Times New Roman"/>
          <w:b/>
          <w:bCs/>
          <w:i/>
          <w:iCs/>
          <w:sz w:val="24"/>
          <w:szCs w:val="24"/>
          <w:u w:val="single"/>
        </w:rPr>
        <w:t xml:space="preserve"> </w:t>
      </w:r>
      <w:r w:rsidR="001D7FF5" w:rsidRPr="00807127">
        <w:rPr>
          <w:rFonts w:ascii="Times New Roman" w:hAnsi="Times New Roman" w:cs="Times New Roman"/>
          <w:b/>
          <w:bCs/>
          <w:i/>
          <w:iCs/>
          <w:sz w:val="24"/>
          <w:szCs w:val="24"/>
          <w:u w:val="single"/>
        </w:rPr>
        <w:t>LE STOCKAGE IN</w:t>
      </w:r>
      <w:r w:rsidR="001D7FF5" w:rsidRPr="00807127">
        <w:rPr>
          <w:rFonts w:ascii="Times New Roman" w:hAnsi="Times New Roman" w:cs="Times New Roman"/>
          <w:bCs/>
          <w:i/>
          <w:iCs/>
          <w:sz w:val="24"/>
          <w:szCs w:val="24"/>
          <w:u w:val="single"/>
        </w:rPr>
        <w:t>ERTI</w:t>
      </w:r>
      <w:r w:rsidR="001D7FF5" w:rsidRPr="00807127">
        <w:rPr>
          <w:rFonts w:ascii="Times New Roman" w:hAnsi="Times New Roman" w:cs="Times New Roman"/>
          <w:b/>
          <w:bCs/>
          <w:i/>
          <w:iCs/>
          <w:sz w:val="24"/>
          <w:szCs w:val="24"/>
          <w:u w:val="single"/>
        </w:rPr>
        <w:t>EL</w:t>
      </w:r>
      <w:r w:rsidR="001E59E8" w:rsidRPr="00807127">
        <w:rPr>
          <w:rFonts w:ascii="Times New Roman" w:hAnsi="Times New Roman" w:cs="Times New Roman"/>
          <w:bCs/>
          <w:i/>
          <w:iCs/>
          <w:sz w:val="24"/>
          <w:szCs w:val="24"/>
          <w:u w:val="single"/>
        </w:rPr>
        <w:t xml:space="preserve"> </w:t>
      </w:r>
      <w:r w:rsidRPr="00807127">
        <w:rPr>
          <w:rFonts w:ascii="Times New Roman" w:hAnsi="Times New Roman" w:cs="Times New Roman"/>
          <w:bCs/>
          <w:i/>
          <w:iCs/>
          <w:sz w:val="24"/>
          <w:szCs w:val="24"/>
          <w:u w:val="single"/>
        </w:rPr>
        <w:t>(</w:t>
      </w:r>
      <w:r w:rsidR="001E59E8" w:rsidRPr="00807127">
        <w:rPr>
          <w:rFonts w:ascii="Times New Roman" w:hAnsi="Times New Roman" w:cs="Times New Roman"/>
          <w:b/>
          <w:bCs/>
          <w:sz w:val="24"/>
          <w:szCs w:val="24"/>
          <w:u w:val="single"/>
        </w:rPr>
        <w:t>énergie cinétique accumulée dans un volant d’inertie</w:t>
      </w:r>
      <w:r w:rsidRPr="00807127">
        <w:rPr>
          <w:rFonts w:ascii="Times New Roman" w:hAnsi="Times New Roman" w:cs="Times New Roman"/>
          <w:b/>
          <w:bCs/>
          <w:sz w:val="24"/>
          <w:szCs w:val="24"/>
          <w:u w:val="single"/>
        </w:rPr>
        <w:t>)</w:t>
      </w:r>
    </w:p>
    <w:p w:rsidR="00B13236" w:rsidRPr="00807127" w:rsidRDefault="00B13236" w:rsidP="00807127">
      <w:pPr>
        <w:autoSpaceDE w:val="0"/>
        <w:autoSpaceDN w:val="0"/>
        <w:adjustRightInd w:val="0"/>
        <w:spacing w:after="0" w:line="240" w:lineRule="auto"/>
        <w:jc w:val="both"/>
        <w:rPr>
          <w:rFonts w:ascii="Times New Roman" w:hAnsi="Times New Roman" w:cs="Times New Roman"/>
          <w:color w:val="000000"/>
        </w:rPr>
      </w:pPr>
      <w:r w:rsidRPr="00807127">
        <w:rPr>
          <w:rFonts w:ascii="Times New Roman" w:hAnsi="Times New Roman" w:cs="Times New Roman"/>
          <w:color w:val="000000"/>
        </w:rPr>
        <w:t>Ce stockage est relatif à une utilisation locale d’énergie électrique, stationnaire ou mobile.</w:t>
      </w:r>
      <w:r w:rsidR="000270D5" w:rsidRPr="00807127">
        <w:rPr>
          <w:rFonts w:ascii="Times New Roman" w:hAnsi="Times New Roman" w:cs="Times New Roman"/>
          <w:color w:val="000000"/>
        </w:rPr>
        <w:t xml:space="preserve"> </w:t>
      </w:r>
      <w:r w:rsidRPr="00807127">
        <w:rPr>
          <w:rFonts w:ascii="Times New Roman" w:hAnsi="Times New Roman" w:cs="Times New Roman"/>
          <w:color w:val="000000"/>
        </w:rPr>
        <w:t>Il se fonde sur la conversion instantanée de l’énergie mécanique en énergie électrique et,</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réciproquement, conversion dont les machines électriques sont naturellement le siège suivant</w:t>
      </w:r>
      <w:r w:rsidR="00CB4F82" w:rsidRPr="00807127">
        <w:rPr>
          <w:rFonts w:ascii="Times New Roman" w:hAnsi="Times New Roman" w:cs="Times New Roman"/>
          <w:color w:val="000000"/>
        </w:rPr>
        <w:t xml:space="preserve"> </w:t>
      </w:r>
      <w:r w:rsidRPr="00807127">
        <w:rPr>
          <w:rFonts w:ascii="Times New Roman" w:hAnsi="Times New Roman" w:cs="Times New Roman"/>
          <w:color w:val="000000"/>
        </w:rPr>
        <w:t>qu’elles sont génératrices (si elles sont entraînées) ou motrices (si elles sont</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entraînantes).</w:t>
      </w:r>
      <w:r w:rsidR="00807127" w:rsidRPr="00807127">
        <w:rPr>
          <w:rFonts w:ascii="Times New Roman" w:hAnsi="Times New Roman" w:cs="Times New Roman"/>
          <w:color w:val="000000"/>
        </w:rPr>
        <w:t xml:space="preserve"> </w:t>
      </w:r>
      <w:r w:rsidR="001E59E8" w:rsidRPr="00807127">
        <w:rPr>
          <w:rFonts w:ascii="Times New Roman" w:hAnsi="Times New Roman" w:cs="Times New Roman"/>
        </w:rPr>
        <w:t>L'énergie est stockée sous forme d'</w:t>
      </w:r>
      <w:hyperlink r:id="rId10" w:tooltip="Énergie cinétique" w:history="1">
        <w:r w:rsidR="001E59E8" w:rsidRPr="00807127">
          <w:rPr>
            <w:rFonts w:ascii="Times New Roman" w:hAnsi="Times New Roman" w:cs="Times New Roman"/>
          </w:rPr>
          <w:t>énergie cinétique</w:t>
        </w:r>
      </w:hyperlink>
      <w:r w:rsidR="001E59E8" w:rsidRPr="00807127">
        <w:rPr>
          <w:rFonts w:ascii="Times New Roman" w:hAnsi="Times New Roman" w:cs="Times New Roman"/>
        </w:rPr>
        <w:t xml:space="preserve"> par la rotation d'un disque lourd (</w:t>
      </w:r>
      <w:r w:rsidR="001E59E8" w:rsidRPr="00807127">
        <w:rPr>
          <w:rFonts w:ascii="Times New Roman" w:hAnsi="Times New Roman" w:cs="Times New Roman"/>
          <w:color w:val="000000"/>
        </w:rPr>
        <w:t xml:space="preserve">volant d’inertie). </w:t>
      </w:r>
      <w:r w:rsidR="001E59E8" w:rsidRPr="00807127">
        <w:rPr>
          <w:rFonts w:ascii="Times New Roman" w:hAnsi="Times New Roman" w:cs="Times New Roman"/>
        </w:rPr>
        <w:t xml:space="preserve">Pour accumuler l'énergie, un moteur accélère le disque. Pour utiliser l'énergie, on freine le disque qui en ralentissant libère l'énergie. En pratique, pour le stockage d'énergie électrique, le générateur peut être le moteur (le même engin électrique peut faire office de moteur ou de frein/générateur), </w:t>
      </w:r>
      <w:r w:rsidRPr="00807127">
        <w:rPr>
          <w:rFonts w:ascii="Times New Roman" w:hAnsi="Times New Roman" w:cs="Times New Roman"/>
          <w:color w:val="000000"/>
        </w:rPr>
        <w:t xml:space="preserve"> accouplé</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sur une même ligne d’arbre à une ou deux machines électriques tournantes. Il n’y a pas de limites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de puissance autres que celles de la faisabilité dimensionnelle de chaque partie</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tournante et de la ligne d’arbre. Les moteurs et les alternateurs (dimensionnés suivant les</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applications) ont une puissance variant entre quelques kW et quelques MW, pour une vitesse</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de rotation de quelques 50 000 tours/min à quelques 1 000 tours/min.</w:t>
      </w:r>
    </w:p>
    <w:p w:rsidR="00953DFF" w:rsidRPr="00807127" w:rsidRDefault="00B13236" w:rsidP="00807127">
      <w:pPr>
        <w:autoSpaceDE w:val="0"/>
        <w:autoSpaceDN w:val="0"/>
        <w:adjustRightInd w:val="0"/>
        <w:spacing w:after="0" w:line="240" w:lineRule="auto"/>
        <w:jc w:val="both"/>
        <w:rPr>
          <w:rFonts w:ascii="Times New Roman" w:hAnsi="Times New Roman" w:cs="Times New Roman"/>
        </w:rPr>
      </w:pPr>
      <w:r w:rsidRPr="00807127">
        <w:rPr>
          <w:rFonts w:ascii="Times New Roman" w:hAnsi="Times New Roman" w:cs="Times New Roman"/>
          <w:color w:val="000000"/>
        </w:rPr>
        <w:lastRenderedPageBreak/>
        <w:t>La puissance massique stockée dépend du matériau constituant le volant, choisi pour sa</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résistance à la force centrifuge : 1700 W/kg pour l’acier fretté, 2800 W/kg pour un verre</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époxy, 3700 W/kg pour un kevlar époxy. Le nombre de cycles de charges/décharges peut</w:t>
      </w:r>
      <w:r w:rsidR="00F83F4E" w:rsidRPr="00807127">
        <w:rPr>
          <w:rFonts w:ascii="Times New Roman" w:hAnsi="Times New Roman" w:cs="Times New Roman"/>
          <w:color w:val="000000"/>
        </w:rPr>
        <w:t xml:space="preserve"> </w:t>
      </w:r>
      <w:r w:rsidRPr="00807127">
        <w:rPr>
          <w:rFonts w:ascii="Times New Roman" w:hAnsi="Times New Roman" w:cs="Times New Roman"/>
          <w:color w:val="000000"/>
        </w:rPr>
        <w:t>être très élevé, limité par les contraintes de fatigue.</w:t>
      </w:r>
      <w:r w:rsidR="00807127">
        <w:rPr>
          <w:rFonts w:ascii="Times New Roman" w:hAnsi="Times New Roman" w:cs="Times New Roman"/>
          <w:color w:val="000000"/>
        </w:rPr>
        <w:t xml:space="preserve">   </w:t>
      </w:r>
      <w:r w:rsidR="00953DFF" w:rsidRPr="00807127">
        <w:rPr>
          <w:rFonts w:ascii="Times New Roman" w:hAnsi="Times New Roman" w:cs="Times New Roman"/>
        </w:rPr>
        <w:t>Le frottement doit être minimal pour éviter les déperditions. C'est possible en plaçant le volant dans le vide et sur des paliers à lévitation magnétique, systèmes rendant la méthode chère. De plus grandes vitesses de volant permettent une plus grande capacité de stockage</w:t>
      </w:r>
      <w:r w:rsidR="00807127">
        <w:rPr>
          <w:rFonts w:ascii="Times New Roman" w:hAnsi="Times New Roman" w:cs="Times New Roman"/>
        </w:rPr>
        <w:t>,</w:t>
      </w:r>
      <w:r w:rsidR="00953DFF" w:rsidRPr="00807127">
        <w:rPr>
          <w:rFonts w:ascii="Times New Roman" w:hAnsi="Times New Roman" w:cs="Times New Roman"/>
        </w:rPr>
        <w:t xml:space="preserve"> mais exigent </w:t>
      </w:r>
      <w:proofErr w:type="gramStart"/>
      <w:r w:rsidR="00953DFF" w:rsidRPr="00807127">
        <w:rPr>
          <w:rFonts w:ascii="Times New Roman" w:hAnsi="Times New Roman" w:cs="Times New Roman"/>
        </w:rPr>
        <w:t>des matériaux ultra résistants</w:t>
      </w:r>
      <w:proofErr w:type="gramEnd"/>
      <w:r w:rsidR="00953DFF" w:rsidRPr="00807127">
        <w:rPr>
          <w:rFonts w:ascii="Times New Roman" w:hAnsi="Times New Roman" w:cs="Times New Roman"/>
        </w:rPr>
        <w:t xml:space="preserve"> pour résister à l'éclatement et éviter les effets explosifs d'une panne du système,</w:t>
      </w:r>
      <w:r w:rsidR="00FD4D83" w:rsidRPr="00807127">
        <w:rPr>
          <w:rFonts w:ascii="Times New Roman" w:hAnsi="Times New Roman" w:cs="Times New Roman"/>
        </w:rPr>
        <w:t xml:space="preserve"> où</w:t>
      </w:r>
      <w:r w:rsidR="00953DFF" w:rsidRPr="00807127">
        <w:rPr>
          <w:rFonts w:ascii="Times New Roman" w:hAnsi="Times New Roman" w:cs="Times New Roman"/>
        </w:rPr>
        <w:t xml:space="preserve"> le disque se transformerait en </w:t>
      </w:r>
      <w:hyperlink r:id="rId11" w:tooltip="Projectile" w:history="1">
        <w:r w:rsidR="00953DFF" w:rsidRPr="00807127">
          <w:rPr>
            <w:rFonts w:ascii="Times New Roman" w:hAnsi="Times New Roman" w:cs="Times New Roman"/>
          </w:rPr>
          <w:t>projectile</w:t>
        </w:r>
      </w:hyperlink>
      <w:r w:rsidR="00953DFF" w:rsidRPr="00807127">
        <w:rPr>
          <w:rFonts w:ascii="Times New Roman" w:hAnsi="Times New Roman" w:cs="Times New Roman"/>
        </w:rPr>
        <w:t>...)</w:t>
      </w:r>
    </w:p>
    <w:p w:rsidR="00953DFF" w:rsidRPr="00807127" w:rsidRDefault="00953DFF" w:rsidP="00807127">
      <w:pPr>
        <w:pStyle w:val="NormalWeb"/>
        <w:jc w:val="both"/>
        <w:rPr>
          <w:sz w:val="22"/>
          <w:szCs w:val="22"/>
        </w:rPr>
      </w:pPr>
      <w:r w:rsidRPr="00807127">
        <w:rPr>
          <w:sz w:val="22"/>
          <w:szCs w:val="22"/>
        </w:rPr>
        <w:t xml:space="preserve">En pratique, ce type de stockage est d'un usage très courant mais il se limite principalement aux </w:t>
      </w:r>
      <w:hyperlink r:id="rId12" w:tooltip="Volant d'inertie" w:history="1">
        <w:r w:rsidRPr="00807127">
          <w:rPr>
            <w:sz w:val="22"/>
            <w:szCs w:val="22"/>
          </w:rPr>
          <w:t>volants d'inertie</w:t>
        </w:r>
      </w:hyperlink>
      <w:r w:rsidRPr="00807127">
        <w:rPr>
          <w:sz w:val="22"/>
          <w:szCs w:val="22"/>
        </w:rPr>
        <w:t xml:space="preserve"> au sein des moteurs et des appareils de production d'énergie</w:t>
      </w:r>
      <w:r w:rsidR="004C789C" w:rsidRPr="00807127">
        <w:rPr>
          <w:sz w:val="22"/>
          <w:szCs w:val="22"/>
        </w:rPr>
        <w:t xml:space="preserve"> de puissance limitée</w:t>
      </w:r>
      <w:r w:rsidRPr="00807127">
        <w:rPr>
          <w:sz w:val="22"/>
          <w:szCs w:val="22"/>
        </w:rPr>
        <w:t> ; ils y opèrent un lissage à très court terme pour régulariser la fourniture d'énergie. C'est notamment le cas de tous les moteurs thermiques, surtout des moteurs turbo Diesel dont les à-coups sont importants.</w:t>
      </w:r>
    </w:p>
    <w:p w:rsidR="0000266A" w:rsidRPr="00F13410" w:rsidRDefault="0000266A" w:rsidP="00CA3E0B">
      <w:pPr>
        <w:pStyle w:val="Corpsdetexte"/>
        <w:spacing w:before="120"/>
        <w:ind w:right="0"/>
      </w:pPr>
    </w:p>
    <w:p w:rsidR="0000266A" w:rsidRPr="00F13410" w:rsidRDefault="00807127" w:rsidP="00DF4D44">
      <w:pPr>
        <w:pStyle w:val="Corpsdetexte"/>
        <w:spacing w:before="120"/>
        <w:ind w:right="0"/>
        <w:rPr>
          <w:b/>
          <w:sz w:val="32"/>
          <w:szCs w:val="32"/>
          <w:u w:val="single"/>
        </w:rPr>
      </w:pPr>
      <w:r>
        <w:rPr>
          <w:b/>
          <w:sz w:val="32"/>
          <w:szCs w:val="32"/>
          <w:u w:val="single"/>
        </w:rPr>
        <w:t xml:space="preserve">E  </w:t>
      </w:r>
      <w:r w:rsidR="008112A1">
        <w:rPr>
          <w:b/>
          <w:sz w:val="32"/>
          <w:szCs w:val="32"/>
          <w:u w:val="single"/>
        </w:rPr>
        <w:t xml:space="preserve">  </w:t>
      </w:r>
      <w:r w:rsidR="0000266A" w:rsidRPr="00F13410">
        <w:rPr>
          <w:b/>
          <w:sz w:val="32"/>
          <w:szCs w:val="32"/>
          <w:u w:val="single"/>
        </w:rPr>
        <w:t>Stockage d’électricité sous forme thermique</w:t>
      </w:r>
    </w:p>
    <w:p w:rsidR="006F76C8" w:rsidRDefault="006F76C8" w:rsidP="00DF4D44">
      <w:pPr>
        <w:pStyle w:val="Corpsdetexte"/>
        <w:spacing w:before="120"/>
        <w:ind w:right="0"/>
        <w:rPr>
          <w:sz w:val="22"/>
          <w:szCs w:val="22"/>
        </w:rPr>
      </w:pPr>
      <w:r w:rsidRPr="00F13410">
        <w:rPr>
          <w:b/>
          <w:sz w:val="24"/>
        </w:rPr>
        <w:t xml:space="preserve">La solution </w:t>
      </w:r>
      <w:r w:rsidRPr="00807127">
        <w:rPr>
          <w:b/>
          <w:sz w:val="22"/>
          <w:szCs w:val="22"/>
        </w:rPr>
        <w:t>thermique</w:t>
      </w:r>
      <w:r w:rsidRPr="00807127">
        <w:rPr>
          <w:sz w:val="22"/>
          <w:szCs w:val="22"/>
        </w:rPr>
        <w:t xml:space="preserve"> ne dépend pas de contraintes géographiques, contrairement aux solutions gravitaire et à air comprimé.</w:t>
      </w:r>
    </w:p>
    <w:p w:rsidR="00707867" w:rsidRPr="00F13410" w:rsidRDefault="00807127" w:rsidP="00807127">
      <w:pPr>
        <w:pStyle w:val="Corpsdetexte"/>
        <w:spacing w:before="120"/>
        <w:ind w:right="0"/>
      </w:pPr>
      <w:r w:rsidRPr="00F13410">
        <w:rPr>
          <w:noProof/>
          <w:color w:val="0000FF"/>
        </w:rPr>
        <w:drawing>
          <wp:inline distT="0" distB="0" distL="0" distR="0">
            <wp:extent cx="1550443" cy="1028931"/>
            <wp:effectExtent l="19050" t="0" r="0" b="0"/>
            <wp:docPr id="39" name="Image 3" descr="http://upload.wikimedia.org/wikipedia/commons/thumb/b/b9/Fernw%C3%A4rmespricher_Theiss.JPG/220px-Fernw%C3%A4rmespricher_Theis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9/Fernw%C3%A4rmespricher_Theiss.JPG/220px-Fernw%C3%A4rmespricher_Theiss.JPG">
                      <a:hlinkClick r:id="rId13"/>
                    </pic:cNvPr>
                    <pic:cNvPicPr>
                      <a:picLocks noChangeAspect="1" noChangeArrowheads="1"/>
                    </pic:cNvPicPr>
                  </pic:nvPicPr>
                  <pic:blipFill>
                    <a:blip r:embed="rId14" cstate="print"/>
                    <a:srcRect/>
                    <a:stretch>
                      <a:fillRect/>
                    </a:stretch>
                  </pic:blipFill>
                  <pic:spPr bwMode="auto">
                    <a:xfrm>
                      <a:off x="0" y="0"/>
                      <a:ext cx="1549669" cy="1028417"/>
                    </a:xfrm>
                    <a:prstGeom prst="rect">
                      <a:avLst/>
                    </a:prstGeom>
                    <a:noFill/>
                    <a:ln w="9525">
                      <a:noFill/>
                      <a:miter lim="800000"/>
                      <a:headEnd/>
                      <a:tailEnd/>
                    </a:ln>
                  </pic:spPr>
                </pic:pic>
              </a:graphicData>
            </a:graphic>
          </wp:inline>
        </w:drawing>
      </w:r>
      <w:r w:rsidR="00DF4D44" w:rsidRPr="00F13410">
        <w:rPr>
          <w:rStyle w:val="mw-headline"/>
        </w:rPr>
        <w:t xml:space="preserve">Exemple de </w:t>
      </w:r>
      <w:r w:rsidR="00707867" w:rsidRPr="00F13410">
        <w:rPr>
          <w:rStyle w:val="mw-headline"/>
        </w:rPr>
        <w:t>stockage par chaleur sensible</w:t>
      </w:r>
      <w:r w:rsidR="00FD4D83" w:rsidRPr="00F13410">
        <w:rPr>
          <w:rStyle w:val="editsection"/>
        </w:rPr>
        <w:t xml:space="preserve"> </w:t>
      </w:r>
      <w:r w:rsidR="008112A1" w:rsidRPr="00F13410">
        <w:t xml:space="preserve">stockage thermique à Krems en Autriche, 50.000 m3 d'eau, 2 </w:t>
      </w:r>
      <w:proofErr w:type="spellStart"/>
      <w:r w:rsidR="008112A1" w:rsidRPr="00F13410">
        <w:t>GWh</w:t>
      </w:r>
      <w:proofErr w:type="spellEnd"/>
      <w:r w:rsidR="008112A1" w:rsidRPr="00F13410">
        <w:rPr>
          <w:noProof/>
          <w:color w:val="0000FF"/>
        </w:rPr>
        <w:t xml:space="preserve"> </w:t>
      </w:r>
      <w:r w:rsidR="00707867" w:rsidRPr="00F13410">
        <w:rPr>
          <w:noProof/>
          <w:color w:val="0000FF"/>
        </w:rPr>
        <w:drawing>
          <wp:inline distT="0" distB="0" distL="0" distR="0">
            <wp:extent cx="142875" cy="104775"/>
            <wp:effectExtent l="19050" t="0" r="9525" b="0"/>
            <wp:docPr id="20" name="Image 4" descr="http://bits.wikimedia.org/skins-1.18/common/images/magnify-clip.png">
              <a:hlinkClick xmlns:a="http://schemas.openxmlformats.org/drawingml/2006/main" r:id="rId13"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18/common/images/magnify-clip.png">
                      <a:hlinkClick r:id="rId13" tooltip="&quot;Agrandir&quot;"/>
                    </pic:cNvPr>
                    <pic:cNvPicPr>
                      <a:picLocks noChangeAspect="1" noChangeArrowheads="1"/>
                    </pic:cNvPicPr>
                  </pic:nvPicPr>
                  <pic:blipFill>
                    <a:blip r:embed="rId15"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07867" w:rsidRPr="008112A1" w:rsidRDefault="00707867" w:rsidP="00A045F6">
      <w:pPr>
        <w:pStyle w:val="NormalWeb"/>
        <w:jc w:val="both"/>
        <w:rPr>
          <w:sz w:val="22"/>
          <w:szCs w:val="22"/>
        </w:rPr>
      </w:pPr>
      <w:r w:rsidRPr="008112A1">
        <w:rPr>
          <w:sz w:val="22"/>
          <w:szCs w:val="22"/>
        </w:rPr>
        <w:t xml:space="preserve">Dans le stockage par chaleur sensible, l'énergie est stockée sous la forme d'une élévation de température du matériau de stockage. La quantité d'énergie stockée est directement proportionnelle au volume, à l'élévation de température et à la </w:t>
      </w:r>
      <w:hyperlink r:id="rId16" w:tooltip="Capacité thermique" w:history="1">
        <w:r w:rsidRPr="008112A1">
          <w:rPr>
            <w:sz w:val="22"/>
            <w:szCs w:val="22"/>
          </w:rPr>
          <w:t>capacité thermique</w:t>
        </w:r>
      </w:hyperlink>
      <w:r w:rsidRPr="008112A1">
        <w:rPr>
          <w:sz w:val="22"/>
          <w:szCs w:val="22"/>
        </w:rPr>
        <w:t xml:space="preserve"> du matériau de stockage. Ce type de stockage n'est limité que par la différence de température disponible, les déperditions thermiques du stockage (liée à son </w:t>
      </w:r>
      <w:hyperlink r:id="rId17" w:tooltip="Isolation thermique" w:history="1">
        <w:r w:rsidRPr="008112A1">
          <w:rPr>
            <w:sz w:val="22"/>
            <w:szCs w:val="22"/>
          </w:rPr>
          <w:t>isolation thermique</w:t>
        </w:r>
      </w:hyperlink>
      <w:r w:rsidRPr="008112A1">
        <w:rPr>
          <w:sz w:val="22"/>
          <w:szCs w:val="22"/>
        </w:rPr>
        <w:t xml:space="preserve">) et l'éventuel </w:t>
      </w:r>
      <w:hyperlink r:id="rId18" w:tooltip="Changement d'état" w:history="1">
        <w:r w:rsidRPr="008112A1">
          <w:rPr>
            <w:sz w:val="22"/>
            <w:szCs w:val="22"/>
          </w:rPr>
          <w:t>changement d'état</w:t>
        </w:r>
      </w:hyperlink>
      <w:r w:rsidRPr="008112A1">
        <w:rPr>
          <w:sz w:val="22"/>
          <w:szCs w:val="22"/>
        </w:rPr>
        <w:t xml:space="preserve"> que peut être amené à subir le matériau de stockage (</w:t>
      </w:r>
      <w:hyperlink r:id="rId19" w:tooltip="Fusion (physique)" w:history="1">
        <w:r w:rsidRPr="008112A1">
          <w:rPr>
            <w:sz w:val="22"/>
            <w:szCs w:val="22"/>
          </w:rPr>
          <w:t>fusion</w:t>
        </w:r>
      </w:hyperlink>
      <w:r w:rsidRPr="008112A1">
        <w:rPr>
          <w:sz w:val="22"/>
          <w:szCs w:val="22"/>
        </w:rPr>
        <w:t xml:space="preserve"> ou </w:t>
      </w:r>
      <w:hyperlink r:id="rId20" w:tooltip="Vaporisation" w:history="1">
        <w:r w:rsidRPr="008112A1">
          <w:rPr>
            <w:sz w:val="22"/>
            <w:szCs w:val="22"/>
          </w:rPr>
          <w:t>vaporisation</w:t>
        </w:r>
      </w:hyperlink>
      <w:r w:rsidRPr="008112A1">
        <w:rPr>
          <w:sz w:val="22"/>
          <w:szCs w:val="22"/>
        </w:rPr>
        <w:t>).</w:t>
      </w:r>
    </w:p>
    <w:p w:rsidR="008112A1" w:rsidRDefault="00707867" w:rsidP="001F1193">
      <w:pPr>
        <w:pStyle w:val="NormalWeb"/>
        <w:jc w:val="both"/>
        <w:rPr>
          <w:sz w:val="22"/>
          <w:szCs w:val="22"/>
        </w:rPr>
      </w:pPr>
      <w:r w:rsidRPr="008112A1">
        <w:rPr>
          <w:sz w:val="22"/>
          <w:szCs w:val="22"/>
        </w:rPr>
        <w:t xml:space="preserve">Un exemple de stockage de chaleur sensible : </w:t>
      </w:r>
      <w:r w:rsidRPr="008112A1">
        <w:rPr>
          <w:b/>
          <w:sz w:val="22"/>
          <w:szCs w:val="22"/>
        </w:rPr>
        <w:t>Le stockage de l'énergie excédentaire produite par les centrales solaires</w:t>
      </w:r>
      <w:r w:rsidRPr="008112A1">
        <w:rPr>
          <w:b/>
          <w:sz w:val="22"/>
          <w:szCs w:val="22"/>
          <w:vertAlign w:val="superscript"/>
        </w:rPr>
        <w:t xml:space="preserve"> </w:t>
      </w:r>
      <w:r w:rsidRPr="008112A1">
        <w:rPr>
          <w:b/>
          <w:sz w:val="22"/>
          <w:szCs w:val="22"/>
        </w:rPr>
        <w:t xml:space="preserve">le jour, afin d'être utilisée le soir et la nuit </w:t>
      </w:r>
      <w:r w:rsidRPr="008112A1">
        <w:rPr>
          <w:sz w:val="22"/>
          <w:szCs w:val="22"/>
        </w:rPr>
        <w:t xml:space="preserve">(exemple : chauffage urbain de la ville de Krems sur le Danube, voir photo). </w:t>
      </w:r>
    </w:p>
    <w:p w:rsidR="00707867" w:rsidRPr="008112A1" w:rsidRDefault="00707867" w:rsidP="001F1193">
      <w:pPr>
        <w:pStyle w:val="NormalWeb"/>
        <w:jc w:val="both"/>
        <w:rPr>
          <w:sz w:val="22"/>
          <w:szCs w:val="22"/>
        </w:rPr>
      </w:pPr>
      <w:r w:rsidRPr="008112A1">
        <w:rPr>
          <w:sz w:val="22"/>
          <w:szCs w:val="22"/>
        </w:rPr>
        <w:t xml:space="preserve">Cette technique est utilisée dans des </w:t>
      </w:r>
      <w:hyperlink r:id="rId21" w:tooltip="Centrale solaire thermodynamique" w:history="1">
        <w:r w:rsidRPr="008112A1">
          <w:rPr>
            <w:sz w:val="22"/>
            <w:szCs w:val="22"/>
          </w:rPr>
          <w:t>centrales solaires thermiques</w:t>
        </w:r>
      </w:hyperlink>
      <w:r w:rsidRPr="008112A1">
        <w:rPr>
          <w:sz w:val="22"/>
          <w:szCs w:val="22"/>
        </w:rPr>
        <w:t>, telles les trois centrales d'</w:t>
      </w:r>
      <w:proofErr w:type="spellStart"/>
      <w:r w:rsidRPr="008112A1">
        <w:rPr>
          <w:sz w:val="22"/>
          <w:szCs w:val="22"/>
        </w:rPr>
        <w:fldChar w:fldCharType="begin"/>
      </w:r>
      <w:r w:rsidRPr="008112A1">
        <w:rPr>
          <w:sz w:val="22"/>
          <w:szCs w:val="22"/>
        </w:rPr>
        <w:instrText xml:space="preserve"> HYPERLINK "http://fr.wikipedia.org/wiki/Centrale_solaire_d%27Andasol" \o "Centrale solaire d'Andasol" </w:instrText>
      </w:r>
      <w:r w:rsidRPr="008112A1">
        <w:rPr>
          <w:sz w:val="22"/>
          <w:szCs w:val="22"/>
        </w:rPr>
        <w:fldChar w:fldCharType="separate"/>
      </w:r>
      <w:r w:rsidRPr="008112A1">
        <w:rPr>
          <w:sz w:val="22"/>
          <w:szCs w:val="22"/>
        </w:rPr>
        <w:t>Andasol</w:t>
      </w:r>
      <w:proofErr w:type="spellEnd"/>
      <w:r w:rsidRPr="008112A1">
        <w:rPr>
          <w:sz w:val="22"/>
          <w:szCs w:val="22"/>
        </w:rPr>
        <w:fldChar w:fldCharType="end"/>
      </w:r>
      <w:r w:rsidRPr="008112A1">
        <w:rPr>
          <w:sz w:val="22"/>
          <w:szCs w:val="22"/>
        </w:rPr>
        <w:t xml:space="preserve"> en Espagne qui peuvent stocker chacune 0,35 </w:t>
      </w:r>
      <w:hyperlink r:id="rId22" w:tooltip="Kilowatt-heure" w:history="1">
        <w:proofErr w:type="spellStart"/>
        <w:r w:rsidRPr="008112A1">
          <w:rPr>
            <w:sz w:val="22"/>
            <w:szCs w:val="22"/>
          </w:rPr>
          <w:t>GW.h</w:t>
        </w:r>
        <w:proofErr w:type="spellEnd"/>
      </w:hyperlink>
      <w:r w:rsidRPr="008112A1">
        <w:rPr>
          <w:sz w:val="22"/>
          <w:szCs w:val="22"/>
        </w:rPr>
        <w:t xml:space="preserve"> dans des réservoirs de sels chauffés à 390°C.</w:t>
      </w:r>
    </w:p>
    <w:p w:rsidR="0016553F" w:rsidRPr="008112A1" w:rsidRDefault="0016553F" w:rsidP="008112A1">
      <w:pPr>
        <w:pStyle w:val="NormalWeb"/>
        <w:jc w:val="both"/>
        <w:rPr>
          <w:sz w:val="22"/>
          <w:szCs w:val="22"/>
        </w:rPr>
      </w:pPr>
      <w:proofErr w:type="spellStart"/>
      <w:r w:rsidRPr="00845FB4">
        <w:rPr>
          <w:b/>
          <w:sz w:val="22"/>
          <w:szCs w:val="22"/>
          <w:u w:val="single"/>
        </w:rPr>
        <w:t>Andasol</w:t>
      </w:r>
      <w:proofErr w:type="spellEnd"/>
      <w:r w:rsidRPr="00845FB4">
        <w:rPr>
          <w:b/>
          <w:sz w:val="22"/>
          <w:szCs w:val="22"/>
          <w:u w:val="single"/>
        </w:rPr>
        <w:t xml:space="preserve"> 1</w:t>
      </w:r>
      <w:r w:rsidR="009D12CF" w:rsidRPr="00845FB4">
        <w:rPr>
          <w:sz w:val="22"/>
          <w:szCs w:val="22"/>
          <w:u w:val="single"/>
        </w:rPr>
        <w:t>,</w:t>
      </w:r>
      <w:r w:rsidRPr="008112A1">
        <w:rPr>
          <w:sz w:val="22"/>
          <w:szCs w:val="22"/>
        </w:rPr>
        <w:t xml:space="preserve"> située près de </w:t>
      </w:r>
      <w:hyperlink r:id="rId23" w:tooltip="Guadix" w:history="1">
        <w:r w:rsidRPr="008112A1">
          <w:rPr>
            <w:sz w:val="22"/>
            <w:szCs w:val="22"/>
          </w:rPr>
          <w:t>Guadix</w:t>
        </w:r>
      </w:hyperlink>
      <w:r w:rsidRPr="008112A1">
        <w:rPr>
          <w:sz w:val="22"/>
          <w:szCs w:val="22"/>
        </w:rPr>
        <w:t xml:space="preserve"> en </w:t>
      </w:r>
      <w:hyperlink r:id="rId24" w:tooltip="Andalousie" w:history="1">
        <w:r w:rsidRPr="008112A1">
          <w:rPr>
            <w:sz w:val="22"/>
            <w:szCs w:val="22"/>
          </w:rPr>
          <w:t>Andalousie</w:t>
        </w:r>
      </w:hyperlink>
      <w:r w:rsidRPr="008112A1">
        <w:rPr>
          <w:sz w:val="22"/>
          <w:szCs w:val="22"/>
        </w:rPr>
        <w:t xml:space="preserve"> (</w:t>
      </w:r>
      <w:hyperlink r:id="rId25" w:tooltip="Espagne" w:history="1">
        <w:r w:rsidRPr="008112A1">
          <w:rPr>
            <w:sz w:val="22"/>
            <w:szCs w:val="22"/>
          </w:rPr>
          <w:t>Espagne</w:t>
        </w:r>
      </w:hyperlink>
      <w:r w:rsidR="009D12CF" w:rsidRPr="008112A1">
        <w:rPr>
          <w:sz w:val="22"/>
          <w:szCs w:val="22"/>
        </w:rPr>
        <w:t xml:space="preserve">), </w:t>
      </w:r>
      <w:r w:rsidRPr="008112A1">
        <w:rPr>
          <w:sz w:val="22"/>
          <w:szCs w:val="22"/>
        </w:rPr>
        <w:t xml:space="preserve"> a démarré en </w:t>
      </w:r>
      <w:hyperlink r:id="rId26" w:tooltip="Novembre" w:history="1">
        <w:r w:rsidRPr="008112A1">
          <w:rPr>
            <w:sz w:val="22"/>
            <w:szCs w:val="22"/>
          </w:rPr>
          <w:t>novembre</w:t>
        </w:r>
      </w:hyperlink>
      <w:r w:rsidRPr="008112A1">
        <w:rPr>
          <w:sz w:val="22"/>
          <w:szCs w:val="22"/>
        </w:rPr>
        <w:t xml:space="preserve"> </w:t>
      </w:r>
      <w:hyperlink r:id="rId27" w:tooltip="2008" w:history="1">
        <w:r w:rsidRPr="008112A1">
          <w:rPr>
            <w:sz w:val="22"/>
            <w:szCs w:val="22"/>
          </w:rPr>
          <w:t>2008</w:t>
        </w:r>
      </w:hyperlink>
      <w:r w:rsidRPr="008112A1">
        <w:rPr>
          <w:sz w:val="22"/>
          <w:szCs w:val="22"/>
        </w:rPr>
        <w:t xml:space="preserve"> et génère une puissance-crête de 50 </w:t>
      </w:r>
      <w:proofErr w:type="spellStart"/>
      <w:r w:rsidRPr="008112A1">
        <w:rPr>
          <w:sz w:val="22"/>
          <w:szCs w:val="22"/>
        </w:rPr>
        <w:t>MWe</w:t>
      </w:r>
      <w:proofErr w:type="spellEnd"/>
      <w:r w:rsidRPr="008112A1">
        <w:rPr>
          <w:sz w:val="22"/>
          <w:szCs w:val="22"/>
        </w:rPr>
        <w:t xml:space="preserve">, en </w:t>
      </w:r>
      <w:r w:rsidR="009D12CF" w:rsidRPr="008112A1">
        <w:rPr>
          <w:sz w:val="22"/>
          <w:szCs w:val="22"/>
        </w:rPr>
        <w:t>solaire</w:t>
      </w:r>
      <w:r w:rsidR="008112A1">
        <w:rPr>
          <w:sz w:val="22"/>
          <w:szCs w:val="22"/>
        </w:rPr>
        <w:t xml:space="preserve"> thermodynamique à sels fondus.</w:t>
      </w:r>
      <w:r w:rsidRPr="008112A1">
        <w:rPr>
          <w:sz w:val="22"/>
          <w:szCs w:val="22"/>
        </w:rPr>
        <w:t xml:space="preserve"> La chaleur est transférée vers un fluide caloporteur constitué d'un mélange de sels fondus composé de 60 % de nitrate de sodium et de 40 % de nitrate de potassium atteignant une température finale de 400 °C.  Un circuit secondaire est utilisé pour le transfert la chaleur vers un générateur de vapeur haute pression, entrainant un </w:t>
      </w:r>
      <w:r w:rsidR="008112A1">
        <w:rPr>
          <w:sz w:val="22"/>
          <w:szCs w:val="22"/>
        </w:rPr>
        <w:t xml:space="preserve">groupe turbine + alternateur.  </w:t>
      </w:r>
      <w:r w:rsidR="009D12CF" w:rsidRPr="008112A1">
        <w:rPr>
          <w:bCs/>
          <w:sz w:val="22"/>
          <w:szCs w:val="22"/>
        </w:rPr>
        <w:t xml:space="preserve">Cette </w:t>
      </w:r>
      <w:r w:rsidRPr="008112A1">
        <w:rPr>
          <w:sz w:val="22"/>
          <w:szCs w:val="22"/>
        </w:rPr>
        <w:t xml:space="preserve"> unité de stockage thermique qui absorbe une partie de la chaleur produite durant la journée afin de la restituer la nuit ou durant les périodes nuageuses, doublant ainsi pratiquement le nombre d'heures opérationnelles dans le cours d'une année. Le réservoir thermique plein représente une réserve de 1 010 </w:t>
      </w:r>
      <w:proofErr w:type="spellStart"/>
      <w:r w:rsidRPr="008112A1">
        <w:rPr>
          <w:sz w:val="22"/>
          <w:szCs w:val="22"/>
        </w:rPr>
        <w:t>MW.h</w:t>
      </w:r>
      <w:proofErr w:type="spellEnd"/>
      <w:r w:rsidRPr="008112A1">
        <w:rPr>
          <w:sz w:val="22"/>
          <w:szCs w:val="22"/>
        </w:rPr>
        <w:t xml:space="preserve"> de chaleur, soit une réserve suffisante pour actionner la turbine durant 7,5 heures à pleine charge lorsqu'il pleut ou après le coucher du soleil</w:t>
      </w:r>
      <w:r w:rsidR="009D12CF" w:rsidRPr="008112A1">
        <w:rPr>
          <w:sz w:val="22"/>
          <w:szCs w:val="22"/>
        </w:rPr>
        <w:t xml:space="preserve"> (à la pointe).</w:t>
      </w:r>
      <w:r w:rsidRPr="008112A1">
        <w:rPr>
          <w:sz w:val="22"/>
          <w:szCs w:val="22"/>
        </w:rPr>
        <w:t xml:space="preserve"> Les capacités thermiques consistent en 2 réservoirs de 36 mètres de diamètre sur 14 de haut stockant 28 500 tonnes de sels.</w:t>
      </w:r>
    </w:p>
    <w:p w:rsidR="0052138F" w:rsidRPr="00F13410" w:rsidRDefault="001F1193" w:rsidP="006A6147">
      <w:pPr>
        <w:pStyle w:val="chapeau"/>
      </w:pPr>
      <w:r w:rsidRPr="00F13410">
        <w:rPr>
          <w:b/>
        </w:rPr>
        <w:lastRenderedPageBreak/>
        <w:t xml:space="preserve">Avec la centrale espagnole </w:t>
      </w:r>
      <w:proofErr w:type="spellStart"/>
      <w:r w:rsidRPr="00F13410">
        <w:rPr>
          <w:b/>
        </w:rPr>
        <w:t>Gemasolar</w:t>
      </w:r>
      <w:proofErr w:type="spellEnd"/>
      <w:r w:rsidRPr="00F13410">
        <w:rPr>
          <w:b/>
        </w:rPr>
        <w:t xml:space="preserve">, </w:t>
      </w:r>
      <w:r w:rsidR="0016553F" w:rsidRPr="00F13410">
        <w:rPr>
          <w:b/>
        </w:rPr>
        <w:t>inaugurée en Octobre 2011</w:t>
      </w:r>
      <w:r w:rsidR="0016553F" w:rsidRPr="00F13410">
        <w:t xml:space="preserve">, </w:t>
      </w:r>
      <w:r w:rsidRPr="00F13410">
        <w:t>le solaire thermique à concentration espère franchir un nouveau pallier et produire de l'électricité en continu grâce au stockage de l'énergie thermique emmagasinée en journée.</w:t>
      </w:r>
      <w:r w:rsidR="008112A1">
        <w:t xml:space="preserve"> </w:t>
      </w:r>
      <w:r w:rsidRPr="00F13410">
        <w:rPr>
          <w:noProof/>
        </w:rPr>
        <w:drawing>
          <wp:inline distT="0" distB="0" distL="0" distR="0">
            <wp:extent cx="4485409" cy="1762125"/>
            <wp:effectExtent l="19050" t="0" r="0" b="0"/>
            <wp:docPr id="29" name="Image 11" descr="Solaire thermique à concentration : le solaire espère s'affranchir de l'intermit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laire thermique à concentration : le solaire espère s'affranchir de l'intermittence"/>
                    <pic:cNvPicPr>
                      <a:picLocks noChangeAspect="1" noChangeArrowheads="1"/>
                    </pic:cNvPicPr>
                  </pic:nvPicPr>
                  <pic:blipFill>
                    <a:blip r:embed="rId28" cstate="print"/>
                    <a:srcRect/>
                    <a:stretch>
                      <a:fillRect/>
                    </a:stretch>
                  </pic:blipFill>
                  <pic:spPr bwMode="auto">
                    <a:xfrm>
                      <a:off x="0" y="0"/>
                      <a:ext cx="4485409" cy="1762125"/>
                    </a:xfrm>
                    <a:prstGeom prst="rect">
                      <a:avLst/>
                    </a:prstGeom>
                    <a:noFill/>
                    <a:ln w="9525">
                      <a:noFill/>
                      <a:miter lim="800000"/>
                      <a:headEnd/>
                      <a:tailEnd/>
                    </a:ln>
                  </pic:spPr>
                </pic:pic>
              </a:graphicData>
            </a:graphic>
          </wp:inline>
        </w:drawing>
      </w:r>
      <w:r w:rsidRPr="00F13410">
        <w:rPr>
          <w:noProof/>
        </w:rPr>
        <w:drawing>
          <wp:inline distT="0" distB="0" distL="0" distR="0">
            <wp:extent cx="133350" cy="2171700"/>
            <wp:effectExtent l="0" t="0" r="0" b="0"/>
            <wp:docPr id="28" name="Image 12" descr="http://www.actu-environnement.com/includes/briques/news/copyright/copyright.php?height=228&amp;copyright=%20Gema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ctu-environnement.com/includes/briques/news/copyright/copyright.php?height=228&amp;copyright=%20Gemasolar"/>
                    <pic:cNvPicPr>
                      <a:picLocks noChangeAspect="1" noChangeArrowheads="1"/>
                    </pic:cNvPicPr>
                  </pic:nvPicPr>
                  <pic:blipFill>
                    <a:blip r:embed="rId29" cstate="print"/>
                    <a:srcRect/>
                    <a:stretch>
                      <a:fillRect/>
                    </a:stretch>
                  </pic:blipFill>
                  <pic:spPr bwMode="auto">
                    <a:xfrm>
                      <a:off x="0" y="0"/>
                      <a:ext cx="133350" cy="2171700"/>
                    </a:xfrm>
                    <a:prstGeom prst="rect">
                      <a:avLst/>
                    </a:prstGeom>
                    <a:noFill/>
                    <a:ln w="9525">
                      <a:noFill/>
                      <a:miter lim="800000"/>
                      <a:headEnd/>
                      <a:tailEnd/>
                    </a:ln>
                  </pic:spPr>
                </pic:pic>
              </a:graphicData>
            </a:graphic>
          </wp:inline>
        </w:drawing>
      </w:r>
    </w:p>
    <w:p w:rsidR="00A045F6" w:rsidRPr="00F13410" w:rsidRDefault="00A574A5" w:rsidP="006A6147">
      <w:pPr>
        <w:pStyle w:val="chapeau"/>
      </w:pPr>
      <w:r w:rsidRPr="00F13410">
        <w:rPr>
          <w:noProof/>
        </w:rPr>
        <w:drawing>
          <wp:inline distT="0" distB="0" distL="0" distR="0">
            <wp:extent cx="1524238" cy="3524250"/>
            <wp:effectExtent l="19050" t="0" r="0" b="0"/>
            <wp:docPr id="30" name="Image 19" descr="C:\Users\Henri Boyé\Documents\Boyéperso\2011\StockageSolaire 68776998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enri Boyé\Documents\Boyéperso\2011\StockageSolaire 68776998_p.jpg"/>
                    <pic:cNvPicPr>
                      <a:picLocks noChangeAspect="1" noChangeArrowheads="1"/>
                    </pic:cNvPicPr>
                  </pic:nvPicPr>
                  <pic:blipFill>
                    <a:blip r:embed="rId30" cstate="print"/>
                    <a:srcRect/>
                    <a:stretch>
                      <a:fillRect/>
                    </a:stretch>
                  </pic:blipFill>
                  <pic:spPr bwMode="auto">
                    <a:xfrm>
                      <a:off x="0" y="0"/>
                      <a:ext cx="1524238" cy="3524250"/>
                    </a:xfrm>
                    <a:prstGeom prst="rect">
                      <a:avLst/>
                    </a:prstGeom>
                    <a:noFill/>
                    <a:ln w="9525">
                      <a:noFill/>
                      <a:miter lim="800000"/>
                      <a:headEnd/>
                      <a:tailEnd/>
                    </a:ln>
                  </pic:spPr>
                </pic:pic>
              </a:graphicData>
            </a:graphic>
          </wp:inline>
        </w:drawing>
      </w:r>
    </w:p>
    <w:p w:rsidR="001F1193" w:rsidRPr="008112A1" w:rsidRDefault="00A045F6" w:rsidP="001F1193">
      <w:pPr>
        <w:pStyle w:val="NormalWeb"/>
        <w:jc w:val="both"/>
        <w:rPr>
          <w:sz w:val="22"/>
          <w:szCs w:val="22"/>
        </w:rPr>
      </w:pPr>
      <w:proofErr w:type="spellStart"/>
      <w:r w:rsidRPr="008112A1">
        <w:rPr>
          <w:b/>
          <w:sz w:val="22"/>
          <w:szCs w:val="22"/>
          <w:u w:val="single"/>
        </w:rPr>
        <w:t>Gemasolar</w:t>
      </w:r>
      <w:proofErr w:type="spellEnd"/>
      <w:r w:rsidR="008112A1" w:rsidRPr="008112A1">
        <w:rPr>
          <w:b/>
          <w:sz w:val="22"/>
          <w:szCs w:val="22"/>
          <w:u w:val="single"/>
        </w:rPr>
        <w:t xml:space="preserve"> revendique d’être</w:t>
      </w:r>
      <w:r w:rsidRPr="008112A1">
        <w:rPr>
          <w:b/>
          <w:sz w:val="22"/>
          <w:szCs w:val="22"/>
          <w:u w:val="single"/>
        </w:rPr>
        <w:t xml:space="preserve"> le premier stockage sur 24h</w:t>
      </w:r>
      <w:r w:rsidRPr="008112A1">
        <w:rPr>
          <w:sz w:val="22"/>
          <w:szCs w:val="22"/>
        </w:rPr>
        <w:t>.  Inaugurée le</w:t>
      </w:r>
      <w:r w:rsidR="001F1193" w:rsidRPr="008112A1">
        <w:rPr>
          <w:sz w:val="22"/>
          <w:szCs w:val="22"/>
        </w:rPr>
        <w:t xml:space="preserve"> 4 octobre</w:t>
      </w:r>
      <w:r w:rsidR="009D12CF" w:rsidRPr="008112A1">
        <w:rPr>
          <w:sz w:val="22"/>
          <w:szCs w:val="22"/>
        </w:rPr>
        <w:t xml:space="preserve"> 2011,</w:t>
      </w:r>
      <w:r w:rsidR="001F1193" w:rsidRPr="008112A1">
        <w:rPr>
          <w:sz w:val="22"/>
          <w:szCs w:val="22"/>
        </w:rPr>
        <w:t xml:space="preserve"> la centrale </w:t>
      </w:r>
      <w:proofErr w:type="spellStart"/>
      <w:r w:rsidR="001F1193" w:rsidRPr="008112A1">
        <w:rPr>
          <w:sz w:val="22"/>
          <w:szCs w:val="22"/>
        </w:rPr>
        <w:t>Gemasolar</w:t>
      </w:r>
      <w:proofErr w:type="spellEnd"/>
      <w:r w:rsidR="008112A1" w:rsidRPr="008112A1">
        <w:rPr>
          <w:sz w:val="22"/>
          <w:szCs w:val="22"/>
        </w:rPr>
        <w:t>,</w:t>
      </w:r>
      <w:r w:rsidR="001F1193" w:rsidRPr="008112A1">
        <w:rPr>
          <w:sz w:val="22"/>
          <w:szCs w:val="22"/>
        </w:rPr>
        <w:t xml:space="preserve"> à Fuentes de </w:t>
      </w:r>
      <w:proofErr w:type="spellStart"/>
      <w:r w:rsidR="001F1193" w:rsidRPr="008112A1">
        <w:rPr>
          <w:sz w:val="22"/>
          <w:szCs w:val="22"/>
        </w:rPr>
        <w:t>Andalucia</w:t>
      </w:r>
      <w:proofErr w:type="gramStart"/>
      <w:r w:rsidR="0052138F" w:rsidRPr="008112A1">
        <w:rPr>
          <w:sz w:val="22"/>
          <w:szCs w:val="22"/>
        </w:rPr>
        <w:t>,près</w:t>
      </w:r>
      <w:proofErr w:type="spellEnd"/>
      <w:proofErr w:type="gramEnd"/>
      <w:r w:rsidR="001F1193" w:rsidRPr="008112A1">
        <w:rPr>
          <w:sz w:val="22"/>
          <w:szCs w:val="22"/>
        </w:rPr>
        <w:t xml:space="preserve"> de Séville en Andalousie</w:t>
      </w:r>
      <w:r w:rsidR="009D12CF" w:rsidRPr="008112A1">
        <w:rPr>
          <w:sz w:val="22"/>
          <w:szCs w:val="22"/>
        </w:rPr>
        <w:t>,</w:t>
      </w:r>
      <w:r w:rsidR="001F1193" w:rsidRPr="008112A1">
        <w:rPr>
          <w:sz w:val="22"/>
          <w:szCs w:val="22"/>
        </w:rPr>
        <w:t xml:space="preserve"> </w:t>
      </w:r>
      <w:r w:rsidRPr="008112A1">
        <w:rPr>
          <w:sz w:val="22"/>
          <w:szCs w:val="22"/>
        </w:rPr>
        <w:t>est b</w:t>
      </w:r>
      <w:r w:rsidR="001F1193" w:rsidRPr="008112A1">
        <w:rPr>
          <w:sz w:val="22"/>
          <w:szCs w:val="22"/>
        </w:rPr>
        <w:t>asée sur la technologie solaire thermique à concentration</w:t>
      </w:r>
      <w:r w:rsidR="0052138F" w:rsidRPr="008112A1">
        <w:rPr>
          <w:sz w:val="22"/>
          <w:szCs w:val="22"/>
        </w:rPr>
        <w:t>, avec un stockage renforcé</w:t>
      </w:r>
      <w:r w:rsidRPr="008112A1">
        <w:rPr>
          <w:sz w:val="22"/>
          <w:szCs w:val="22"/>
        </w:rPr>
        <w:t xml:space="preserve">. </w:t>
      </w:r>
      <w:r w:rsidR="008112A1">
        <w:rPr>
          <w:sz w:val="22"/>
          <w:szCs w:val="22"/>
        </w:rPr>
        <w:t>Elle utilise</w:t>
      </w:r>
      <w:r w:rsidR="001F1193" w:rsidRPr="008112A1">
        <w:rPr>
          <w:sz w:val="22"/>
          <w:szCs w:val="22"/>
        </w:rPr>
        <w:t xml:space="preserve"> des sels fondus (un mélange de nitrate de potassium et nitrate de sodium fondu) </w:t>
      </w:r>
      <w:r w:rsidR="008112A1">
        <w:rPr>
          <w:sz w:val="22"/>
          <w:szCs w:val="22"/>
        </w:rPr>
        <w:t xml:space="preserve">et est dimensionnée </w:t>
      </w:r>
      <w:r w:rsidR="001F1193" w:rsidRPr="008112A1">
        <w:rPr>
          <w:b/>
          <w:i/>
          <w:sz w:val="22"/>
          <w:szCs w:val="22"/>
        </w:rPr>
        <w:t xml:space="preserve">pour </w:t>
      </w:r>
      <w:hyperlink r:id="rId31" w:tgtFrame="_blank" w:history="1">
        <w:r w:rsidR="001F1193" w:rsidRPr="008112A1">
          <w:rPr>
            <w:b/>
            <w:i/>
            <w:sz w:val="22"/>
            <w:szCs w:val="22"/>
          </w:rPr>
          <w:t>stocker l'énergie et lisser la production électrique</w:t>
        </w:r>
      </w:hyperlink>
      <w:r w:rsidR="001F1193" w:rsidRPr="008112A1">
        <w:rPr>
          <w:b/>
          <w:i/>
          <w:sz w:val="22"/>
          <w:szCs w:val="22"/>
        </w:rPr>
        <w:t xml:space="preserve"> sur 24 heure</w:t>
      </w:r>
      <w:r w:rsidR="001F1193" w:rsidRPr="008112A1">
        <w:rPr>
          <w:i/>
          <w:sz w:val="22"/>
          <w:szCs w:val="22"/>
        </w:rPr>
        <w:t>s</w:t>
      </w:r>
      <w:r w:rsidR="001F1193" w:rsidRPr="008112A1">
        <w:rPr>
          <w:sz w:val="22"/>
          <w:szCs w:val="22"/>
        </w:rPr>
        <w:t xml:space="preserve">. </w:t>
      </w:r>
      <w:r w:rsidR="009D12CF" w:rsidRPr="008112A1">
        <w:rPr>
          <w:sz w:val="22"/>
          <w:szCs w:val="22"/>
        </w:rPr>
        <w:t>D’</w:t>
      </w:r>
      <w:r w:rsidR="001F1193" w:rsidRPr="008112A1">
        <w:rPr>
          <w:sz w:val="22"/>
          <w:szCs w:val="22"/>
        </w:rPr>
        <w:t xml:space="preserve">une puissance de 19,9 MW, </w:t>
      </w:r>
      <w:r w:rsidR="009D12CF" w:rsidRPr="008112A1">
        <w:rPr>
          <w:sz w:val="22"/>
          <w:szCs w:val="22"/>
        </w:rPr>
        <w:t xml:space="preserve">elle </w:t>
      </w:r>
      <w:r w:rsidR="001F1193" w:rsidRPr="008112A1">
        <w:rPr>
          <w:sz w:val="22"/>
          <w:szCs w:val="22"/>
        </w:rPr>
        <w:t xml:space="preserve">devrait produire 110 </w:t>
      </w:r>
      <w:proofErr w:type="spellStart"/>
      <w:r w:rsidR="001F1193" w:rsidRPr="008112A1">
        <w:rPr>
          <w:sz w:val="22"/>
          <w:szCs w:val="22"/>
        </w:rPr>
        <w:t>GWh</w:t>
      </w:r>
      <w:proofErr w:type="spellEnd"/>
      <w:r w:rsidR="001F1193" w:rsidRPr="008112A1">
        <w:rPr>
          <w:sz w:val="22"/>
          <w:szCs w:val="22"/>
        </w:rPr>
        <w:t xml:space="preserve"> par an. 2.650 héliostats, </w:t>
      </w:r>
      <w:r w:rsidR="009D12CF" w:rsidRPr="008112A1">
        <w:rPr>
          <w:sz w:val="22"/>
          <w:szCs w:val="22"/>
        </w:rPr>
        <w:t>(</w:t>
      </w:r>
      <w:r w:rsidR="001F1193" w:rsidRPr="008112A1">
        <w:rPr>
          <w:sz w:val="22"/>
          <w:szCs w:val="22"/>
        </w:rPr>
        <w:t xml:space="preserve">miroirs de 110 m2 </w:t>
      </w:r>
      <w:r w:rsidR="009D12CF" w:rsidRPr="008112A1">
        <w:rPr>
          <w:sz w:val="22"/>
          <w:szCs w:val="22"/>
        </w:rPr>
        <w:t xml:space="preserve">avec </w:t>
      </w:r>
      <w:proofErr w:type="spellStart"/>
      <w:r w:rsidR="009D12CF" w:rsidRPr="008112A1">
        <w:rPr>
          <w:sz w:val="22"/>
          <w:szCs w:val="22"/>
        </w:rPr>
        <w:t>trackers</w:t>
      </w:r>
      <w:proofErr w:type="spellEnd"/>
      <w:r w:rsidR="009D12CF" w:rsidRPr="008112A1">
        <w:rPr>
          <w:sz w:val="22"/>
          <w:szCs w:val="22"/>
        </w:rPr>
        <w:t>)</w:t>
      </w:r>
      <w:r w:rsidR="001F1193" w:rsidRPr="008112A1">
        <w:rPr>
          <w:sz w:val="22"/>
          <w:szCs w:val="22"/>
        </w:rPr>
        <w:t xml:space="preserve"> suivent la course du soleil, répartis sur 185 hectares</w:t>
      </w:r>
      <w:r w:rsidR="0052138F" w:rsidRPr="008112A1">
        <w:rPr>
          <w:sz w:val="22"/>
          <w:szCs w:val="22"/>
        </w:rPr>
        <w:t>, et</w:t>
      </w:r>
      <w:r w:rsidR="009D12CF" w:rsidRPr="008112A1">
        <w:rPr>
          <w:sz w:val="22"/>
          <w:szCs w:val="22"/>
        </w:rPr>
        <w:t xml:space="preserve"> </w:t>
      </w:r>
      <w:r w:rsidR="001F1193" w:rsidRPr="008112A1">
        <w:rPr>
          <w:sz w:val="22"/>
          <w:szCs w:val="22"/>
        </w:rPr>
        <w:t>font converger les rayons solaires vers un réceptacle</w:t>
      </w:r>
      <w:r w:rsidR="00845FB4">
        <w:rPr>
          <w:sz w:val="22"/>
          <w:szCs w:val="22"/>
        </w:rPr>
        <w:t xml:space="preserve"> </w:t>
      </w:r>
      <w:r w:rsidR="009D12CF" w:rsidRPr="008112A1">
        <w:rPr>
          <w:sz w:val="22"/>
          <w:szCs w:val="22"/>
        </w:rPr>
        <w:t xml:space="preserve">au </w:t>
      </w:r>
      <w:r w:rsidR="001F1193" w:rsidRPr="008112A1">
        <w:rPr>
          <w:sz w:val="22"/>
          <w:szCs w:val="22"/>
        </w:rPr>
        <w:t>s</w:t>
      </w:r>
      <w:r w:rsidR="00845FB4">
        <w:rPr>
          <w:sz w:val="22"/>
          <w:szCs w:val="22"/>
        </w:rPr>
        <w:t>ommet d'une tour de 140 mètres</w:t>
      </w:r>
      <w:r w:rsidR="009D12CF" w:rsidRPr="008112A1">
        <w:rPr>
          <w:sz w:val="22"/>
          <w:szCs w:val="22"/>
        </w:rPr>
        <w:t xml:space="preserve"> </w:t>
      </w:r>
      <w:r w:rsidR="0052138F" w:rsidRPr="008112A1">
        <w:rPr>
          <w:sz w:val="22"/>
          <w:szCs w:val="22"/>
        </w:rPr>
        <w:t>pour</w:t>
      </w:r>
      <w:r w:rsidR="001F1193" w:rsidRPr="008112A1">
        <w:rPr>
          <w:sz w:val="22"/>
          <w:szCs w:val="22"/>
        </w:rPr>
        <w:t xml:space="preserve"> attein</w:t>
      </w:r>
      <w:r w:rsidR="0052138F" w:rsidRPr="008112A1">
        <w:rPr>
          <w:sz w:val="22"/>
          <w:szCs w:val="22"/>
        </w:rPr>
        <w:t>dre</w:t>
      </w:r>
      <w:r w:rsidR="001F1193" w:rsidRPr="008112A1">
        <w:rPr>
          <w:sz w:val="22"/>
          <w:szCs w:val="22"/>
        </w:rPr>
        <w:t xml:space="preserve"> une température de 900°C. </w:t>
      </w:r>
      <w:r w:rsidR="008112A1">
        <w:rPr>
          <w:sz w:val="22"/>
          <w:szCs w:val="22"/>
        </w:rPr>
        <w:t xml:space="preserve">La </w:t>
      </w:r>
      <w:r w:rsidR="001F1193" w:rsidRPr="008112A1">
        <w:rPr>
          <w:sz w:val="22"/>
          <w:szCs w:val="22"/>
        </w:rPr>
        <w:t>chaleur est transmise aux sels</w:t>
      </w:r>
      <w:r w:rsidR="009D12CF" w:rsidRPr="008112A1">
        <w:rPr>
          <w:sz w:val="22"/>
          <w:szCs w:val="22"/>
        </w:rPr>
        <w:t xml:space="preserve"> fondus qui sont portés à 565°C</w:t>
      </w:r>
      <w:r w:rsidR="0052138F" w:rsidRPr="008112A1">
        <w:rPr>
          <w:sz w:val="22"/>
          <w:szCs w:val="22"/>
        </w:rPr>
        <w:t xml:space="preserve"> et</w:t>
      </w:r>
      <w:r w:rsidR="001F1193" w:rsidRPr="008112A1">
        <w:rPr>
          <w:sz w:val="22"/>
          <w:szCs w:val="22"/>
        </w:rPr>
        <w:t xml:space="preserve"> produisent, via un échangeur thermique, la vapeur </w:t>
      </w:r>
      <w:r w:rsidR="00A231BB" w:rsidRPr="008112A1">
        <w:rPr>
          <w:sz w:val="22"/>
          <w:szCs w:val="22"/>
        </w:rPr>
        <w:t>alimentant</w:t>
      </w:r>
      <w:r w:rsidR="001F1193" w:rsidRPr="008112A1">
        <w:rPr>
          <w:sz w:val="22"/>
          <w:szCs w:val="22"/>
        </w:rPr>
        <w:t xml:space="preserve"> une turbine cou</w:t>
      </w:r>
      <w:r w:rsidR="006A663D" w:rsidRPr="008112A1">
        <w:rPr>
          <w:sz w:val="22"/>
          <w:szCs w:val="22"/>
        </w:rPr>
        <w:t>plée à un alternateur</w:t>
      </w:r>
      <w:r w:rsidR="001F1193" w:rsidRPr="008112A1">
        <w:rPr>
          <w:sz w:val="22"/>
          <w:szCs w:val="22"/>
        </w:rPr>
        <w:t>. Le solde de l'énergie non utilisée en journée peut être stocké dans un réservoir pour alimenter l'échangeur thermique de nuit, et ainsi produire de l'électricité de jour comme de nuit.</w:t>
      </w:r>
    </w:p>
    <w:p w:rsidR="008112A1" w:rsidRDefault="008112A1" w:rsidP="008112A1">
      <w:pPr>
        <w:pStyle w:val="NormalWeb"/>
        <w:jc w:val="both"/>
        <w:rPr>
          <w:sz w:val="22"/>
          <w:szCs w:val="22"/>
        </w:rPr>
      </w:pPr>
      <w:r>
        <w:rPr>
          <w:sz w:val="22"/>
          <w:szCs w:val="22"/>
        </w:rPr>
        <w:t xml:space="preserve">En </w:t>
      </w:r>
      <w:r w:rsidR="00A231BB" w:rsidRPr="008112A1">
        <w:rPr>
          <w:sz w:val="22"/>
          <w:szCs w:val="22"/>
        </w:rPr>
        <w:t xml:space="preserve">juillet 2011, </w:t>
      </w:r>
      <w:r>
        <w:rPr>
          <w:sz w:val="22"/>
          <w:szCs w:val="22"/>
        </w:rPr>
        <w:t>l</w:t>
      </w:r>
      <w:r w:rsidRPr="008112A1">
        <w:rPr>
          <w:sz w:val="22"/>
          <w:szCs w:val="22"/>
        </w:rPr>
        <w:t>a centrale a réussi</w:t>
      </w:r>
      <w:r>
        <w:rPr>
          <w:sz w:val="22"/>
          <w:szCs w:val="22"/>
        </w:rPr>
        <w:t xml:space="preserve"> </w:t>
      </w:r>
      <w:r w:rsidR="001F1193" w:rsidRPr="008112A1">
        <w:rPr>
          <w:sz w:val="22"/>
          <w:szCs w:val="22"/>
        </w:rPr>
        <w:t>pour la première fois à produire de l'électricité pendant 24 heures sans interruption</w:t>
      </w:r>
      <w:r w:rsidR="00A231BB" w:rsidRPr="008112A1">
        <w:rPr>
          <w:sz w:val="22"/>
          <w:szCs w:val="22"/>
        </w:rPr>
        <w:t>. U</w:t>
      </w:r>
      <w:r w:rsidR="006A663D" w:rsidRPr="008112A1">
        <w:rPr>
          <w:sz w:val="22"/>
          <w:szCs w:val="22"/>
        </w:rPr>
        <w:t xml:space="preserve">ne </w:t>
      </w:r>
      <w:r w:rsidR="001F1193" w:rsidRPr="008112A1">
        <w:rPr>
          <w:sz w:val="22"/>
          <w:szCs w:val="22"/>
        </w:rPr>
        <w:t>production électrique en continu</w:t>
      </w:r>
      <w:r w:rsidR="00A231BB" w:rsidRPr="008112A1">
        <w:rPr>
          <w:sz w:val="22"/>
          <w:szCs w:val="22"/>
        </w:rPr>
        <w:t xml:space="preserve"> ou</w:t>
      </w:r>
      <w:r w:rsidR="0052138F" w:rsidRPr="008112A1">
        <w:rPr>
          <w:sz w:val="22"/>
          <w:szCs w:val="22"/>
        </w:rPr>
        <w:t xml:space="preserve"> « en base »,</w:t>
      </w:r>
      <w:r w:rsidR="001F1193" w:rsidRPr="008112A1">
        <w:rPr>
          <w:sz w:val="22"/>
          <w:szCs w:val="22"/>
        </w:rPr>
        <w:t xml:space="preserve"> à partir de l'énergie solaire est </w:t>
      </w:r>
      <w:r w:rsidR="001F1193" w:rsidRPr="008112A1">
        <w:rPr>
          <w:sz w:val="22"/>
          <w:szCs w:val="22"/>
        </w:rPr>
        <w:lastRenderedPageBreak/>
        <w:t xml:space="preserve">visée. </w:t>
      </w:r>
      <w:r w:rsidR="006A663D" w:rsidRPr="008112A1">
        <w:rPr>
          <w:sz w:val="22"/>
          <w:szCs w:val="22"/>
        </w:rPr>
        <w:t>La</w:t>
      </w:r>
      <w:r w:rsidR="001F1193" w:rsidRPr="008112A1">
        <w:rPr>
          <w:sz w:val="22"/>
          <w:szCs w:val="22"/>
        </w:rPr>
        <w:t xml:space="preserve"> centrale </w:t>
      </w:r>
      <w:r w:rsidR="006A663D" w:rsidRPr="008112A1">
        <w:rPr>
          <w:sz w:val="22"/>
          <w:szCs w:val="22"/>
        </w:rPr>
        <w:t xml:space="preserve">est dimensionnée pour </w:t>
      </w:r>
      <w:r w:rsidR="001F1193" w:rsidRPr="008112A1">
        <w:rPr>
          <w:sz w:val="22"/>
          <w:szCs w:val="22"/>
        </w:rPr>
        <w:t xml:space="preserve">pouvoir fournir de l'électricité pendant 15 heures sans rayonnement solaire, c'est-à-dire de nuit ou lorsque l'ensoleillement est limité par la nébulosité, </w:t>
      </w:r>
      <w:r w:rsidR="006A663D" w:rsidRPr="008112A1">
        <w:rPr>
          <w:sz w:val="22"/>
          <w:szCs w:val="22"/>
        </w:rPr>
        <w:t xml:space="preserve">et </w:t>
      </w:r>
      <w:r w:rsidR="001F1193" w:rsidRPr="008112A1">
        <w:rPr>
          <w:sz w:val="22"/>
          <w:szCs w:val="22"/>
        </w:rPr>
        <w:t xml:space="preserve">elle devrait assurer son rôle à raison de 6.500 heures par an, soit quelque 270 jours complets. </w:t>
      </w:r>
    </w:p>
    <w:p w:rsidR="009D12CF" w:rsidRPr="008112A1" w:rsidRDefault="005D767E" w:rsidP="008112A1">
      <w:pPr>
        <w:pStyle w:val="NormalWeb"/>
        <w:jc w:val="both"/>
        <w:rPr>
          <w:sz w:val="22"/>
          <w:szCs w:val="22"/>
        </w:rPr>
      </w:pPr>
      <w:r w:rsidRPr="008112A1">
        <w:rPr>
          <w:sz w:val="22"/>
          <w:szCs w:val="22"/>
        </w:rPr>
        <w:t xml:space="preserve">Ces projets </w:t>
      </w:r>
      <w:r w:rsidR="006A663D" w:rsidRPr="008112A1">
        <w:rPr>
          <w:sz w:val="22"/>
          <w:szCs w:val="22"/>
        </w:rPr>
        <w:t xml:space="preserve">solaires </w:t>
      </w:r>
      <w:r w:rsidRPr="008112A1">
        <w:rPr>
          <w:sz w:val="22"/>
          <w:szCs w:val="22"/>
        </w:rPr>
        <w:t xml:space="preserve">pilote avec stockage ont </w:t>
      </w:r>
      <w:r w:rsidR="007A2DF5" w:rsidRPr="008112A1">
        <w:rPr>
          <w:sz w:val="22"/>
          <w:szCs w:val="22"/>
        </w:rPr>
        <w:t xml:space="preserve">encore </w:t>
      </w:r>
      <w:r w:rsidRPr="008112A1">
        <w:rPr>
          <w:sz w:val="22"/>
          <w:szCs w:val="22"/>
        </w:rPr>
        <w:t xml:space="preserve">un caractère de démonstration. </w:t>
      </w:r>
      <w:r w:rsidR="001F1193" w:rsidRPr="008112A1">
        <w:rPr>
          <w:sz w:val="22"/>
          <w:szCs w:val="22"/>
        </w:rPr>
        <w:t xml:space="preserve">Le </w:t>
      </w:r>
      <w:r w:rsidRPr="008112A1">
        <w:rPr>
          <w:sz w:val="22"/>
          <w:szCs w:val="22"/>
        </w:rPr>
        <w:t>sur</w:t>
      </w:r>
      <w:r w:rsidR="001F1193" w:rsidRPr="008112A1">
        <w:rPr>
          <w:sz w:val="22"/>
          <w:szCs w:val="22"/>
        </w:rPr>
        <w:t xml:space="preserve">coût </w:t>
      </w:r>
      <w:r w:rsidRPr="008112A1">
        <w:rPr>
          <w:sz w:val="22"/>
          <w:szCs w:val="22"/>
        </w:rPr>
        <w:t>pour le</w:t>
      </w:r>
      <w:r w:rsidR="001F1193" w:rsidRPr="008112A1">
        <w:rPr>
          <w:sz w:val="22"/>
          <w:szCs w:val="22"/>
        </w:rPr>
        <w:t xml:space="preserve"> stockage d’électricité solaire </w:t>
      </w:r>
      <w:r w:rsidRPr="008112A1">
        <w:rPr>
          <w:sz w:val="22"/>
          <w:szCs w:val="22"/>
        </w:rPr>
        <w:t>est</w:t>
      </w:r>
      <w:r w:rsidR="001F1193" w:rsidRPr="008112A1">
        <w:rPr>
          <w:sz w:val="22"/>
          <w:szCs w:val="22"/>
        </w:rPr>
        <w:t xml:space="preserve"> </w:t>
      </w:r>
      <w:r w:rsidR="007A2DF5" w:rsidRPr="008112A1">
        <w:rPr>
          <w:sz w:val="22"/>
          <w:szCs w:val="22"/>
        </w:rPr>
        <w:t xml:space="preserve">notable, mais </w:t>
      </w:r>
      <w:r w:rsidRPr="008112A1">
        <w:rPr>
          <w:sz w:val="22"/>
          <w:szCs w:val="22"/>
        </w:rPr>
        <w:t xml:space="preserve">relativement moins </w:t>
      </w:r>
      <w:r w:rsidR="001F1193" w:rsidRPr="008112A1">
        <w:rPr>
          <w:sz w:val="22"/>
          <w:szCs w:val="22"/>
        </w:rPr>
        <w:t xml:space="preserve">élevé, </w:t>
      </w:r>
      <w:r w:rsidRPr="008112A1">
        <w:rPr>
          <w:sz w:val="22"/>
          <w:szCs w:val="22"/>
        </w:rPr>
        <w:t>avec la technologie des</w:t>
      </w:r>
      <w:r w:rsidR="001F1193" w:rsidRPr="008112A1">
        <w:rPr>
          <w:sz w:val="22"/>
          <w:szCs w:val="22"/>
        </w:rPr>
        <w:t xml:space="preserve"> centrales à tours et à sels fondus</w:t>
      </w:r>
      <w:r w:rsidRPr="008112A1">
        <w:rPr>
          <w:sz w:val="22"/>
          <w:szCs w:val="22"/>
        </w:rPr>
        <w:t xml:space="preserve"> ; et il est </w:t>
      </w:r>
      <w:r w:rsidR="00EF3A82" w:rsidRPr="008112A1">
        <w:rPr>
          <w:sz w:val="22"/>
          <w:szCs w:val="22"/>
        </w:rPr>
        <w:t>important</w:t>
      </w:r>
      <w:r w:rsidRPr="008112A1">
        <w:rPr>
          <w:sz w:val="22"/>
          <w:szCs w:val="22"/>
        </w:rPr>
        <w:t xml:space="preserve"> de progresser pour </w:t>
      </w:r>
      <w:r w:rsidR="009D12CF" w:rsidRPr="008112A1">
        <w:rPr>
          <w:sz w:val="22"/>
          <w:szCs w:val="22"/>
        </w:rPr>
        <w:t>réduire les coû</w:t>
      </w:r>
      <w:r w:rsidRPr="008112A1">
        <w:rPr>
          <w:sz w:val="22"/>
          <w:szCs w:val="22"/>
        </w:rPr>
        <w:t>ts</w:t>
      </w:r>
      <w:r w:rsidR="008112A1">
        <w:rPr>
          <w:sz w:val="22"/>
          <w:szCs w:val="22"/>
        </w:rPr>
        <w:t xml:space="preserve"> dans le stockage solaire</w:t>
      </w:r>
      <w:r w:rsidRPr="008112A1">
        <w:rPr>
          <w:sz w:val="22"/>
          <w:szCs w:val="22"/>
        </w:rPr>
        <w:t xml:space="preserve">. </w:t>
      </w:r>
    </w:p>
    <w:p w:rsidR="000270D5" w:rsidRPr="00F13410" w:rsidRDefault="000270D5" w:rsidP="001F1193">
      <w:pPr>
        <w:pStyle w:val="Corpsdetexte"/>
        <w:ind w:right="0"/>
        <w:rPr>
          <w:sz w:val="24"/>
        </w:rPr>
      </w:pPr>
    </w:p>
    <w:p w:rsidR="000270D5" w:rsidRPr="00CA3E0B" w:rsidRDefault="008112A1" w:rsidP="000270D5">
      <w:pPr>
        <w:autoSpaceDE w:val="0"/>
        <w:autoSpaceDN w:val="0"/>
        <w:adjustRightInd w:val="0"/>
        <w:spacing w:after="0" w:line="240" w:lineRule="auto"/>
        <w:rPr>
          <w:rFonts w:ascii="Times New Roman" w:hAnsi="Times New Roman" w:cs="Times New Roman"/>
          <w:b/>
          <w:bCs/>
          <w:sz w:val="32"/>
          <w:szCs w:val="32"/>
          <w:u w:val="single"/>
        </w:rPr>
      </w:pPr>
      <w:r w:rsidRPr="00CA3E0B">
        <w:rPr>
          <w:rFonts w:ascii="Times New Roman" w:hAnsi="Times New Roman" w:cs="Times New Roman"/>
          <w:b/>
          <w:bCs/>
          <w:sz w:val="32"/>
          <w:szCs w:val="32"/>
          <w:u w:val="single"/>
        </w:rPr>
        <w:t xml:space="preserve">F   </w:t>
      </w:r>
      <w:r w:rsidR="000270D5" w:rsidRPr="00CA3E0B">
        <w:rPr>
          <w:rFonts w:ascii="Times New Roman" w:hAnsi="Times New Roman" w:cs="Times New Roman"/>
          <w:b/>
          <w:bCs/>
          <w:sz w:val="32"/>
          <w:szCs w:val="32"/>
          <w:u w:val="single"/>
        </w:rPr>
        <w:t>L’utilisation de l’hydrogène comme stockage indirect</w:t>
      </w:r>
    </w:p>
    <w:p w:rsidR="008112A1" w:rsidRDefault="008112A1" w:rsidP="008112A1">
      <w:pPr>
        <w:autoSpaceDE w:val="0"/>
        <w:autoSpaceDN w:val="0"/>
        <w:adjustRightInd w:val="0"/>
        <w:spacing w:after="0" w:line="240" w:lineRule="auto"/>
        <w:jc w:val="both"/>
        <w:rPr>
          <w:rFonts w:ascii="Times New Roman" w:hAnsi="Times New Roman" w:cs="Times New Roman"/>
          <w:color w:val="000000"/>
        </w:rPr>
      </w:pPr>
    </w:p>
    <w:p w:rsidR="000270D5" w:rsidRPr="008112A1" w:rsidRDefault="000270D5" w:rsidP="008112A1">
      <w:pPr>
        <w:autoSpaceDE w:val="0"/>
        <w:autoSpaceDN w:val="0"/>
        <w:adjustRightInd w:val="0"/>
        <w:spacing w:after="0" w:line="240" w:lineRule="auto"/>
        <w:jc w:val="both"/>
        <w:rPr>
          <w:rFonts w:ascii="Times New Roman" w:hAnsi="Times New Roman" w:cs="Times New Roman"/>
          <w:color w:val="000000"/>
        </w:rPr>
      </w:pPr>
      <w:r w:rsidRPr="008112A1">
        <w:rPr>
          <w:rFonts w:ascii="Times New Roman" w:hAnsi="Times New Roman" w:cs="Times New Roman"/>
          <w:color w:val="000000"/>
        </w:rPr>
        <w:t xml:space="preserve">Rappelons que dans les années 1980, une production de masse d’hydrogène avait été envisagée pour stocker de façon indirecte l’énergie électrique. L’idée consistait à profiter des heures creuses de consommation pour faire fabriquer par les centrales nucléaires de l’hydrogène par électrolyse de l’eau. </w:t>
      </w:r>
    </w:p>
    <w:p w:rsidR="000270D5" w:rsidRPr="008112A1" w:rsidRDefault="000270D5" w:rsidP="008112A1">
      <w:pPr>
        <w:autoSpaceDE w:val="0"/>
        <w:autoSpaceDN w:val="0"/>
        <w:adjustRightInd w:val="0"/>
        <w:spacing w:after="0" w:line="240" w:lineRule="auto"/>
        <w:jc w:val="both"/>
        <w:rPr>
          <w:rFonts w:ascii="Times New Roman" w:hAnsi="Times New Roman" w:cs="Times New Roman"/>
          <w:color w:val="000000"/>
        </w:rPr>
      </w:pPr>
      <w:r w:rsidRPr="008112A1">
        <w:rPr>
          <w:rFonts w:ascii="Times New Roman" w:hAnsi="Times New Roman" w:cs="Times New Roman"/>
          <w:color w:val="000000"/>
        </w:rPr>
        <w:t>Ce  projet a été rapidement abandonné pour des raisons économiques et technologiques (à l’époque on ne savait pas reconvertir l’hydrogène en énergie électrique sans utiliser de piles à combustibles).</w:t>
      </w:r>
    </w:p>
    <w:p w:rsidR="008112A1" w:rsidRDefault="008112A1" w:rsidP="008112A1">
      <w:pPr>
        <w:autoSpaceDE w:val="0"/>
        <w:autoSpaceDN w:val="0"/>
        <w:adjustRightInd w:val="0"/>
        <w:spacing w:after="0" w:line="240" w:lineRule="auto"/>
        <w:jc w:val="both"/>
        <w:rPr>
          <w:rFonts w:ascii="Times New Roman" w:hAnsi="Times New Roman" w:cs="Times New Roman"/>
          <w:color w:val="000000"/>
        </w:rPr>
      </w:pPr>
    </w:p>
    <w:p w:rsidR="000270D5" w:rsidRPr="008112A1" w:rsidRDefault="000270D5" w:rsidP="008112A1">
      <w:pPr>
        <w:autoSpaceDE w:val="0"/>
        <w:autoSpaceDN w:val="0"/>
        <w:adjustRightInd w:val="0"/>
        <w:spacing w:after="0" w:line="240" w:lineRule="auto"/>
        <w:jc w:val="both"/>
        <w:rPr>
          <w:rFonts w:ascii="Times New Roman" w:hAnsi="Times New Roman" w:cs="Times New Roman"/>
          <w:color w:val="000000"/>
        </w:rPr>
      </w:pPr>
      <w:r w:rsidRPr="008112A1">
        <w:rPr>
          <w:rFonts w:ascii="Times New Roman" w:hAnsi="Times New Roman" w:cs="Times New Roman"/>
          <w:color w:val="000000"/>
        </w:rPr>
        <w:t>Aujourd’hui on sait brûler l’hydrogène dans des centrales électriques spécialement équipées, et l’hydrogène stocké peut être considéré comme un stockage indirect de l’électricité.</w:t>
      </w:r>
    </w:p>
    <w:p w:rsidR="000270D5" w:rsidRPr="008112A1" w:rsidRDefault="000270D5" w:rsidP="008112A1">
      <w:pPr>
        <w:autoSpaceDE w:val="0"/>
        <w:autoSpaceDN w:val="0"/>
        <w:adjustRightInd w:val="0"/>
        <w:spacing w:after="0" w:line="240" w:lineRule="auto"/>
        <w:jc w:val="both"/>
        <w:rPr>
          <w:rFonts w:ascii="Times New Roman" w:hAnsi="Times New Roman" w:cs="Times New Roman"/>
          <w:color w:val="000000"/>
        </w:rPr>
      </w:pPr>
      <w:r w:rsidRPr="008112A1">
        <w:rPr>
          <w:rFonts w:ascii="Times New Roman" w:hAnsi="Times New Roman" w:cs="Times New Roman"/>
          <w:color w:val="000000"/>
        </w:rPr>
        <w:t>(Cependant, même si des piles à combustibles parviennent à être développées pour les applications stationnaires et pour les transports, d’autres méthodes semblent aujourd’hui plus efficaces et plus économiques que l’électrolyse pour produire en masse de l’hydrogène : par exemple les diverses dissociations thermiques possibles de la vapeur d’eau ou l’électrolyse de l’eau à haute température.)</w:t>
      </w:r>
    </w:p>
    <w:p w:rsidR="000270D5" w:rsidRPr="008112A1" w:rsidRDefault="000270D5" w:rsidP="008112A1">
      <w:pPr>
        <w:pStyle w:val="Corpsdetexte"/>
        <w:ind w:right="0"/>
        <w:rPr>
          <w:sz w:val="22"/>
          <w:szCs w:val="22"/>
        </w:rPr>
      </w:pPr>
    </w:p>
    <w:p w:rsidR="006A6147" w:rsidRPr="00F13410" w:rsidRDefault="006A6147" w:rsidP="001F1193">
      <w:pPr>
        <w:pStyle w:val="Corpsdetexte"/>
        <w:ind w:right="0"/>
        <w:rPr>
          <w:sz w:val="24"/>
        </w:rPr>
      </w:pPr>
    </w:p>
    <w:p w:rsidR="006A6147" w:rsidRPr="00F13410" w:rsidRDefault="008112A1" w:rsidP="008112A1">
      <w:pPr>
        <w:pStyle w:val="Corpsdetexte"/>
        <w:ind w:right="0"/>
        <w:rPr>
          <w:sz w:val="32"/>
          <w:szCs w:val="32"/>
        </w:rPr>
      </w:pPr>
      <w:r>
        <w:rPr>
          <w:b/>
          <w:sz w:val="32"/>
          <w:szCs w:val="32"/>
        </w:rPr>
        <w:t xml:space="preserve">G   </w:t>
      </w:r>
      <w:r w:rsidR="006A6147" w:rsidRPr="00F13410">
        <w:rPr>
          <w:b/>
          <w:sz w:val="32"/>
          <w:szCs w:val="32"/>
        </w:rPr>
        <w:t xml:space="preserve">Le tableau suivant résume </w:t>
      </w:r>
      <w:r w:rsidR="007A2DF5" w:rsidRPr="00F13410">
        <w:rPr>
          <w:b/>
          <w:sz w:val="32"/>
          <w:szCs w:val="32"/>
        </w:rPr>
        <w:t>l</w:t>
      </w:r>
      <w:r w:rsidR="006A6147" w:rsidRPr="00F13410">
        <w:rPr>
          <w:b/>
          <w:sz w:val="32"/>
          <w:szCs w:val="32"/>
        </w:rPr>
        <w:t>es différentes technologies</w:t>
      </w:r>
      <w:r w:rsidR="006A6147" w:rsidRPr="00F13410">
        <w:rPr>
          <w:sz w:val="32"/>
          <w:szCs w:val="32"/>
        </w:rPr>
        <w:t xml:space="preserve"> : </w:t>
      </w:r>
    </w:p>
    <w:tbl>
      <w:tblPr>
        <w:tblW w:w="9825"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7"/>
        <w:gridCol w:w="1735"/>
        <w:gridCol w:w="1850"/>
        <w:gridCol w:w="2290"/>
        <w:gridCol w:w="1466"/>
        <w:gridCol w:w="1387"/>
      </w:tblGrid>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p>
        </w:tc>
        <w:tc>
          <w:tcPr>
            <w:tcW w:w="1735" w:type="dxa"/>
            <w:tcMar>
              <w:left w:w="28" w:type="dxa"/>
              <w:right w:w="28" w:type="dxa"/>
            </w:tcMar>
          </w:tcPr>
          <w:p w:rsidR="006A6147" w:rsidRPr="00F13410" w:rsidRDefault="006A6147" w:rsidP="00EF3A82">
            <w:pPr>
              <w:pStyle w:val="Corpsdetexte"/>
              <w:spacing w:after="0"/>
              <w:ind w:right="0"/>
            </w:pPr>
            <w:r w:rsidRPr="00F13410">
              <w:t>Hydraulique</w:t>
            </w:r>
          </w:p>
        </w:tc>
        <w:tc>
          <w:tcPr>
            <w:tcW w:w="1850" w:type="dxa"/>
            <w:tcMar>
              <w:left w:w="28" w:type="dxa"/>
              <w:right w:w="28" w:type="dxa"/>
            </w:tcMar>
          </w:tcPr>
          <w:p w:rsidR="006A6147" w:rsidRPr="00F13410" w:rsidRDefault="006A6147" w:rsidP="00EF3A82">
            <w:pPr>
              <w:pStyle w:val="Corpsdetexte"/>
              <w:spacing w:after="0"/>
              <w:ind w:right="0"/>
            </w:pPr>
            <w:r w:rsidRPr="00F13410">
              <w:t>Air comprimé</w:t>
            </w:r>
          </w:p>
        </w:tc>
        <w:tc>
          <w:tcPr>
            <w:tcW w:w="2290" w:type="dxa"/>
            <w:tcMar>
              <w:left w:w="28" w:type="dxa"/>
              <w:right w:w="28" w:type="dxa"/>
            </w:tcMar>
          </w:tcPr>
          <w:p w:rsidR="006A6147" w:rsidRPr="00F13410" w:rsidRDefault="006A6147" w:rsidP="00EF3A82">
            <w:pPr>
              <w:pStyle w:val="Corpsdetexte"/>
              <w:spacing w:after="0"/>
              <w:ind w:right="0"/>
            </w:pPr>
            <w:r w:rsidRPr="00F13410">
              <w:t>Batteries électrochimiques</w:t>
            </w:r>
          </w:p>
        </w:tc>
        <w:tc>
          <w:tcPr>
            <w:tcW w:w="1466" w:type="dxa"/>
            <w:tcMar>
              <w:left w:w="28" w:type="dxa"/>
              <w:right w:w="28" w:type="dxa"/>
            </w:tcMar>
          </w:tcPr>
          <w:p w:rsidR="006A6147" w:rsidRPr="00F13410" w:rsidRDefault="006A6147" w:rsidP="00EF3A82">
            <w:pPr>
              <w:pStyle w:val="Corpsdetexte"/>
              <w:spacing w:after="0"/>
              <w:ind w:right="0"/>
              <w:jc w:val="left"/>
            </w:pPr>
            <w:r w:rsidRPr="00F13410">
              <w:t>Batteries à circulation</w:t>
            </w:r>
          </w:p>
        </w:tc>
        <w:tc>
          <w:tcPr>
            <w:tcW w:w="1387" w:type="dxa"/>
          </w:tcPr>
          <w:p w:rsidR="006A6147" w:rsidRPr="00F13410" w:rsidRDefault="006A6147" w:rsidP="00EF3A82">
            <w:pPr>
              <w:pStyle w:val="Corpsdetexte"/>
              <w:spacing w:after="0"/>
              <w:ind w:right="0"/>
            </w:pPr>
            <w:r w:rsidRPr="00F13410">
              <w:t>Thermique</w:t>
            </w:r>
          </w:p>
        </w:tc>
      </w:tr>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r w:rsidRPr="00F13410">
              <w:t xml:space="preserve">Forme </w:t>
            </w:r>
          </w:p>
          <w:p w:rsidR="006A6147" w:rsidRPr="00F13410" w:rsidRDefault="006A6147" w:rsidP="00EF3A82">
            <w:pPr>
              <w:pStyle w:val="Corpsdetexte"/>
              <w:spacing w:after="0"/>
              <w:ind w:right="0"/>
            </w:pPr>
            <w:r w:rsidRPr="00F13410">
              <w:t>d’énergie</w:t>
            </w:r>
          </w:p>
        </w:tc>
        <w:tc>
          <w:tcPr>
            <w:tcW w:w="1735" w:type="dxa"/>
            <w:tcMar>
              <w:left w:w="28" w:type="dxa"/>
              <w:right w:w="28" w:type="dxa"/>
            </w:tcMar>
          </w:tcPr>
          <w:p w:rsidR="006A6147" w:rsidRPr="00F13410" w:rsidRDefault="006A6147" w:rsidP="00EF3A82">
            <w:pPr>
              <w:pStyle w:val="Corpsdetexte"/>
              <w:spacing w:after="0"/>
              <w:ind w:right="0"/>
              <w:jc w:val="center"/>
            </w:pPr>
            <w:r w:rsidRPr="00F13410">
              <w:t>Gravitaire</w:t>
            </w:r>
          </w:p>
        </w:tc>
        <w:tc>
          <w:tcPr>
            <w:tcW w:w="1850" w:type="dxa"/>
            <w:tcMar>
              <w:left w:w="28" w:type="dxa"/>
              <w:right w:w="28" w:type="dxa"/>
            </w:tcMar>
          </w:tcPr>
          <w:p w:rsidR="006A6147" w:rsidRPr="00F13410" w:rsidRDefault="006A6147" w:rsidP="00EF3A82">
            <w:pPr>
              <w:pStyle w:val="Corpsdetexte"/>
              <w:spacing w:after="0"/>
              <w:ind w:right="0"/>
              <w:jc w:val="center"/>
            </w:pPr>
            <w:r w:rsidRPr="00F13410">
              <w:t>Air comprimé</w:t>
            </w:r>
          </w:p>
        </w:tc>
        <w:tc>
          <w:tcPr>
            <w:tcW w:w="2290" w:type="dxa"/>
            <w:tcMar>
              <w:left w:w="28" w:type="dxa"/>
              <w:right w:w="28" w:type="dxa"/>
            </w:tcMar>
          </w:tcPr>
          <w:p w:rsidR="006A6147" w:rsidRPr="00F13410" w:rsidRDefault="006A6147" w:rsidP="00EF3A82">
            <w:pPr>
              <w:pStyle w:val="Corpsdetexte"/>
              <w:spacing w:after="0"/>
              <w:ind w:right="0"/>
              <w:jc w:val="center"/>
            </w:pPr>
            <w:r w:rsidRPr="00F13410">
              <w:t>Chimique</w:t>
            </w:r>
          </w:p>
        </w:tc>
        <w:tc>
          <w:tcPr>
            <w:tcW w:w="1466" w:type="dxa"/>
            <w:tcMar>
              <w:left w:w="28" w:type="dxa"/>
              <w:right w:w="28" w:type="dxa"/>
            </w:tcMar>
          </w:tcPr>
          <w:p w:rsidR="006A6147" w:rsidRPr="00F13410" w:rsidRDefault="006A6147" w:rsidP="00EF3A82">
            <w:pPr>
              <w:pStyle w:val="Corpsdetexte"/>
              <w:spacing w:after="0"/>
              <w:ind w:right="0"/>
              <w:jc w:val="center"/>
            </w:pPr>
            <w:r w:rsidRPr="00F13410">
              <w:t>Chimique</w:t>
            </w:r>
          </w:p>
        </w:tc>
        <w:tc>
          <w:tcPr>
            <w:tcW w:w="1387" w:type="dxa"/>
          </w:tcPr>
          <w:p w:rsidR="006A6147" w:rsidRPr="00F13410" w:rsidRDefault="006A6147" w:rsidP="00EF3A82">
            <w:pPr>
              <w:pStyle w:val="Corpsdetexte"/>
              <w:spacing w:after="0"/>
              <w:ind w:right="0"/>
              <w:jc w:val="center"/>
            </w:pPr>
            <w:r w:rsidRPr="00F13410">
              <w:t>chaleur</w:t>
            </w:r>
          </w:p>
        </w:tc>
      </w:tr>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r w:rsidRPr="00F13410">
              <w:t xml:space="preserve">Densité </w:t>
            </w:r>
          </w:p>
          <w:p w:rsidR="006A6147" w:rsidRPr="00F13410" w:rsidRDefault="006A6147" w:rsidP="00EF3A82">
            <w:pPr>
              <w:pStyle w:val="Corpsdetexte"/>
              <w:spacing w:after="0"/>
              <w:ind w:right="0"/>
            </w:pPr>
            <w:r w:rsidRPr="00F13410">
              <w:t>d’énergie</w:t>
            </w:r>
          </w:p>
        </w:tc>
        <w:tc>
          <w:tcPr>
            <w:tcW w:w="1735" w:type="dxa"/>
            <w:tcMar>
              <w:left w:w="28" w:type="dxa"/>
              <w:right w:w="28" w:type="dxa"/>
            </w:tcMar>
          </w:tcPr>
          <w:p w:rsidR="006A6147" w:rsidRPr="00F13410" w:rsidRDefault="006A6147" w:rsidP="00EF3A82">
            <w:pPr>
              <w:pStyle w:val="Corpsdetexte"/>
              <w:spacing w:after="0"/>
              <w:ind w:right="0"/>
            </w:pPr>
            <w:r w:rsidRPr="00F13410">
              <w:t>1 kWh/m</w:t>
            </w:r>
            <w:r w:rsidRPr="00F13410">
              <w:rPr>
                <w:vertAlign w:val="superscript"/>
              </w:rPr>
              <w:t>3</w:t>
            </w:r>
            <w:r w:rsidRPr="00F13410">
              <w:t xml:space="preserve"> pour une</w:t>
            </w:r>
          </w:p>
          <w:p w:rsidR="006A6147" w:rsidRPr="00F13410" w:rsidRDefault="006A6147" w:rsidP="00EF3A82">
            <w:pPr>
              <w:pStyle w:val="Corpsdetexte"/>
              <w:spacing w:after="0"/>
              <w:ind w:right="0"/>
            </w:pPr>
            <w:r w:rsidRPr="00F13410">
              <w:t>chute de 360 m</w:t>
            </w:r>
          </w:p>
        </w:tc>
        <w:tc>
          <w:tcPr>
            <w:tcW w:w="1850" w:type="dxa"/>
            <w:tcMar>
              <w:left w:w="28" w:type="dxa"/>
              <w:right w:w="28" w:type="dxa"/>
            </w:tcMar>
          </w:tcPr>
          <w:p w:rsidR="006A6147" w:rsidRPr="00F13410" w:rsidRDefault="006A6147" w:rsidP="00EF3A82">
            <w:pPr>
              <w:pStyle w:val="Corpsdetexte"/>
              <w:spacing w:after="0"/>
              <w:ind w:right="0"/>
            </w:pPr>
            <w:r w:rsidRPr="00F13410">
              <w:t>12 kWh par m</w:t>
            </w:r>
            <w:r w:rsidRPr="00F13410">
              <w:rPr>
                <w:vertAlign w:val="superscript"/>
              </w:rPr>
              <w:t>3</w:t>
            </w:r>
            <w:r w:rsidRPr="00F13410">
              <w:t xml:space="preserve"> de </w:t>
            </w:r>
          </w:p>
          <w:p w:rsidR="006A6147" w:rsidRPr="00F13410" w:rsidRDefault="006A6147" w:rsidP="00EF3A82">
            <w:pPr>
              <w:pStyle w:val="Corpsdetexte"/>
              <w:spacing w:after="0"/>
              <w:ind w:right="0"/>
            </w:pPr>
            <w:r w:rsidRPr="00F13410">
              <w:t xml:space="preserve">caverne à 100 bars  </w:t>
            </w:r>
          </w:p>
        </w:tc>
        <w:tc>
          <w:tcPr>
            <w:tcW w:w="2290" w:type="dxa"/>
            <w:tcMar>
              <w:left w:w="28" w:type="dxa"/>
              <w:right w:w="28" w:type="dxa"/>
            </w:tcMar>
          </w:tcPr>
          <w:p w:rsidR="006A6147" w:rsidRPr="00F13410" w:rsidRDefault="006A6147" w:rsidP="00EF3A82">
            <w:pPr>
              <w:pStyle w:val="Corpsdetexte"/>
              <w:spacing w:after="0"/>
              <w:ind w:right="0"/>
            </w:pPr>
            <w:r w:rsidRPr="00F13410">
              <w:t>Batterie au plomb 33 kWh/t</w:t>
            </w:r>
          </w:p>
          <w:p w:rsidR="006A6147" w:rsidRPr="00F13410" w:rsidRDefault="006A6147" w:rsidP="00EF3A82">
            <w:pPr>
              <w:pStyle w:val="Corpsdetexte"/>
              <w:spacing w:after="0"/>
              <w:ind w:right="0"/>
              <w:rPr>
                <w:lang w:val="de-DE"/>
              </w:rPr>
            </w:pPr>
            <w:r w:rsidRPr="00F13410">
              <w:rPr>
                <w:lang w:val="de-DE"/>
              </w:rPr>
              <w:t>Batterie Li-</w:t>
            </w:r>
            <w:proofErr w:type="spellStart"/>
            <w:r w:rsidRPr="00F13410">
              <w:rPr>
                <w:lang w:val="de-DE"/>
              </w:rPr>
              <w:t>ion</w:t>
            </w:r>
            <w:proofErr w:type="spellEnd"/>
            <w:r w:rsidRPr="00F13410">
              <w:rPr>
                <w:lang w:val="de-DE"/>
              </w:rPr>
              <w:t xml:space="preserve"> 100 </w:t>
            </w:r>
            <w:proofErr w:type="spellStart"/>
            <w:r w:rsidRPr="00F13410">
              <w:rPr>
                <w:lang w:val="de-DE"/>
              </w:rPr>
              <w:t>kWh</w:t>
            </w:r>
            <w:proofErr w:type="spellEnd"/>
            <w:r w:rsidRPr="00F13410">
              <w:rPr>
                <w:lang w:val="de-DE"/>
              </w:rPr>
              <w:t>/t</w:t>
            </w:r>
          </w:p>
        </w:tc>
        <w:tc>
          <w:tcPr>
            <w:tcW w:w="1466" w:type="dxa"/>
            <w:tcMar>
              <w:left w:w="28" w:type="dxa"/>
              <w:right w:w="28" w:type="dxa"/>
            </w:tcMar>
          </w:tcPr>
          <w:p w:rsidR="006A6147" w:rsidRPr="00F13410" w:rsidRDefault="006A6147" w:rsidP="00EF3A82">
            <w:pPr>
              <w:pStyle w:val="Corpsdetexte"/>
              <w:spacing w:after="0"/>
              <w:ind w:right="0"/>
              <w:rPr>
                <w:lang w:val="de-DE"/>
              </w:rPr>
            </w:pPr>
            <w:r w:rsidRPr="00F13410">
              <w:rPr>
                <w:lang w:val="de-DE"/>
              </w:rPr>
              <w:t xml:space="preserve">33 </w:t>
            </w:r>
            <w:proofErr w:type="spellStart"/>
            <w:r w:rsidRPr="00F13410">
              <w:rPr>
                <w:lang w:val="de-DE"/>
              </w:rPr>
              <w:t>kWh</w:t>
            </w:r>
            <w:proofErr w:type="spellEnd"/>
            <w:r w:rsidRPr="00F13410">
              <w:rPr>
                <w:lang w:val="de-DE"/>
              </w:rPr>
              <w:t>/m</w:t>
            </w:r>
            <w:r w:rsidRPr="00F13410">
              <w:rPr>
                <w:vertAlign w:val="superscript"/>
                <w:lang w:val="de-DE"/>
              </w:rPr>
              <w:t>3</w:t>
            </w:r>
          </w:p>
        </w:tc>
        <w:tc>
          <w:tcPr>
            <w:tcW w:w="1387" w:type="dxa"/>
          </w:tcPr>
          <w:p w:rsidR="006A6147" w:rsidRPr="00F13410" w:rsidRDefault="006A6147" w:rsidP="00EF3A82">
            <w:pPr>
              <w:pStyle w:val="Corpsdetexte"/>
              <w:spacing w:after="0"/>
              <w:ind w:right="0"/>
              <w:rPr>
                <w:lang w:val="de-DE"/>
              </w:rPr>
            </w:pPr>
            <w:r w:rsidRPr="00F13410">
              <w:rPr>
                <w:lang w:val="de-DE"/>
              </w:rPr>
              <w:t xml:space="preserve">200 </w:t>
            </w:r>
            <w:proofErr w:type="spellStart"/>
            <w:r w:rsidRPr="00F13410">
              <w:rPr>
                <w:lang w:val="de-DE"/>
              </w:rPr>
              <w:t>kWh</w:t>
            </w:r>
            <w:proofErr w:type="spellEnd"/>
            <w:r w:rsidRPr="00F13410">
              <w:rPr>
                <w:lang w:val="de-DE"/>
              </w:rPr>
              <w:t>/m</w:t>
            </w:r>
            <w:r w:rsidRPr="00F13410">
              <w:rPr>
                <w:vertAlign w:val="superscript"/>
                <w:lang w:val="de-DE"/>
              </w:rPr>
              <w:t>3</w:t>
            </w:r>
          </w:p>
        </w:tc>
      </w:tr>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r w:rsidRPr="00F13410">
              <w:t xml:space="preserve">Capacité </w:t>
            </w:r>
          </w:p>
          <w:p w:rsidR="006A6147" w:rsidRPr="00F13410" w:rsidRDefault="006A6147" w:rsidP="00EF3A82">
            <w:pPr>
              <w:pStyle w:val="Corpsdetexte"/>
              <w:spacing w:after="0"/>
              <w:ind w:right="0"/>
            </w:pPr>
            <w:r w:rsidRPr="00F13410">
              <w:t>réalisable</w:t>
            </w:r>
          </w:p>
        </w:tc>
        <w:tc>
          <w:tcPr>
            <w:tcW w:w="1735" w:type="dxa"/>
            <w:tcMar>
              <w:left w:w="28" w:type="dxa"/>
              <w:right w:w="28" w:type="dxa"/>
            </w:tcMar>
          </w:tcPr>
          <w:p w:rsidR="006A6147" w:rsidRPr="00F13410" w:rsidRDefault="006A6147" w:rsidP="00EF3A82">
            <w:pPr>
              <w:pStyle w:val="Corpsdetexte"/>
              <w:spacing w:after="0"/>
              <w:ind w:right="0"/>
              <w:jc w:val="center"/>
            </w:pPr>
            <w:r w:rsidRPr="00F13410">
              <w:t xml:space="preserve">1 000-100 000 </w:t>
            </w:r>
            <w:proofErr w:type="spellStart"/>
            <w:r w:rsidRPr="00F13410">
              <w:t>MWh</w:t>
            </w:r>
            <w:proofErr w:type="spellEnd"/>
          </w:p>
        </w:tc>
        <w:tc>
          <w:tcPr>
            <w:tcW w:w="1850" w:type="dxa"/>
            <w:tcMar>
              <w:left w:w="28" w:type="dxa"/>
              <w:right w:w="28" w:type="dxa"/>
            </w:tcMar>
          </w:tcPr>
          <w:p w:rsidR="006A6147" w:rsidRPr="00F13410" w:rsidRDefault="006A6147" w:rsidP="00EF3A82">
            <w:pPr>
              <w:pStyle w:val="Corpsdetexte"/>
              <w:spacing w:after="0"/>
              <w:ind w:right="0"/>
              <w:jc w:val="center"/>
            </w:pPr>
            <w:r w:rsidRPr="00F13410">
              <w:t xml:space="preserve">100-10 000 </w:t>
            </w:r>
            <w:proofErr w:type="spellStart"/>
            <w:r w:rsidRPr="00F13410">
              <w:t>MWh</w:t>
            </w:r>
            <w:proofErr w:type="spellEnd"/>
          </w:p>
        </w:tc>
        <w:tc>
          <w:tcPr>
            <w:tcW w:w="2290" w:type="dxa"/>
            <w:tcMar>
              <w:left w:w="28" w:type="dxa"/>
              <w:right w:w="28" w:type="dxa"/>
            </w:tcMar>
          </w:tcPr>
          <w:p w:rsidR="006A6147" w:rsidRPr="00F13410" w:rsidRDefault="006A6147" w:rsidP="00EF3A82">
            <w:pPr>
              <w:pStyle w:val="Corpsdetexte"/>
              <w:spacing w:after="0"/>
              <w:ind w:right="0"/>
              <w:jc w:val="center"/>
            </w:pPr>
            <w:r w:rsidRPr="00F13410">
              <w:t xml:space="preserve">0,1-10 </w:t>
            </w:r>
            <w:proofErr w:type="spellStart"/>
            <w:r w:rsidRPr="00F13410">
              <w:t>MWh</w:t>
            </w:r>
            <w:proofErr w:type="spellEnd"/>
          </w:p>
        </w:tc>
        <w:tc>
          <w:tcPr>
            <w:tcW w:w="1466" w:type="dxa"/>
            <w:tcMar>
              <w:left w:w="28" w:type="dxa"/>
              <w:right w:w="28" w:type="dxa"/>
            </w:tcMar>
          </w:tcPr>
          <w:p w:rsidR="006A6147" w:rsidRPr="00F13410" w:rsidRDefault="006A6147" w:rsidP="00EF3A82">
            <w:pPr>
              <w:pStyle w:val="Corpsdetexte"/>
              <w:spacing w:after="0"/>
              <w:ind w:right="0"/>
              <w:jc w:val="center"/>
            </w:pPr>
            <w:r w:rsidRPr="00F13410">
              <w:t>10-100MWh</w:t>
            </w:r>
          </w:p>
        </w:tc>
        <w:tc>
          <w:tcPr>
            <w:tcW w:w="1387" w:type="dxa"/>
          </w:tcPr>
          <w:p w:rsidR="006A6147" w:rsidRPr="00F13410" w:rsidRDefault="006A6147" w:rsidP="00EF3A82">
            <w:pPr>
              <w:pStyle w:val="Corpsdetexte"/>
              <w:spacing w:after="0"/>
              <w:ind w:right="0"/>
              <w:jc w:val="center"/>
            </w:pPr>
            <w:r w:rsidRPr="00F13410">
              <w:t xml:space="preserve">1000-100 000 </w:t>
            </w:r>
            <w:proofErr w:type="spellStart"/>
            <w:r w:rsidRPr="00F13410">
              <w:t>MWh</w:t>
            </w:r>
            <w:proofErr w:type="spellEnd"/>
          </w:p>
        </w:tc>
      </w:tr>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r w:rsidRPr="00F13410">
              <w:t>Puissance</w:t>
            </w:r>
          </w:p>
          <w:p w:rsidR="006A6147" w:rsidRPr="00F13410" w:rsidRDefault="006A6147" w:rsidP="00EF3A82">
            <w:pPr>
              <w:pStyle w:val="Corpsdetexte"/>
              <w:spacing w:after="0"/>
              <w:ind w:right="0"/>
            </w:pPr>
            <w:r w:rsidRPr="00F13410">
              <w:t>réalisable</w:t>
            </w:r>
          </w:p>
        </w:tc>
        <w:tc>
          <w:tcPr>
            <w:tcW w:w="1735" w:type="dxa"/>
            <w:tcMar>
              <w:left w:w="28" w:type="dxa"/>
              <w:right w:w="28" w:type="dxa"/>
            </w:tcMar>
          </w:tcPr>
          <w:p w:rsidR="006A6147" w:rsidRPr="00F13410" w:rsidRDefault="006A6147" w:rsidP="00EF3A82">
            <w:pPr>
              <w:pStyle w:val="Corpsdetexte"/>
              <w:spacing w:after="0"/>
              <w:ind w:right="0"/>
              <w:jc w:val="center"/>
              <w:rPr>
                <w:lang w:val="en-US"/>
              </w:rPr>
            </w:pPr>
            <w:r w:rsidRPr="00F13410">
              <w:rPr>
                <w:lang w:val="en-US"/>
              </w:rPr>
              <w:t>100-1000 MW</w:t>
            </w:r>
          </w:p>
        </w:tc>
        <w:tc>
          <w:tcPr>
            <w:tcW w:w="1850" w:type="dxa"/>
            <w:tcMar>
              <w:left w:w="28" w:type="dxa"/>
              <w:right w:w="28" w:type="dxa"/>
            </w:tcMar>
          </w:tcPr>
          <w:p w:rsidR="006A6147" w:rsidRPr="00F13410" w:rsidRDefault="006A6147" w:rsidP="00EF3A82">
            <w:pPr>
              <w:pStyle w:val="Corpsdetexte"/>
              <w:spacing w:after="0"/>
              <w:ind w:right="0"/>
              <w:jc w:val="center"/>
              <w:rPr>
                <w:lang w:val="en-US"/>
              </w:rPr>
            </w:pPr>
            <w:r w:rsidRPr="00F13410">
              <w:rPr>
                <w:lang w:val="en-US"/>
              </w:rPr>
              <w:t>100-1000 MW</w:t>
            </w:r>
          </w:p>
        </w:tc>
        <w:tc>
          <w:tcPr>
            <w:tcW w:w="2290" w:type="dxa"/>
            <w:tcMar>
              <w:left w:w="28" w:type="dxa"/>
              <w:right w:w="28" w:type="dxa"/>
            </w:tcMar>
          </w:tcPr>
          <w:p w:rsidR="006A6147" w:rsidRPr="00F13410" w:rsidRDefault="006A6147" w:rsidP="00EF3A82">
            <w:pPr>
              <w:pStyle w:val="Corpsdetexte"/>
              <w:spacing w:after="0"/>
              <w:ind w:right="0"/>
              <w:jc w:val="center"/>
              <w:rPr>
                <w:lang w:val="en-US"/>
              </w:rPr>
            </w:pPr>
            <w:r w:rsidRPr="00F13410">
              <w:rPr>
                <w:lang w:val="en-US"/>
              </w:rPr>
              <w:t>0,1-10 MW</w:t>
            </w:r>
          </w:p>
        </w:tc>
        <w:tc>
          <w:tcPr>
            <w:tcW w:w="1466" w:type="dxa"/>
            <w:tcMar>
              <w:left w:w="28" w:type="dxa"/>
              <w:right w:w="28" w:type="dxa"/>
            </w:tcMar>
          </w:tcPr>
          <w:p w:rsidR="006A6147" w:rsidRPr="00F13410" w:rsidRDefault="006A6147" w:rsidP="00EF3A82">
            <w:pPr>
              <w:pStyle w:val="Corpsdetexte"/>
              <w:spacing w:after="0"/>
              <w:ind w:right="0"/>
              <w:jc w:val="center"/>
              <w:rPr>
                <w:lang w:val="en-US"/>
              </w:rPr>
            </w:pPr>
            <w:r w:rsidRPr="00F13410">
              <w:rPr>
                <w:lang w:val="en-US"/>
              </w:rPr>
              <w:t>1-10 MW</w:t>
            </w:r>
          </w:p>
        </w:tc>
        <w:tc>
          <w:tcPr>
            <w:tcW w:w="1387" w:type="dxa"/>
          </w:tcPr>
          <w:p w:rsidR="006A6147" w:rsidRPr="00F13410" w:rsidRDefault="006A6147" w:rsidP="00EF3A82">
            <w:pPr>
              <w:pStyle w:val="Corpsdetexte"/>
              <w:spacing w:after="0"/>
              <w:ind w:right="0"/>
              <w:jc w:val="center"/>
              <w:rPr>
                <w:lang w:val="en-US"/>
              </w:rPr>
            </w:pPr>
            <w:r w:rsidRPr="00F13410">
              <w:rPr>
                <w:lang w:val="en-US"/>
              </w:rPr>
              <w:t>1-10 MW</w:t>
            </w:r>
          </w:p>
        </w:tc>
      </w:tr>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r w:rsidRPr="00F13410">
              <w:t xml:space="preserve">Rendement </w:t>
            </w:r>
          </w:p>
          <w:p w:rsidR="006A6147" w:rsidRPr="00F13410" w:rsidRDefault="006A6147" w:rsidP="00EF3A82">
            <w:pPr>
              <w:pStyle w:val="Corpsdetexte"/>
              <w:spacing w:after="0"/>
              <w:ind w:right="0"/>
            </w:pPr>
            <w:r w:rsidRPr="00F13410">
              <w:t>électrique</w:t>
            </w:r>
          </w:p>
        </w:tc>
        <w:tc>
          <w:tcPr>
            <w:tcW w:w="1735" w:type="dxa"/>
            <w:tcMar>
              <w:left w:w="28" w:type="dxa"/>
              <w:right w:w="28" w:type="dxa"/>
            </w:tcMar>
          </w:tcPr>
          <w:p w:rsidR="006A6147" w:rsidRPr="00F13410" w:rsidRDefault="006A6147" w:rsidP="00EF3A82">
            <w:pPr>
              <w:pStyle w:val="Corpsdetexte"/>
              <w:spacing w:after="0"/>
              <w:ind w:right="0"/>
              <w:jc w:val="center"/>
            </w:pPr>
            <w:r w:rsidRPr="00F13410">
              <w:t>65 %-80 %</w:t>
            </w:r>
          </w:p>
        </w:tc>
        <w:tc>
          <w:tcPr>
            <w:tcW w:w="1850" w:type="dxa"/>
            <w:tcMar>
              <w:left w:w="28" w:type="dxa"/>
              <w:right w:w="28" w:type="dxa"/>
            </w:tcMar>
          </w:tcPr>
          <w:p w:rsidR="006A6147" w:rsidRPr="00F13410" w:rsidRDefault="006A6147" w:rsidP="00EF3A82">
            <w:pPr>
              <w:pStyle w:val="Corpsdetexte"/>
              <w:spacing w:after="0"/>
              <w:ind w:right="0"/>
              <w:jc w:val="center"/>
            </w:pPr>
            <w:r w:rsidRPr="00F13410">
              <w:t>50 % avec l’apport</w:t>
            </w:r>
          </w:p>
          <w:p w:rsidR="006A6147" w:rsidRPr="00F13410" w:rsidRDefault="006A6147" w:rsidP="00EF3A82">
            <w:pPr>
              <w:pStyle w:val="Corpsdetexte"/>
              <w:spacing w:after="0"/>
              <w:ind w:right="0"/>
              <w:jc w:val="center"/>
            </w:pPr>
            <w:r w:rsidRPr="00F13410">
              <w:t>de gaz naturel</w:t>
            </w:r>
          </w:p>
        </w:tc>
        <w:tc>
          <w:tcPr>
            <w:tcW w:w="2290" w:type="dxa"/>
            <w:tcMar>
              <w:left w:w="28" w:type="dxa"/>
              <w:right w:w="28" w:type="dxa"/>
            </w:tcMar>
          </w:tcPr>
          <w:p w:rsidR="006A6147" w:rsidRPr="00F13410" w:rsidRDefault="006A6147" w:rsidP="00EF3A82">
            <w:pPr>
              <w:pStyle w:val="Corpsdetexte"/>
              <w:spacing w:after="0"/>
              <w:ind w:right="0"/>
              <w:jc w:val="center"/>
            </w:pPr>
            <w:r w:rsidRPr="00F13410">
              <w:t>70 %</w:t>
            </w:r>
          </w:p>
        </w:tc>
        <w:tc>
          <w:tcPr>
            <w:tcW w:w="1466" w:type="dxa"/>
            <w:tcMar>
              <w:left w:w="28" w:type="dxa"/>
              <w:right w:w="28" w:type="dxa"/>
            </w:tcMar>
          </w:tcPr>
          <w:p w:rsidR="006A6147" w:rsidRPr="00F13410" w:rsidRDefault="006A6147" w:rsidP="00EF3A82">
            <w:pPr>
              <w:pStyle w:val="Corpsdetexte"/>
              <w:spacing w:after="0"/>
              <w:ind w:right="0"/>
              <w:jc w:val="center"/>
            </w:pPr>
            <w:r w:rsidRPr="00F13410">
              <w:t>70 %</w:t>
            </w:r>
          </w:p>
        </w:tc>
        <w:tc>
          <w:tcPr>
            <w:tcW w:w="1387" w:type="dxa"/>
          </w:tcPr>
          <w:p w:rsidR="006A6147" w:rsidRPr="00F13410" w:rsidRDefault="006A6147" w:rsidP="00EF3A82">
            <w:pPr>
              <w:pStyle w:val="Corpsdetexte"/>
              <w:spacing w:after="0"/>
              <w:ind w:right="0"/>
              <w:jc w:val="center"/>
            </w:pPr>
            <w:r w:rsidRPr="00F13410">
              <w:t>60 %</w:t>
            </w:r>
          </w:p>
        </w:tc>
      </w:tr>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r w:rsidRPr="00F13410">
              <w:t>Installations existantes</w:t>
            </w:r>
          </w:p>
        </w:tc>
        <w:tc>
          <w:tcPr>
            <w:tcW w:w="1735" w:type="dxa"/>
            <w:tcMar>
              <w:left w:w="28" w:type="dxa"/>
              <w:right w:w="28" w:type="dxa"/>
            </w:tcMar>
          </w:tcPr>
          <w:p w:rsidR="006A6147" w:rsidRPr="00F13410" w:rsidRDefault="006A6147" w:rsidP="00EF3A82">
            <w:pPr>
              <w:pStyle w:val="Corpsdetexte"/>
              <w:spacing w:after="0"/>
              <w:ind w:right="0"/>
              <w:jc w:val="center"/>
            </w:pPr>
            <w:r w:rsidRPr="00F13410">
              <w:t xml:space="preserve">100 000 </w:t>
            </w:r>
            <w:proofErr w:type="spellStart"/>
            <w:r w:rsidRPr="00F13410">
              <w:t>MWh</w:t>
            </w:r>
            <w:proofErr w:type="spellEnd"/>
          </w:p>
          <w:p w:rsidR="006A6147" w:rsidRPr="00F13410" w:rsidRDefault="006A6147" w:rsidP="00EF3A82">
            <w:pPr>
              <w:pStyle w:val="Corpsdetexte"/>
              <w:spacing w:after="0"/>
              <w:ind w:right="0"/>
              <w:jc w:val="center"/>
            </w:pPr>
            <w:r w:rsidRPr="00F13410">
              <w:t>1000 MW</w:t>
            </w:r>
          </w:p>
        </w:tc>
        <w:tc>
          <w:tcPr>
            <w:tcW w:w="1850" w:type="dxa"/>
            <w:tcMar>
              <w:left w:w="28" w:type="dxa"/>
              <w:right w:w="28" w:type="dxa"/>
            </w:tcMar>
          </w:tcPr>
          <w:p w:rsidR="006A6147" w:rsidRPr="00F13410" w:rsidRDefault="006A6147" w:rsidP="00EF3A82">
            <w:pPr>
              <w:pStyle w:val="Corpsdetexte"/>
              <w:spacing w:after="0"/>
              <w:ind w:right="0"/>
              <w:jc w:val="center"/>
            </w:pPr>
            <w:r w:rsidRPr="00F13410">
              <w:t xml:space="preserve">600 </w:t>
            </w:r>
            <w:proofErr w:type="spellStart"/>
            <w:r w:rsidRPr="00F13410">
              <w:t>MWh</w:t>
            </w:r>
            <w:proofErr w:type="spellEnd"/>
          </w:p>
          <w:p w:rsidR="006A6147" w:rsidRPr="00F13410" w:rsidRDefault="006A6147" w:rsidP="00EF3A82">
            <w:pPr>
              <w:pStyle w:val="Corpsdetexte"/>
              <w:spacing w:after="0"/>
              <w:ind w:right="0"/>
              <w:jc w:val="center"/>
            </w:pPr>
            <w:r w:rsidRPr="00F13410">
              <w:t>290 MW</w:t>
            </w:r>
          </w:p>
        </w:tc>
        <w:tc>
          <w:tcPr>
            <w:tcW w:w="2290" w:type="dxa"/>
            <w:tcMar>
              <w:left w:w="28" w:type="dxa"/>
              <w:right w:w="28" w:type="dxa"/>
            </w:tcMar>
          </w:tcPr>
          <w:p w:rsidR="006A6147" w:rsidRPr="00F13410" w:rsidRDefault="006A6147" w:rsidP="00EF3A82">
            <w:pPr>
              <w:pStyle w:val="Corpsdetexte"/>
              <w:spacing w:after="0"/>
              <w:ind w:right="0"/>
              <w:jc w:val="center"/>
            </w:pPr>
            <w:r w:rsidRPr="00F13410">
              <w:t xml:space="preserve">40 </w:t>
            </w:r>
            <w:proofErr w:type="spellStart"/>
            <w:r w:rsidRPr="00F13410">
              <w:t>MWh</w:t>
            </w:r>
            <w:proofErr w:type="spellEnd"/>
          </w:p>
          <w:p w:rsidR="006A6147" w:rsidRPr="00F13410" w:rsidRDefault="006A6147" w:rsidP="00EF3A82">
            <w:pPr>
              <w:pStyle w:val="Corpsdetexte"/>
              <w:spacing w:after="0"/>
              <w:ind w:right="0"/>
              <w:jc w:val="center"/>
            </w:pPr>
            <w:r w:rsidRPr="00F13410">
              <w:t>10MW</w:t>
            </w:r>
          </w:p>
        </w:tc>
        <w:tc>
          <w:tcPr>
            <w:tcW w:w="1466" w:type="dxa"/>
            <w:tcMar>
              <w:left w:w="28" w:type="dxa"/>
              <w:right w:w="28" w:type="dxa"/>
            </w:tcMar>
          </w:tcPr>
          <w:p w:rsidR="006A6147" w:rsidRPr="00F13410" w:rsidRDefault="006A6147" w:rsidP="00EF3A82">
            <w:pPr>
              <w:pStyle w:val="Corpsdetexte"/>
              <w:spacing w:after="0"/>
              <w:ind w:right="0"/>
              <w:jc w:val="center"/>
            </w:pPr>
            <w:r w:rsidRPr="00F13410">
              <w:t xml:space="preserve">120 </w:t>
            </w:r>
            <w:proofErr w:type="spellStart"/>
            <w:r w:rsidRPr="00F13410">
              <w:t>MWh</w:t>
            </w:r>
            <w:proofErr w:type="spellEnd"/>
          </w:p>
          <w:p w:rsidR="006A6147" w:rsidRPr="00F13410" w:rsidRDefault="006A6147" w:rsidP="00EF3A82">
            <w:pPr>
              <w:pStyle w:val="Corpsdetexte"/>
              <w:spacing w:after="0"/>
              <w:ind w:right="0"/>
              <w:jc w:val="center"/>
            </w:pPr>
            <w:r w:rsidRPr="00F13410">
              <w:t>15 MW</w:t>
            </w:r>
          </w:p>
        </w:tc>
        <w:tc>
          <w:tcPr>
            <w:tcW w:w="1387" w:type="dxa"/>
          </w:tcPr>
          <w:p w:rsidR="006A6147" w:rsidRPr="00F13410" w:rsidRDefault="006A6147" w:rsidP="00EF3A82">
            <w:pPr>
              <w:pStyle w:val="Corpsdetexte"/>
              <w:spacing w:after="0"/>
              <w:ind w:right="0"/>
              <w:jc w:val="center"/>
            </w:pPr>
          </w:p>
        </w:tc>
      </w:tr>
      <w:tr w:rsidR="006A6147" w:rsidRPr="00F13410" w:rsidTr="00EF3A82">
        <w:trPr>
          <w:jc w:val="center"/>
        </w:trPr>
        <w:tc>
          <w:tcPr>
            <w:tcW w:w="1097" w:type="dxa"/>
            <w:tcMar>
              <w:left w:w="28" w:type="dxa"/>
              <w:right w:w="28" w:type="dxa"/>
            </w:tcMar>
          </w:tcPr>
          <w:p w:rsidR="006A6147" w:rsidRPr="00F13410" w:rsidRDefault="006A6147" w:rsidP="00EF3A82">
            <w:pPr>
              <w:pStyle w:val="Corpsdetexte"/>
              <w:spacing w:after="0"/>
              <w:ind w:right="0"/>
            </w:pPr>
            <w:r w:rsidRPr="00F13410">
              <w:t>Remarques</w:t>
            </w:r>
          </w:p>
        </w:tc>
        <w:tc>
          <w:tcPr>
            <w:tcW w:w="1735" w:type="dxa"/>
            <w:tcMar>
              <w:left w:w="28" w:type="dxa"/>
              <w:right w:w="28" w:type="dxa"/>
            </w:tcMar>
          </w:tcPr>
          <w:p w:rsidR="006A6147" w:rsidRPr="00F13410" w:rsidRDefault="006A6147" w:rsidP="00EF3A82">
            <w:pPr>
              <w:pStyle w:val="Corpsdetexte"/>
              <w:spacing w:after="0"/>
              <w:ind w:right="0"/>
            </w:pPr>
            <w:r w:rsidRPr="00F13410">
              <w:t>Sites avec retenue</w:t>
            </w:r>
          </w:p>
          <w:p w:rsidR="006A6147" w:rsidRPr="00F13410" w:rsidRDefault="006A6147" w:rsidP="00EF3A82">
            <w:pPr>
              <w:pStyle w:val="Corpsdetexte"/>
              <w:spacing w:after="0"/>
              <w:ind w:right="0"/>
            </w:pPr>
            <w:r w:rsidRPr="00F13410">
              <w:t>d’eau</w:t>
            </w:r>
          </w:p>
        </w:tc>
        <w:tc>
          <w:tcPr>
            <w:tcW w:w="1850" w:type="dxa"/>
            <w:tcMar>
              <w:left w:w="28" w:type="dxa"/>
              <w:right w:w="28" w:type="dxa"/>
            </w:tcMar>
          </w:tcPr>
          <w:p w:rsidR="006A6147" w:rsidRPr="00F13410" w:rsidRDefault="006A6147" w:rsidP="00EF3A82">
            <w:pPr>
              <w:pStyle w:val="Corpsdetexte"/>
              <w:spacing w:after="0"/>
              <w:ind w:right="0"/>
            </w:pPr>
            <w:r w:rsidRPr="00F13410">
              <w:t>Sites avec cavernes</w:t>
            </w:r>
          </w:p>
        </w:tc>
        <w:tc>
          <w:tcPr>
            <w:tcW w:w="2290" w:type="dxa"/>
            <w:tcMar>
              <w:left w:w="28" w:type="dxa"/>
              <w:right w:w="28" w:type="dxa"/>
            </w:tcMar>
          </w:tcPr>
          <w:p w:rsidR="006A6147" w:rsidRPr="00F13410" w:rsidRDefault="006A6147" w:rsidP="00EF3A82">
            <w:pPr>
              <w:pStyle w:val="Corpsdetexte"/>
              <w:spacing w:after="0"/>
              <w:ind w:right="0"/>
            </w:pPr>
            <w:r w:rsidRPr="00F13410">
              <w:t>Métaux lourds</w:t>
            </w:r>
          </w:p>
        </w:tc>
        <w:tc>
          <w:tcPr>
            <w:tcW w:w="1466" w:type="dxa"/>
            <w:tcMar>
              <w:left w:w="28" w:type="dxa"/>
              <w:right w:w="28" w:type="dxa"/>
            </w:tcMar>
          </w:tcPr>
          <w:p w:rsidR="006A6147" w:rsidRPr="00F13410" w:rsidRDefault="006A6147" w:rsidP="00EF3A82">
            <w:pPr>
              <w:pStyle w:val="Corpsdetexte"/>
              <w:spacing w:after="0"/>
              <w:ind w:right="0"/>
            </w:pPr>
            <w:r w:rsidRPr="00F13410">
              <w:t>Produits chimiques</w:t>
            </w:r>
          </w:p>
        </w:tc>
        <w:tc>
          <w:tcPr>
            <w:tcW w:w="1387" w:type="dxa"/>
          </w:tcPr>
          <w:p w:rsidR="006A6147" w:rsidRPr="00F13410" w:rsidRDefault="006A6147" w:rsidP="00EF3A82">
            <w:pPr>
              <w:pStyle w:val="Corpsdetexte"/>
              <w:spacing w:after="0"/>
              <w:ind w:right="0"/>
            </w:pPr>
            <w:r w:rsidRPr="00F13410">
              <w:t>A évaluer</w:t>
            </w:r>
          </w:p>
        </w:tc>
      </w:tr>
    </w:tbl>
    <w:p w:rsidR="006A6147" w:rsidRPr="00F13410" w:rsidRDefault="006A6147" w:rsidP="001F1193">
      <w:pPr>
        <w:pStyle w:val="Corpsdetexte"/>
        <w:ind w:right="0"/>
        <w:rPr>
          <w:sz w:val="24"/>
        </w:rPr>
      </w:pPr>
    </w:p>
    <w:p w:rsidR="006A6147" w:rsidRPr="00F13410" w:rsidRDefault="006A6147" w:rsidP="001F1193">
      <w:pPr>
        <w:pStyle w:val="Corpsdetexte"/>
        <w:ind w:right="0"/>
        <w:rPr>
          <w:sz w:val="24"/>
        </w:rPr>
      </w:pPr>
    </w:p>
    <w:p w:rsidR="006A6147" w:rsidRPr="00CA3E0B" w:rsidRDefault="008112A1" w:rsidP="006A6147">
      <w:pPr>
        <w:autoSpaceDE w:val="0"/>
        <w:autoSpaceDN w:val="0"/>
        <w:adjustRightInd w:val="0"/>
        <w:spacing w:after="0" w:line="240" w:lineRule="auto"/>
        <w:rPr>
          <w:rFonts w:ascii="Times New Roman" w:hAnsi="Times New Roman" w:cs="Times New Roman"/>
          <w:b/>
          <w:bCs/>
          <w:sz w:val="32"/>
          <w:szCs w:val="32"/>
          <w:u w:val="single"/>
        </w:rPr>
      </w:pPr>
      <w:r w:rsidRPr="00CA3E0B">
        <w:rPr>
          <w:rFonts w:ascii="Times New Roman" w:hAnsi="Times New Roman" w:cs="Times New Roman"/>
          <w:b/>
          <w:bCs/>
          <w:sz w:val="32"/>
          <w:szCs w:val="32"/>
          <w:u w:val="single"/>
        </w:rPr>
        <w:t xml:space="preserve">H  </w:t>
      </w:r>
      <w:r w:rsidR="006A6147" w:rsidRPr="00CA3E0B">
        <w:rPr>
          <w:rFonts w:ascii="Times New Roman" w:hAnsi="Times New Roman" w:cs="Times New Roman"/>
          <w:b/>
          <w:bCs/>
          <w:sz w:val="32"/>
          <w:szCs w:val="32"/>
          <w:u w:val="single"/>
        </w:rPr>
        <w:t>Comparaisons entre STEP et CAES</w:t>
      </w:r>
    </w:p>
    <w:p w:rsidR="007A2DF5" w:rsidRPr="00F13410" w:rsidRDefault="007A2DF5" w:rsidP="006A6147">
      <w:pPr>
        <w:autoSpaceDE w:val="0"/>
        <w:autoSpaceDN w:val="0"/>
        <w:adjustRightInd w:val="0"/>
        <w:spacing w:after="0" w:line="240" w:lineRule="auto"/>
        <w:rPr>
          <w:rFonts w:ascii="Times New Roman" w:hAnsi="Times New Roman" w:cs="Times New Roman"/>
          <w:color w:val="000000"/>
          <w:sz w:val="24"/>
          <w:szCs w:val="24"/>
        </w:rPr>
      </w:pPr>
    </w:p>
    <w:p w:rsidR="006A6147" w:rsidRPr="00CA3E0B" w:rsidRDefault="008112A1" w:rsidP="00CA3E0B">
      <w:pPr>
        <w:autoSpaceDE w:val="0"/>
        <w:autoSpaceDN w:val="0"/>
        <w:adjustRightInd w:val="0"/>
        <w:spacing w:after="0" w:line="240" w:lineRule="auto"/>
        <w:jc w:val="both"/>
        <w:rPr>
          <w:rFonts w:ascii="Times New Roman" w:hAnsi="Times New Roman" w:cs="Times New Roman"/>
          <w:color w:val="000000"/>
        </w:rPr>
      </w:pPr>
      <w:r w:rsidRPr="00CA3E0B">
        <w:rPr>
          <w:rFonts w:ascii="Times New Roman" w:hAnsi="Times New Roman" w:cs="Times New Roman"/>
          <w:color w:val="000000"/>
        </w:rPr>
        <w:t>C</w:t>
      </w:r>
      <w:r w:rsidR="006A6147" w:rsidRPr="00CA3E0B">
        <w:rPr>
          <w:rFonts w:ascii="Times New Roman" w:hAnsi="Times New Roman" w:cs="Times New Roman"/>
          <w:color w:val="000000"/>
        </w:rPr>
        <w:t>es deux solutions éprouvées</w:t>
      </w:r>
      <w:r w:rsidRPr="00CA3E0B">
        <w:rPr>
          <w:rFonts w:ascii="Times New Roman" w:hAnsi="Times New Roman" w:cs="Times New Roman"/>
          <w:color w:val="000000"/>
        </w:rPr>
        <w:t xml:space="preserve">, de l’Hydraulique et de l’air comprimé, </w:t>
      </w:r>
      <w:r w:rsidR="006A6147" w:rsidRPr="00CA3E0B">
        <w:rPr>
          <w:rFonts w:ascii="Times New Roman" w:hAnsi="Times New Roman" w:cs="Times New Roman"/>
          <w:color w:val="000000"/>
        </w:rPr>
        <w:t xml:space="preserve">semblent à première vue complémentaires puisque les STEP conviennent mieux aux régions montagneuses ayant des lacs en altitude ou plus simplement à des régions accidentées permettant de creuser des bassins surélevés au </w:t>
      </w:r>
      <w:r w:rsidR="006A6147" w:rsidRPr="00CA3E0B">
        <w:rPr>
          <w:rFonts w:ascii="Times New Roman" w:hAnsi="Times New Roman" w:cs="Times New Roman"/>
          <w:color w:val="000000"/>
        </w:rPr>
        <w:lastRenderedPageBreak/>
        <w:t>dessus d’un ruisseau, et que les CAES s’adaptent mieux aux régions à fortes densités humaine et industrielle qui sont à l’origine des demandes de pointes d’énergie.</w:t>
      </w:r>
      <w:r w:rsidR="00CA3E0B">
        <w:rPr>
          <w:rFonts w:ascii="Times New Roman" w:hAnsi="Times New Roman" w:cs="Times New Roman"/>
          <w:color w:val="000000"/>
        </w:rPr>
        <w:t xml:space="preserve"> </w:t>
      </w:r>
    </w:p>
    <w:p w:rsidR="006A6147" w:rsidRPr="00CA3E0B" w:rsidRDefault="006A6147" w:rsidP="00CA3E0B">
      <w:pPr>
        <w:autoSpaceDE w:val="0"/>
        <w:autoSpaceDN w:val="0"/>
        <w:adjustRightInd w:val="0"/>
        <w:spacing w:after="0" w:line="240" w:lineRule="auto"/>
        <w:jc w:val="both"/>
        <w:rPr>
          <w:rFonts w:ascii="Times New Roman" w:hAnsi="Times New Roman" w:cs="Times New Roman"/>
          <w:color w:val="000000"/>
        </w:rPr>
      </w:pPr>
      <w:r w:rsidRPr="00CA3E0B">
        <w:rPr>
          <w:rFonts w:ascii="Times New Roman" w:hAnsi="Times New Roman" w:cs="Times New Roman"/>
          <w:color w:val="000000"/>
        </w:rPr>
        <w:t>Dans toutes les comparaisons chiffrées que l’on pourrait être amené à faire entre CAES et STEP, on ne doit pas oublier de confronter les résultats avec ceux que l’on obtiendrait avec des turbines à gaz TAC en cogénération chaleur/électricité, alimentées de façon continue en gaz, qui présentent trois avantages majeurs sur les STEP et CAES (rapidité de réponse, rendement élevé), et n’ont pas de problème de stockage de gaz, mais un inconvénient majeur : le prix de revient du kWh !</w:t>
      </w:r>
    </w:p>
    <w:p w:rsidR="006A6147" w:rsidRPr="00CA3E0B" w:rsidRDefault="006A6147" w:rsidP="006A6147">
      <w:pPr>
        <w:autoSpaceDE w:val="0"/>
        <w:autoSpaceDN w:val="0"/>
        <w:adjustRightInd w:val="0"/>
        <w:spacing w:after="0" w:line="240" w:lineRule="auto"/>
        <w:rPr>
          <w:rFonts w:ascii="Times New Roman" w:hAnsi="Times New Roman" w:cs="Times New Roman"/>
          <w:color w:val="000000"/>
        </w:rPr>
      </w:pPr>
    </w:p>
    <w:p w:rsidR="006A6147" w:rsidRPr="00CA3E0B" w:rsidRDefault="006A6147" w:rsidP="00807CCE">
      <w:pPr>
        <w:autoSpaceDE w:val="0"/>
        <w:autoSpaceDN w:val="0"/>
        <w:adjustRightInd w:val="0"/>
        <w:spacing w:after="0" w:line="240" w:lineRule="auto"/>
        <w:jc w:val="both"/>
        <w:rPr>
          <w:rFonts w:ascii="Times New Roman" w:hAnsi="Times New Roman" w:cs="Times New Roman"/>
          <w:color w:val="000000"/>
        </w:rPr>
      </w:pPr>
      <w:r w:rsidRPr="00CA3E0B">
        <w:rPr>
          <w:rFonts w:ascii="Times New Roman" w:hAnsi="Times New Roman" w:cs="Times New Roman"/>
          <w:color w:val="000000"/>
        </w:rPr>
        <w:t>On ne peut pas faire de comparaison dans l’absolu entre les STEP et les CAES. La comparaison n’a de sens qu’au travers de scénarios de référence portant sur des objectifs d’utilisation précis, sur les investissements, les coûts d’exploitation, les quantités d’énergie à stocker, les durées de stockage et de production, etc.</w:t>
      </w:r>
    </w:p>
    <w:p w:rsidR="006A6147" w:rsidRPr="00CA3E0B" w:rsidRDefault="006A6147" w:rsidP="006A6147">
      <w:pPr>
        <w:autoSpaceDE w:val="0"/>
        <w:autoSpaceDN w:val="0"/>
        <w:adjustRightInd w:val="0"/>
        <w:spacing w:after="0" w:line="240" w:lineRule="auto"/>
        <w:rPr>
          <w:rFonts w:ascii="Times New Roman" w:hAnsi="Times New Roman" w:cs="Times New Roman"/>
          <w:color w:val="000000"/>
        </w:rPr>
      </w:pPr>
    </w:p>
    <w:p w:rsidR="0052138F" w:rsidRPr="00CA3E0B" w:rsidRDefault="006A6147" w:rsidP="0052138F">
      <w:pPr>
        <w:autoSpaceDE w:val="0"/>
        <w:autoSpaceDN w:val="0"/>
        <w:adjustRightInd w:val="0"/>
        <w:spacing w:after="0" w:line="240" w:lineRule="auto"/>
        <w:jc w:val="both"/>
        <w:rPr>
          <w:rFonts w:ascii="Times New Roman" w:hAnsi="Times New Roman" w:cs="Times New Roman"/>
        </w:rPr>
      </w:pPr>
      <w:r w:rsidRPr="00CA3E0B">
        <w:rPr>
          <w:rFonts w:ascii="Times New Roman" w:hAnsi="Times New Roman" w:cs="Times New Roman"/>
          <w:color w:val="000000"/>
        </w:rPr>
        <w:t xml:space="preserve">EDF </w:t>
      </w:r>
      <w:r w:rsidR="00CA3E0B" w:rsidRPr="00CA3E0B">
        <w:rPr>
          <w:rFonts w:ascii="Times New Roman" w:hAnsi="Times New Roman" w:cs="Times New Roman"/>
          <w:color w:val="000000"/>
        </w:rPr>
        <w:t>(ainsi que</w:t>
      </w:r>
      <w:r w:rsidRPr="00CA3E0B">
        <w:rPr>
          <w:rFonts w:ascii="Times New Roman" w:hAnsi="Times New Roman" w:cs="Times New Roman"/>
          <w:color w:val="000000"/>
        </w:rPr>
        <w:t xml:space="preserve"> d’autres électriciens européens</w:t>
      </w:r>
      <w:r w:rsidR="00CA3E0B" w:rsidRPr="00CA3E0B">
        <w:rPr>
          <w:rFonts w:ascii="Times New Roman" w:hAnsi="Times New Roman" w:cs="Times New Roman"/>
          <w:color w:val="000000"/>
        </w:rPr>
        <w:t>)</w:t>
      </w:r>
      <w:r w:rsidRPr="00CA3E0B">
        <w:rPr>
          <w:rFonts w:ascii="Times New Roman" w:hAnsi="Times New Roman" w:cs="Times New Roman"/>
          <w:color w:val="000000"/>
        </w:rPr>
        <w:t xml:space="preserve"> en tant que producteur, estime que, sur tous les scénarios étudiés y compris pour les productions de pointe, les STEP présenteraient un bilan économique global plus favorable que les CAES malgré un investissement plus important, en tenant compte des coûts d’exploitation liés à l’absence de combustible et à un nombre d’heures de fonctionnement plus élevé (2400 heures /an contre 1200 pour un CAES). Pour EDF, derrière les STEP  viendraient plutôt les TAC que les CAES dans la plupart des scénarios.</w:t>
      </w:r>
    </w:p>
    <w:p w:rsidR="0052138F" w:rsidRPr="00F13410" w:rsidRDefault="0052138F" w:rsidP="0052138F">
      <w:pPr>
        <w:autoSpaceDE w:val="0"/>
        <w:autoSpaceDN w:val="0"/>
        <w:adjustRightInd w:val="0"/>
        <w:spacing w:after="0" w:line="240" w:lineRule="auto"/>
        <w:jc w:val="both"/>
        <w:rPr>
          <w:rFonts w:ascii="Times New Roman" w:hAnsi="Times New Roman" w:cs="Times New Roman"/>
          <w:sz w:val="32"/>
          <w:szCs w:val="32"/>
        </w:rPr>
      </w:pPr>
    </w:p>
    <w:p w:rsidR="00CA3E0B" w:rsidRPr="00C25B52" w:rsidRDefault="00CA3E0B" w:rsidP="0052138F">
      <w:pPr>
        <w:autoSpaceDE w:val="0"/>
        <w:autoSpaceDN w:val="0"/>
        <w:adjustRightInd w:val="0"/>
        <w:spacing w:after="0" w:line="240" w:lineRule="auto"/>
        <w:jc w:val="both"/>
        <w:rPr>
          <w:rFonts w:ascii="Times New Roman" w:hAnsi="Times New Roman" w:cs="Times New Roman"/>
          <w:b/>
          <w:sz w:val="32"/>
          <w:szCs w:val="32"/>
          <w:u w:val="single"/>
        </w:rPr>
      </w:pPr>
      <w:r w:rsidRPr="00C25B52">
        <w:rPr>
          <w:rFonts w:ascii="Times New Roman" w:hAnsi="Times New Roman" w:cs="Times New Roman"/>
          <w:b/>
          <w:sz w:val="32"/>
          <w:szCs w:val="32"/>
          <w:u w:val="single"/>
        </w:rPr>
        <w:t>3   Application aux Pays PSEM</w:t>
      </w:r>
    </w:p>
    <w:p w:rsidR="00CA3E0B" w:rsidRPr="00CA3E0B" w:rsidRDefault="00CA3E0B" w:rsidP="0052138F">
      <w:pPr>
        <w:autoSpaceDE w:val="0"/>
        <w:autoSpaceDN w:val="0"/>
        <w:adjustRightInd w:val="0"/>
        <w:spacing w:after="0" w:line="240" w:lineRule="auto"/>
        <w:jc w:val="both"/>
        <w:rPr>
          <w:rFonts w:ascii="Times New Roman" w:hAnsi="Times New Roman" w:cs="Times New Roman"/>
        </w:rPr>
      </w:pPr>
    </w:p>
    <w:p w:rsidR="00CA3E0B" w:rsidRDefault="00CA3E0B" w:rsidP="0052138F">
      <w:pPr>
        <w:autoSpaceDE w:val="0"/>
        <w:autoSpaceDN w:val="0"/>
        <w:adjustRightInd w:val="0"/>
        <w:spacing w:after="0" w:line="240" w:lineRule="auto"/>
        <w:jc w:val="both"/>
        <w:rPr>
          <w:rFonts w:ascii="Times New Roman" w:hAnsi="Times New Roman" w:cs="Times New Roman"/>
        </w:rPr>
      </w:pPr>
      <w:r w:rsidRPr="00CA3E0B">
        <w:rPr>
          <w:rFonts w:ascii="Times New Roman" w:hAnsi="Times New Roman" w:cs="Times New Roman"/>
        </w:rPr>
        <w:t xml:space="preserve">Dans les </w:t>
      </w:r>
      <w:r>
        <w:rPr>
          <w:rFonts w:ascii="Times New Roman" w:hAnsi="Times New Roman" w:cs="Times New Roman"/>
        </w:rPr>
        <w:t xml:space="preserve">Pays </w:t>
      </w:r>
      <w:r w:rsidRPr="00CA3E0B">
        <w:rPr>
          <w:rFonts w:ascii="Times New Roman" w:hAnsi="Times New Roman" w:cs="Times New Roman"/>
        </w:rPr>
        <w:t xml:space="preserve">PSEM, la courbe de charge </w:t>
      </w:r>
      <w:r w:rsidR="00C25B52">
        <w:rPr>
          <w:rFonts w:ascii="Times New Roman" w:hAnsi="Times New Roman" w:cs="Times New Roman"/>
        </w:rPr>
        <w:t xml:space="preserve">électrique </w:t>
      </w:r>
      <w:r w:rsidRPr="00CA3E0B">
        <w:rPr>
          <w:rFonts w:ascii="Times New Roman" w:hAnsi="Times New Roman" w:cs="Times New Roman"/>
        </w:rPr>
        <w:t xml:space="preserve">est souvent très contrastée </w:t>
      </w:r>
      <w:r>
        <w:rPr>
          <w:rFonts w:ascii="Times New Roman" w:hAnsi="Times New Roman" w:cs="Times New Roman"/>
        </w:rPr>
        <w:t>(pointe du soir élevée, faible utilisation de l’électricité aux heures creuses.</w:t>
      </w:r>
      <w:r w:rsidR="00C25B52">
        <w:rPr>
          <w:rFonts w:ascii="Times New Roman" w:hAnsi="Times New Roman" w:cs="Times New Roman"/>
        </w:rPr>
        <w:t>)</w:t>
      </w:r>
      <w:r>
        <w:rPr>
          <w:rFonts w:ascii="Times New Roman" w:hAnsi="Times New Roman" w:cs="Times New Roman"/>
        </w:rPr>
        <w:t xml:space="preserve"> </w:t>
      </w:r>
    </w:p>
    <w:p w:rsidR="00CA3E0B" w:rsidRDefault="00CA3E0B" w:rsidP="0052138F">
      <w:pPr>
        <w:autoSpaceDE w:val="0"/>
        <w:autoSpaceDN w:val="0"/>
        <w:adjustRightInd w:val="0"/>
        <w:spacing w:after="0" w:line="240" w:lineRule="auto"/>
        <w:jc w:val="both"/>
        <w:rPr>
          <w:rFonts w:ascii="Times New Roman" w:hAnsi="Times New Roman" w:cs="Times New Roman"/>
        </w:rPr>
      </w:pPr>
    </w:p>
    <w:p w:rsidR="00C25B52" w:rsidRDefault="00CA3E0B" w:rsidP="0052138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Le stockage de l’électricité pour le lissage de la consommation est donc a priori particulièrement justifié dans les PSEM.  </w:t>
      </w:r>
    </w:p>
    <w:p w:rsidR="00CA3E0B" w:rsidRPr="00CA3E0B" w:rsidRDefault="00CA3E0B" w:rsidP="0052138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Et le développement d’ENR à grande taille, envisagé à hauteur de 20 000 M</w:t>
      </w:r>
      <w:r w:rsidR="00C25B52">
        <w:rPr>
          <w:rFonts w:ascii="Times New Roman" w:hAnsi="Times New Roman" w:cs="Times New Roman"/>
        </w:rPr>
        <w:t>W</w:t>
      </w:r>
      <w:r>
        <w:rPr>
          <w:rFonts w:ascii="Times New Roman" w:hAnsi="Times New Roman" w:cs="Times New Roman"/>
        </w:rPr>
        <w:t xml:space="preserve"> à l’horizon 2020</w:t>
      </w:r>
      <w:r w:rsidR="00C25B52" w:rsidRPr="00C25B52">
        <w:rPr>
          <w:rFonts w:ascii="Times New Roman" w:hAnsi="Times New Roman" w:cs="Times New Roman"/>
        </w:rPr>
        <w:t xml:space="preserve"> </w:t>
      </w:r>
      <w:r w:rsidR="00C25B52">
        <w:rPr>
          <w:rFonts w:ascii="Times New Roman" w:hAnsi="Times New Roman" w:cs="Times New Roman"/>
        </w:rPr>
        <w:t>dans le PSM Plan Solaire Méditerranée</w:t>
      </w:r>
      <w:r>
        <w:rPr>
          <w:rFonts w:ascii="Times New Roman" w:hAnsi="Times New Roman" w:cs="Times New Roman"/>
        </w:rPr>
        <w:t xml:space="preserve">, </w:t>
      </w:r>
      <w:r w:rsidR="00C25B52">
        <w:rPr>
          <w:rFonts w:ascii="Times New Roman" w:hAnsi="Times New Roman" w:cs="Times New Roman"/>
        </w:rPr>
        <w:t xml:space="preserve">augmente la problématique et </w:t>
      </w:r>
      <w:r>
        <w:rPr>
          <w:rFonts w:ascii="Times New Roman" w:hAnsi="Times New Roman" w:cs="Times New Roman"/>
        </w:rPr>
        <w:t xml:space="preserve">parait de nature à justifier </w:t>
      </w:r>
      <w:r w:rsidR="001D3AFC">
        <w:rPr>
          <w:rFonts w:ascii="Times New Roman" w:hAnsi="Times New Roman" w:cs="Times New Roman"/>
        </w:rPr>
        <w:t xml:space="preserve">économiquement </w:t>
      </w:r>
      <w:r>
        <w:rPr>
          <w:rFonts w:ascii="Times New Roman" w:hAnsi="Times New Roman" w:cs="Times New Roman"/>
        </w:rPr>
        <w:t>une importante puissance de stock</w:t>
      </w:r>
      <w:r w:rsidR="001D3AFC">
        <w:rPr>
          <w:rFonts w:ascii="Times New Roman" w:hAnsi="Times New Roman" w:cs="Times New Roman"/>
        </w:rPr>
        <w:t>a</w:t>
      </w:r>
      <w:r>
        <w:rPr>
          <w:rFonts w:ascii="Times New Roman" w:hAnsi="Times New Roman" w:cs="Times New Roman"/>
        </w:rPr>
        <w:t xml:space="preserve">ge, </w:t>
      </w:r>
      <w:r w:rsidR="001D3AFC">
        <w:rPr>
          <w:rFonts w:ascii="Times New Roman" w:hAnsi="Times New Roman" w:cs="Times New Roman"/>
        </w:rPr>
        <w:t>peut-être</w:t>
      </w:r>
      <w:r>
        <w:rPr>
          <w:rFonts w:ascii="Times New Roman" w:hAnsi="Times New Roman" w:cs="Times New Roman"/>
        </w:rPr>
        <w:t xml:space="preserve"> d’environ 10 000 MW</w:t>
      </w:r>
      <w:r w:rsidR="00C25B52">
        <w:rPr>
          <w:rFonts w:ascii="Times New Roman" w:hAnsi="Times New Roman" w:cs="Times New Roman"/>
        </w:rPr>
        <w:t xml:space="preserve"> en ordre de grandeur pour les PSEM</w:t>
      </w:r>
      <w:r>
        <w:rPr>
          <w:rFonts w:ascii="Times New Roman" w:hAnsi="Times New Roman" w:cs="Times New Roman"/>
        </w:rPr>
        <w:t xml:space="preserve">.   </w:t>
      </w:r>
    </w:p>
    <w:p w:rsidR="00CA3E0B" w:rsidRPr="00CA3E0B" w:rsidRDefault="00CA3E0B" w:rsidP="0052138F">
      <w:pPr>
        <w:autoSpaceDE w:val="0"/>
        <w:autoSpaceDN w:val="0"/>
        <w:adjustRightInd w:val="0"/>
        <w:spacing w:after="0" w:line="240" w:lineRule="auto"/>
        <w:jc w:val="both"/>
        <w:rPr>
          <w:rFonts w:ascii="Times New Roman" w:hAnsi="Times New Roman" w:cs="Times New Roman"/>
        </w:rPr>
      </w:pPr>
    </w:p>
    <w:p w:rsidR="00CA3E0B" w:rsidRPr="00CA3E0B" w:rsidRDefault="00CA3E0B" w:rsidP="0052138F">
      <w:pPr>
        <w:autoSpaceDE w:val="0"/>
        <w:autoSpaceDN w:val="0"/>
        <w:adjustRightInd w:val="0"/>
        <w:spacing w:after="0" w:line="240" w:lineRule="auto"/>
        <w:jc w:val="both"/>
        <w:rPr>
          <w:rFonts w:ascii="Times New Roman" w:hAnsi="Times New Roman" w:cs="Times New Roman"/>
        </w:rPr>
      </w:pPr>
    </w:p>
    <w:p w:rsidR="0052138F" w:rsidRPr="00CA3E0B" w:rsidRDefault="0052138F" w:rsidP="0052138F">
      <w:pPr>
        <w:autoSpaceDE w:val="0"/>
        <w:autoSpaceDN w:val="0"/>
        <w:adjustRightInd w:val="0"/>
        <w:spacing w:after="0" w:line="240" w:lineRule="auto"/>
        <w:jc w:val="both"/>
        <w:rPr>
          <w:rFonts w:ascii="Times New Roman" w:hAnsi="Times New Roman" w:cs="Times New Roman"/>
          <w:sz w:val="32"/>
          <w:szCs w:val="32"/>
          <w:u w:val="single"/>
        </w:rPr>
      </w:pPr>
      <w:r w:rsidRPr="00CA3E0B">
        <w:rPr>
          <w:rFonts w:ascii="Times New Roman" w:hAnsi="Times New Roman" w:cs="Times New Roman"/>
          <w:sz w:val="32"/>
          <w:szCs w:val="32"/>
          <w:u w:val="single"/>
        </w:rPr>
        <w:t xml:space="preserve">Cas du </w:t>
      </w:r>
      <w:r w:rsidR="00C25B52">
        <w:rPr>
          <w:rFonts w:ascii="Times New Roman" w:hAnsi="Times New Roman" w:cs="Times New Roman"/>
          <w:sz w:val="32"/>
          <w:szCs w:val="32"/>
          <w:u w:val="single"/>
        </w:rPr>
        <w:t xml:space="preserve">Stockage au </w:t>
      </w:r>
      <w:r w:rsidRPr="00CA3E0B">
        <w:rPr>
          <w:rFonts w:ascii="Times New Roman" w:hAnsi="Times New Roman" w:cs="Times New Roman"/>
          <w:sz w:val="32"/>
          <w:szCs w:val="32"/>
          <w:u w:val="single"/>
        </w:rPr>
        <w:t>Maroc</w:t>
      </w:r>
    </w:p>
    <w:p w:rsidR="0052138F" w:rsidRPr="00F13410" w:rsidRDefault="0052138F" w:rsidP="0052138F">
      <w:pPr>
        <w:pStyle w:val="Default"/>
        <w:jc w:val="both"/>
        <w:rPr>
          <w:color w:val="auto"/>
        </w:rPr>
      </w:pPr>
    </w:p>
    <w:p w:rsidR="006A6147" w:rsidRPr="001D3AFC" w:rsidRDefault="006A6147" w:rsidP="0052138F">
      <w:pPr>
        <w:pStyle w:val="Default"/>
        <w:jc w:val="both"/>
        <w:rPr>
          <w:sz w:val="22"/>
          <w:szCs w:val="22"/>
        </w:rPr>
      </w:pPr>
      <w:r w:rsidRPr="001D3AFC">
        <w:rPr>
          <w:color w:val="auto"/>
          <w:sz w:val="22"/>
          <w:szCs w:val="22"/>
        </w:rPr>
        <w:t>Les besoins en stockage du Maroc peuvent être évalués à partir de la courbe de charge, le stockage per</w:t>
      </w:r>
      <w:r w:rsidR="0052138F" w:rsidRPr="001D3AFC">
        <w:rPr>
          <w:sz w:val="22"/>
          <w:szCs w:val="22"/>
        </w:rPr>
        <w:t xml:space="preserve">mettant </w:t>
      </w:r>
      <w:r w:rsidR="001D3AFC" w:rsidRPr="001D3AFC">
        <w:rPr>
          <w:sz w:val="22"/>
          <w:szCs w:val="22"/>
        </w:rPr>
        <w:t xml:space="preserve">de </w:t>
      </w:r>
      <w:r w:rsidR="0052138F" w:rsidRPr="001D3AFC">
        <w:rPr>
          <w:sz w:val="22"/>
          <w:szCs w:val="22"/>
        </w:rPr>
        <w:t>faire face à la pointe</w:t>
      </w:r>
      <w:r w:rsidR="00A231BB" w:rsidRPr="001D3AFC">
        <w:rPr>
          <w:sz w:val="22"/>
          <w:szCs w:val="22"/>
        </w:rPr>
        <w:t xml:space="preserve">.  Ces besoins paraissent être de </w:t>
      </w:r>
      <w:r w:rsidR="0052138F" w:rsidRPr="001D3AFC">
        <w:rPr>
          <w:sz w:val="22"/>
          <w:szCs w:val="22"/>
        </w:rPr>
        <w:t xml:space="preserve">plus de 1000MW en puissance aujourd’hui, et ils devraient </w:t>
      </w:r>
      <w:r w:rsidR="00A231BB" w:rsidRPr="001D3AFC">
        <w:rPr>
          <w:sz w:val="22"/>
          <w:szCs w:val="22"/>
        </w:rPr>
        <w:t xml:space="preserve">fortement </w:t>
      </w:r>
      <w:r w:rsidR="0052138F" w:rsidRPr="001D3AFC">
        <w:rPr>
          <w:sz w:val="22"/>
          <w:szCs w:val="22"/>
        </w:rPr>
        <w:t xml:space="preserve">augmenter avec la mise en œuvre du PSM, </w:t>
      </w:r>
      <w:r w:rsidR="00A231BB" w:rsidRPr="001D3AFC">
        <w:rPr>
          <w:sz w:val="22"/>
          <w:szCs w:val="22"/>
        </w:rPr>
        <w:t>(</w:t>
      </w:r>
      <w:r w:rsidR="0052138F" w:rsidRPr="001D3AFC">
        <w:rPr>
          <w:sz w:val="22"/>
          <w:szCs w:val="22"/>
        </w:rPr>
        <w:t>Plan Solaire Marocain</w:t>
      </w:r>
      <w:r w:rsidR="00A231BB" w:rsidRPr="001D3AFC">
        <w:rPr>
          <w:sz w:val="22"/>
          <w:szCs w:val="22"/>
        </w:rPr>
        <w:t>)</w:t>
      </w:r>
      <w:r w:rsidR="0052138F" w:rsidRPr="001D3AFC">
        <w:rPr>
          <w:sz w:val="22"/>
          <w:szCs w:val="22"/>
        </w:rPr>
        <w:t xml:space="preserve">, qui prévoit 2000 </w:t>
      </w:r>
      <w:proofErr w:type="spellStart"/>
      <w:r w:rsidR="0052138F" w:rsidRPr="001D3AFC">
        <w:rPr>
          <w:sz w:val="22"/>
          <w:szCs w:val="22"/>
        </w:rPr>
        <w:t>MWe</w:t>
      </w:r>
      <w:proofErr w:type="spellEnd"/>
      <w:r w:rsidR="0052138F" w:rsidRPr="001D3AFC">
        <w:rPr>
          <w:sz w:val="22"/>
          <w:szCs w:val="22"/>
        </w:rPr>
        <w:t xml:space="preserve"> de centrales solaires sur quatre sites.</w:t>
      </w:r>
      <w:r w:rsidRPr="001D3AFC">
        <w:rPr>
          <w:sz w:val="22"/>
          <w:szCs w:val="22"/>
        </w:rPr>
        <w:t xml:space="preserve"> </w:t>
      </w:r>
    </w:p>
    <w:p w:rsidR="006A6147" w:rsidRPr="001D3AFC" w:rsidRDefault="006A6147" w:rsidP="00685EA2">
      <w:pPr>
        <w:pStyle w:val="Default"/>
        <w:rPr>
          <w:sz w:val="22"/>
          <w:szCs w:val="22"/>
        </w:rPr>
      </w:pPr>
    </w:p>
    <w:p w:rsidR="001D3AFC" w:rsidRPr="00EE1644" w:rsidRDefault="001D3AFC" w:rsidP="00685EA2">
      <w:pPr>
        <w:rPr>
          <w:rFonts w:ascii="Times New Roman" w:hAnsi="Times New Roman" w:cs="Times New Roman"/>
          <w:lang w:val="fr-BE"/>
        </w:rPr>
      </w:pPr>
      <w:r w:rsidRPr="00EE1644">
        <w:rPr>
          <w:rFonts w:ascii="Times New Roman" w:hAnsi="Times New Roman" w:cs="Times New Roman"/>
          <w:b/>
          <w:sz w:val="24"/>
          <w:szCs w:val="24"/>
          <w:lang w:val="fr-BE"/>
        </w:rPr>
        <w:t>Le stockage par  STEP au Maroc.</w:t>
      </w:r>
      <w:r w:rsidRPr="00EE1644">
        <w:rPr>
          <w:rFonts w:ascii="Times New Roman" w:hAnsi="Times New Roman" w:cs="Times New Roman"/>
          <w:lang w:val="fr-BE"/>
        </w:rPr>
        <w:t xml:space="preserve"> </w:t>
      </w:r>
    </w:p>
    <w:p w:rsidR="0052138F" w:rsidRPr="001D3AFC" w:rsidRDefault="00685EA2" w:rsidP="00EE1644">
      <w:r w:rsidRPr="00EE1644">
        <w:rPr>
          <w:rFonts w:ascii="Times New Roman" w:hAnsi="Times New Roman" w:cs="Times New Roman"/>
          <w:lang w:val="fr-BE"/>
        </w:rPr>
        <w:t>Du point de vue STEP et parmi les pays cibles retenus, le Maroc présente un potentiel très intéressant grâce à son relief</w:t>
      </w:r>
      <w:r w:rsidR="001D3AFC" w:rsidRPr="00EE1644">
        <w:rPr>
          <w:rFonts w:ascii="Times New Roman" w:hAnsi="Times New Roman" w:cs="Times New Roman"/>
          <w:lang w:val="fr-BE"/>
        </w:rPr>
        <w:t xml:space="preserve">  (Montagne de l’Atlas, hauteurs dans le Rif)</w:t>
      </w:r>
      <w:r w:rsidR="00EE1644" w:rsidRPr="00EE1644">
        <w:rPr>
          <w:rFonts w:ascii="Times New Roman" w:hAnsi="Times New Roman" w:cs="Times New Roman"/>
          <w:lang w:val="fr-BE"/>
        </w:rPr>
        <w:t xml:space="preserve">. </w:t>
      </w:r>
      <w:r w:rsidR="006A6147" w:rsidRPr="00EE1644">
        <w:rPr>
          <w:rFonts w:ascii="Times New Roman" w:hAnsi="Times New Roman" w:cs="Times New Roman"/>
        </w:rPr>
        <w:t xml:space="preserve">La technologie de stockage d’électricité actuellement privilégiée au Maroc (car </w:t>
      </w:r>
      <w:r w:rsidR="001D3AFC" w:rsidRPr="00EE1644">
        <w:rPr>
          <w:rFonts w:ascii="Times New Roman" w:hAnsi="Times New Roman" w:cs="Times New Roman"/>
        </w:rPr>
        <w:t>la plus compétitive</w:t>
      </w:r>
      <w:r w:rsidR="006A6147" w:rsidRPr="00EE1644">
        <w:rPr>
          <w:rFonts w:ascii="Times New Roman" w:hAnsi="Times New Roman" w:cs="Times New Roman"/>
        </w:rPr>
        <w:t>) est la STEP (Station de Transfert d’Electricité par Pompage</w:t>
      </w:r>
      <w:r w:rsidR="006A6147" w:rsidRPr="001D3AFC">
        <w:t xml:space="preserve">). </w:t>
      </w:r>
    </w:p>
    <w:p w:rsidR="001D3AFC" w:rsidRPr="00F13410" w:rsidRDefault="001D3AFC" w:rsidP="001D3AFC">
      <w:pPr>
        <w:jc w:val="both"/>
        <w:rPr>
          <w:b/>
        </w:rPr>
      </w:pPr>
      <w:r w:rsidRPr="001D3AFC">
        <w:rPr>
          <w:rFonts w:ascii="Times New Roman" w:hAnsi="Times New Roman" w:cs="Times New Roman"/>
          <w:lang w:val="fr-BE"/>
        </w:rPr>
        <w:t xml:space="preserve">Il existe déjà la STEP d’AFOURER </w:t>
      </w:r>
    </w:p>
    <w:p w:rsidR="001D3AFC" w:rsidRPr="001D3AFC" w:rsidRDefault="006A6147" w:rsidP="00C25B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proofErr w:type="spellStart"/>
      <w:r w:rsidRPr="00EE1644">
        <w:rPr>
          <w:rFonts w:ascii="Times New Roman" w:hAnsi="Times New Roman" w:cs="Times New Roman"/>
          <w:b/>
        </w:rPr>
        <w:t>Afourer</w:t>
      </w:r>
      <w:proofErr w:type="spellEnd"/>
      <w:r w:rsidR="001D3AFC" w:rsidRPr="00EE1644">
        <w:rPr>
          <w:rFonts w:ascii="Times New Roman" w:hAnsi="Times New Roman" w:cs="Times New Roman"/>
        </w:rPr>
        <w:t> :</w:t>
      </w:r>
      <w:r w:rsidRPr="00F13410">
        <w:t xml:space="preserve"> </w:t>
      </w:r>
      <w:r w:rsidR="001D3AFC" w:rsidRPr="001D3AFC">
        <w:rPr>
          <w:rFonts w:ascii="Times New Roman" w:hAnsi="Times New Roman" w:cs="Times New Roman"/>
          <w:color w:val="000000"/>
        </w:rPr>
        <w:t>dans la province d’</w:t>
      </w:r>
      <w:proofErr w:type="spellStart"/>
      <w:r w:rsidR="001D3AFC" w:rsidRPr="001D3AFC">
        <w:rPr>
          <w:rFonts w:ascii="Times New Roman" w:hAnsi="Times New Roman" w:cs="Times New Roman"/>
          <w:color w:val="000000"/>
        </w:rPr>
        <w:t>Azilal</w:t>
      </w:r>
      <w:proofErr w:type="spellEnd"/>
      <w:r w:rsidR="001D3AFC" w:rsidRPr="001D3AFC">
        <w:rPr>
          <w:rFonts w:ascii="Times New Roman" w:hAnsi="Times New Roman" w:cs="Times New Roman"/>
          <w:color w:val="000000"/>
        </w:rPr>
        <w:t xml:space="preserve">, la STEP double d’AFOURER a été construite en 2001-2005. Elle délivre 463 MW grâce à deux stations de pompage/ turbinage, chacune à deux veines d’eau, ainsi que deux lacs supérieurs, situés à 800 mètres au dessus de la centrale hydraulique d’AFOURER (92 MW) et de son bassin sur l’Oued El Abid (ce bassin irrigue la région de </w:t>
      </w:r>
      <w:proofErr w:type="spellStart"/>
      <w:r w:rsidR="001D3AFC" w:rsidRPr="001D3AFC">
        <w:rPr>
          <w:rFonts w:ascii="Times New Roman" w:hAnsi="Times New Roman" w:cs="Times New Roman"/>
          <w:color w:val="000000"/>
        </w:rPr>
        <w:t>Beni</w:t>
      </w:r>
      <w:proofErr w:type="spellEnd"/>
      <w:r w:rsidR="001D3AFC" w:rsidRPr="001D3AFC">
        <w:rPr>
          <w:rFonts w:ascii="Times New Roman" w:hAnsi="Times New Roman" w:cs="Times New Roman"/>
          <w:color w:val="000000"/>
        </w:rPr>
        <w:t xml:space="preserve"> Mellal).</w:t>
      </w:r>
    </w:p>
    <w:p w:rsidR="006A6147" w:rsidRPr="001D3AFC" w:rsidRDefault="006A6147" w:rsidP="00C25B52">
      <w:pPr>
        <w:pStyle w:val="Default"/>
        <w:pBdr>
          <w:top w:val="single" w:sz="4" w:space="1" w:color="auto"/>
          <w:left w:val="single" w:sz="4" w:space="4" w:color="auto"/>
          <w:bottom w:val="single" w:sz="4" w:space="1" w:color="auto"/>
          <w:right w:val="single" w:sz="4" w:space="4" w:color="auto"/>
        </w:pBdr>
        <w:jc w:val="both"/>
        <w:rPr>
          <w:sz w:val="22"/>
          <w:szCs w:val="22"/>
        </w:rPr>
      </w:pPr>
      <w:r w:rsidRPr="001D3AFC">
        <w:rPr>
          <w:sz w:val="22"/>
          <w:szCs w:val="22"/>
        </w:rPr>
        <w:lastRenderedPageBreak/>
        <w:t xml:space="preserve">D'une puissance totale de 463 MW pour un productible annuel moyen de 800 </w:t>
      </w:r>
      <w:proofErr w:type="spellStart"/>
      <w:r w:rsidRPr="001D3AFC">
        <w:rPr>
          <w:sz w:val="22"/>
          <w:szCs w:val="22"/>
        </w:rPr>
        <w:t>MWh</w:t>
      </w:r>
      <w:proofErr w:type="spellEnd"/>
      <w:r w:rsidRPr="001D3AFC">
        <w:rPr>
          <w:sz w:val="22"/>
          <w:szCs w:val="22"/>
        </w:rPr>
        <w:t>, cette STEP permet d'optimiser l’exploitation du parc de production en utilisant les capacités disponibles pour répondre à la forte demande d'énergie en pointe la nuit. Entre 22h et 7h du matin, lorsque la demande en électricité est faible, l'eau est ainsi pompée grâce à des turbines réversibles pour être stockée sous forme d'énergie potentielle dans un bassin supérieur</w:t>
      </w:r>
      <w:r w:rsidR="00A231BB" w:rsidRPr="001D3AFC">
        <w:rPr>
          <w:sz w:val="22"/>
          <w:szCs w:val="22"/>
        </w:rPr>
        <w:t>, et e</w:t>
      </w:r>
      <w:r w:rsidRPr="001D3AFC">
        <w:rPr>
          <w:sz w:val="22"/>
          <w:szCs w:val="22"/>
        </w:rPr>
        <w:t xml:space="preserve">lle est ensuite turbinée pour produire de l'électricité quand la demande est maximale. </w:t>
      </w:r>
      <w:r w:rsidR="00A231BB" w:rsidRPr="001D3AFC">
        <w:rPr>
          <w:sz w:val="22"/>
          <w:szCs w:val="22"/>
        </w:rPr>
        <w:t xml:space="preserve"> </w:t>
      </w:r>
      <w:r w:rsidR="005001B7" w:rsidRPr="001D3AFC">
        <w:rPr>
          <w:sz w:val="22"/>
          <w:szCs w:val="22"/>
        </w:rPr>
        <w:t xml:space="preserve">  </w:t>
      </w:r>
      <w:r w:rsidRPr="001D3AFC">
        <w:rPr>
          <w:sz w:val="22"/>
          <w:szCs w:val="22"/>
        </w:rPr>
        <w:t xml:space="preserve">Cette </w:t>
      </w:r>
      <w:r w:rsidR="001D3AFC">
        <w:rPr>
          <w:sz w:val="22"/>
          <w:szCs w:val="22"/>
        </w:rPr>
        <w:t>STEP,</w:t>
      </w:r>
      <w:r w:rsidRPr="001D3AFC">
        <w:rPr>
          <w:sz w:val="22"/>
          <w:szCs w:val="22"/>
        </w:rPr>
        <w:t xml:space="preserve"> mise en service en 2005, a nécessité un investissement de 1 600 millions de dirhams (141 Millions d’euros). Elle a été financée grâce à des emprunts octroyés par la Banque Européenne d'Investissement (BEI) et par le Fonds Arabe de Développement Economique et Social. </w:t>
      </w:r>
    </w:p>
    <w:p w:rsidR="00685EA2" w:rsidRPr="001D3AFC" w:rsidRDefault="00685EA2" w:rsidP="00685EA2">
      <w:pPr>
        <w:pStyle w:val="Default"/>
        <w:jc w:val="both"/>
        <w:rPr>
          <w:sz w:val="22"/>
          <w:szCs w:val="22"/>
        </w:rPr>
      </w:pPr>
    </w:p>
    <w:p w:rsidR="00180D66" w:rsidRPr="001D3AFC" w:rsidRDefault="00180D66" w:rsidP="00685EA2">
      <w:pPr>
        <w:autoSpaceDE w:val="0"/>
        <w:autoSpaceDN w:val="0"/>
        <w:adjustRightInd w:val="0"/>
        <w:spacing w:after="0" w:line="240" w:lineRule="auto"/>
        <w:jc w:val="both"/>
        <w:rPr>
          <w:rFonts w:ascii="Times New Roman" w:hAnsi="Times New Roman" w:cs="Times New Roman"/>
          <w:color w:val="000000"/>
        </w:rPr>
      </w:pPr>
    </w:p>
    <w:p w:rsidR="00180D66" w:rsidRPr="001D3AFC" w:rsidRDefault="00180D66" w:rsidP="00685EA2">
      <w:pPr>
        <w:spacing w:after="0" w:line="240" w:lineRule="auto"/>
        <w:jc w:val="both"/>
        <w:rPr>
          <w:rFonts w:ascii="Times New Roman" w:eastAsia="Times New Roman" w:hAnsi="Times New Roman" w:cs="Times New Roman"/>
          <w:b/>
          <w:lang w:eastAsia="fr-FR"/>
        </w:rPr>
      </w:pPr>
      <w:r w:rsidRPr="001D3AFC">
        <w:rPr>
          <w:rFonts w:ascii="Times New Roman" w:eastAsia="Times New Roman" w:hAnsi="Times New Roman" w:cs="Times New Roman"/>
          <w:lang w:eastAsia="fr-FR"/>
        </w:rPr>
        <w:t xml:space="preserve">Après </w:t>
      </w:r>
      <w:proofErr w:type="spellStart"/>
      <w:r w:rsidRPr="001D3AFC">
        <w:rPr>
          <w:rFonts w:ascii="Times New Roman" w:eastAsia="Times New Roman" w:hAnsi="Times New Roman" w:cs="Times New Roman"/>
          <w:lang w:eastAsia="fr-FR"/>
        </w:rPr>
        <w:t>Afourer</w:t>
      </w:r>
      <w:proofErr w:type="spellEnd"/>
      <w:r w:rsidRPr="001D3AFC">
        <w:rPr>
          <w:rFonts w:ascii="Times New Roman" w:eastAsia="Times New Roman" w:hAnsi="Times New Roman" w:cs="Times New Roman"/>
          <w:lang w:eastAsia="fr-FR"/>
        </w:rPr>
        <w:t xml:space="preserve">, il est prévu une deuxième STEP dans la région d’Agadir : </w:t>
      </w:r>
      <w:r w:rsidR="001D3AFC" w:rsidRPr="001D3AFC">
        <w:rPr>
          <w:rFonts w:ascii="Times New Roman" w:eastAsia="Times New Roman" w:hAnsi="Times New Roman" w:cs="Times New Roman"/>
          <w:b/>
          <w:lang w:eastAsia="fr-FR"/>
        </w:rPr>
        <w:t xml:space="preserve">la </w:t>
      </w:r>
      <w:r w:rsidRPr="001D3AFC">
        <w:rPr>
          <w:rFonts w:ascii="Times New Roman" w:eastAsia="Times New Roman" w:hAnsi="Times New Roman" w:cs="Times New Roman"/>
          <w:b/>
          <w:lang w:eastAsia="fr-FR"/>
        </w:rPr>
        <w:t>STEP d’</w:t>
      </w:r>
      <w:proofErr w:type="spellStart"/>
      <w:r w:rsidRPr="001D3AFC">
        <w:rPr>
          <w:rFonts w:ascii="Times New Roman" w:eastAsia="Times New Roman" w:hAnsi="Times New Roman" w:cs="Times New Roman"/>
          <w:b/>
          <w:lang w:eastAsia="fr-FR"/>
        </w:rPr>
        <w:t>Abdelmoumen</w:t>
      </w:r>
      <w:proofErr w:type="spellEnd"/>
      <w:r w:rsidRPr="001D3AFC">
        <w:rPr>
          <w:rFonts w:ascii="Times New Roman" w:eastAsia="Times New Roman" w:hAnsi="Times New Roman" w:cs="Times New Roman"/>
          <w:b/>
          <w:lang w:eastAsia="fr-FR"/>
        </w:rPr>
        <w:t xml:space="preserve"> de 300 MW.</w:t>
      </w:r>
    </w:p>
    <w:p w:rsidR="00180D66" w:rsidRDefault="00180D66" w:rsidP="00685EA2">
      <w:pPr>
        <w:spacing w:after="0" w:line="240" w:lineRule="auto"/>
        <w:jc w:val="both"/>
        <w:rPr>
          <w:rFonts w:ascii="Times New Roman" w:eastAsia="Times New Roman" w:hAnsi="Times New Roman" w:cs="Times New Roman"/>
          <w:lang w:eastAsia="fr-FR"/>
        </w:rPr>
      </w:pPr>
      <w:r w:rsidRPr="001D3AFC">
        <w:rPr>
          <w:rFonts w:ascii="Times New Roman" w:eastAsia="Times New Roman" w:hAnsi="Times New Roman" w:cs="Times New Roman"/>
          <w:lang w:eastAsia="fr-FR"/>
        </w:rPr>
        <w:t>Il y a aussi un projet de l’ONE (Office national d’Electricité) au nord du Pays, (région de Tanger/Tétouan)</w:t>
      </w:r>
      <w:r w:rsidR="001D3AFC">
        <w:rPr>
          <w:rFonts w:ascii="Times New Roman" w:eastAsia="Times New Roman" w:hAnsi="Times New Roman" w:cs="Times New Roman"/>
          <w:lang w:eastAsia="fr-FR"/>
        </w:rPr>
        <w:t xml:space="preserve">, </w:t>
      </w:r>
      <w:r w:rsidRPr="001D3AFC">
        <w:rPr>
          <w:rFonts w:ascii="Times New Roman" w:eastAsia="Times New Roman" w:hAnsi="Times New Roman" w:cs="Times New Roman"/>
          <w:lang w:eastAsia="fr-FR"/>
        </w:rPr>
        <w:t xml:space="preserve">et un autre projet de STEP proposé à l’époque par EDF utilisant la mer méditerranée comme bassin inférieur. </w:t>
      </w:r>
      <w:r w:rsidR="001D3AFC">
        <w:rPr>
          <w:rFonts w:ascii="Times New Roman" w:eastAsia="Times New Roman" w:hAnsi="Times New Roman" w:cs="Times New Roman"/>
          <w:lang w:eastAsia="fr-FR"/>
        </w:rPr>
        <w:t xml:space="preserve"> </w:t>
      </w:r>
      <w:r w:rsidRPr="001D3AFC">
        <w:rPr>
          <w:rFonts w:ascii="Times New Roman" w:eastAsia="Times New Roman" w:hAnsi="Times New Roman" w:cs="Times New Roman"/>
          <w:lang w:eastAsia="fr-FR"/>
        </w:rPr>
        <w:t xml:space="preserve">Ces </w:t>
      </w:r>
      <w:proofErr w:type="spellStart"/>
      <w:r w:rsidRPr="001D3AFC">
        <w:rPr>
          <w:rFonts w:ascii="Times New Roman" w:eastAsia="Times New Roman" w:hAnsi="Times New Roman" w:cs="Times New Roman"/>
          <w:lang w:eastAsia="fr-FR"/>
        </w:rPr>
        <w:t>STEPs</w:t>
      </w:r>
      <w:proofErr w:type="spellEnd"/>
      <w:r w:rsidRPr="001D3AFC">
        <w:rPr>
          <w:rFonts w:ascii="Times New Roman" w:eastAsia="Times New Roman" w:hAnsi="Times New Roman" w:cs="Times New Roman"/>
          <w:lang w:eastAsia="fr-FR"/>
        </w:rPr>
        <w:t xml:space="preserve"> auraient </w:t>
      </w:r>
      <w:r w:rsidR="001D3AFC">
        <w:rPr>
          <w:rFonts w:ascii="Times New Roman" w:eastAsia="Times New Roman" w:hAnsi="Times New Roman" w:cs="Times New Roman"/>
          <w:lang w:eastAsia="fr-FR"/>
        </w:rPr>
        <w:t xml:space="preserve">chacune </w:t>
      </w:r>
      <w:r w:rsidRPr="001D3AFC">
        <w:rPr>
          <w:rFonts w:ascii="Times New Roman" w:eastAsia="Times New Roman" w:hAnsi="Times New Roman" w:cs="Times New Roman"/>
          <w:lang w:eastAsia="fr-FR"/>
        </w:rPr>
        <w:t>des puissances comprises entre 200 et 400 MW.</w:t>
      </w:r>
      <w:r w:rsidR="001D3AFC">
        <w:rPr>
          <w:rFonts w:ascii="Times New Roman" w:eastAsia="Times New Roman" w:hAnsi="Times New Roman" w:cs="Times New Roman"/>
          <w:lang w:eastAsia="fr-FR"/>
        </w:rPr>
        <w:t xml:space="preserve"> </w:t>
      </w:r>
    </w:p>
    <w:p w:rsidR="001D3AFC" w:rsidRPr="001D3AFC" w:rsidRDefault="001D3AFC" w:rsidP="00685EA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Maroc peut donc atteindre à moyen terme une puissance installée de plus de 1000 MW en STEP.</w:t>
      </w:r>
    </w:p>
    <w:p w:rsidR="0052138F" w:rsidRPr="001D3AFC" w:rsidRDefault="0052138F" w:rsidP="00685EA2">
      <w:pPr>
        <w:pStyle w:val="Default"/>
        <w:jc w:val="both"/>
        <w:rPr>
          <w:sz w:val="22"/>
          <w:szCs w:val="22"/>
        </w:rPr>
      </w:pPr>
    </w:p>
    <w:p w:rsidR="006A6147" w:rsidRPr="001D3AFC" w:rsidRDefault="006A6147" w:rsidP="00685EA2">
      <w:pPr>
        <w:pStyle w:val="Default"/>
        <w:jc w:val="both"/>
        <w:rPr>
          <w:sz w:val="22"/>
          <w:szCs w:val="22"/>
        </w:rPr>
      </w:pPr>
      <w:r w:rsidRPr="001D3AFC">
        <w:rPr>
          <w:sz w:val="22"/>
          <w:szCs w:val="22"/>
        </w:rPr>
        <w:t xml:space="preserve">Toutefois, étant donné les contraintes environnementales inhérentes aux STEP, ces dernières ne permettront </w:t>
      </w:r>
      <w:r w:rsidR="00A231BB" w:rsidRPr="001D3AFC">
        <w:rPr>
          <w:sz w:val="22"/>
          <w:szCs w:val="22"/>
        </w:rPr>
        <w:t xml:space="preserve">probablement </w:t>
      </w:r>
      <w:r w:rsidRPr="001D3AFC">
        <w:rPr>
          <w:sz w:val="22"/>
          <w:szCs w:val="22"/>
        </w:rPr>
        <w:t>pas de satisfaire l’intégralité des besoins en stockage du Maroc</w:t>
      </w:r>
      <w:r w:rsidR="001D3AFC">
        <w:rPr>
          <w:sz w:val="22"/>
          <w:szCs w:val="22"/>
        </w:rPr>
        <w:t xml:space="preserve"> et dans le pays voisins interconnectés</w:t>
      </w:r>
      <w:r w:rsidRPr="001D3AFC">
        <w:rPr>
          <w:sz w:val="22"/>
          <w:szCs w:val="22"/>
        </w:rPr>
        <w:t xml:space="preserve">. </w:t>
      </w:r>
    </w:p>
    <w:p w:rsidR="006A6147" w:rsidRPr="001D3AFC" w:rsidRDefault="006A6147" w:rsidP="00685EA2">
      <w:pPr>
        <w:pStyle w:val="Default"/>
        <w:jc w:val="both"/>
        <w:rPr>
          <w:sz w:val="22"/>
          <w:szCs w:val="22"/>
        </w:rPr>
      </w:pPr>
    </w:p>
    <w:p w:rsidR="006A6147" w:rsidRPr="001D3AFC" w:rsidRDefault="001D3AFC" w:rsidP="001D3AFC">
      <w:pPr>
        <w:pStyle w:val="Corpsdetexte"/>
        <w:ind w:right="0"/>
        <w:rPr>
          <w:sz w:val="22"/>
          <w:szCs w:val="22"/>
        </w:rPr>
      </w:pPr>
      <w:r>
        <w:rPr>
          <w:sz w:val="22"/>
          <w:szCs w:val="22"/>
        </w:rPr>
        <w:t xml:space="preserve">Dans </w:t>
      </w:r>
      <w:r w:rsidR="008112A1" w:rsidRPr="001D3AFC">
        <w:rPr>
          <w:sz w:val="22"/>
          <w:szCs w:val="22"/>
        </w:rPr>
        <w:t xml:space="preserve">un système électrique, à service rendu égal c’est le stockage le moins couteux qui est recherché.  </w:t>
      </w:r>
    </w:p>
    <w:p w:rsidR="001D3AFC" w:rsidRPr="001D3AFC" w:rsidRDefault="006A6147" w:rsidP="001D3AFC">
      <w:pPr>
        <w:pStyle w:val="Corpsdetexte"/>
        <w:ind w:right="0"/>
        <w:rPr>
          <w:sz w:val="22"/>
          <w:szCs w:val="22"/>
        </w:rPr>
      </w:pPr>
      <w:r w:rsidRPr="001D3AFC">
        <w:rPr>
          <w:sz w:val="22"/>
          <w:szCs w:val="22"/>
        </w:rPr>
        <w:t xml:space="preserve">La meilleure forme de stockage est celle qui est la moins coûteuse à service donné : d’où la primeur des STEP aujourd’hui. </w:t>
      </w:r>
      <w:r w:rsidR="001D3AFC" w:rsidRPr="001D3AFC">
        <w:rPr>
          <w:sz w:val="22"/>
          <w:szCs w:val="22"/>
        </w:rPr>
        <w:t xml:space="preserve">Le plus souvent, quand la géographie et le relief le permettent, ce sera par un stockage basé sur des STEP que la meilleure rentabilité devrait être obtenue. </w:t>
      </w:r>
    </w:p>
    <w:p w:rsidR="00EE1644" w:rsidRDefault="00EE1644" w:rsidP="00685EA2">
      <w:pPr>
        <w:pStyle w:val="Default"/>
        <w:jc w:val="both"/>
        <w:rPr>
          <w:sz w:val="22"/>
          <w:szCs w:val="22"/>
        </w:rPr>
      </w:pPr>
    </w:p>
    <w:p w:rsidR="00EE1644" w:rsidRPr="00EE1644" w:rsidRDefault="00EE1644" w:rsidP="00685EA2">
      <w:pPr>
        <w:pStyle w:val="Default"/>
        <w:jc w:val="both"/>
        <w:rPr>
          <w:b/>
          <w:sz w:val="28"/>
          <w:szCs w:val="28"/>
        </w:rPr>
      </w:pPr>
      <w:r w:rsidRPr="00EE1644">
        <w:rPr>
          <w:b/>
          <w:sz w:val="28"/>
          <w:szCs w:val="28"/>
        </w:rPr>
        <w:t>Stockage solaire au Maroc.</w:t>
      </w:r>
    </w:p>
    <w:p w:rsidR="00EE1644" w:rsidRDefault="00EE1644" w:rsidP="00685EA2">
      <w:pPr>
        <w:pStyle w:val="Default"/>
        <w:jc w:val="both"/>
        <w:rPr>
          <w:sz w:val="22"/>
          <w:szCs w:val="22"/>
        </w:rPr>
      </w:pPr>
    </w:p>
    <w:p w:rsidR="006A6147" w:rsidRPr="001D3AFC" w:rsidRDefault="001D3AFC" w:rsidP="00685EA2">
      <w:pPr>
        <w:pStyle w:val="Default"/>
        <w:jc w:val="both"/>
        <w:rPr>
          <w:sz w:val="22"/>
          <w:szCs w:val="22"/>
        </w:rPr>
      </w:pPr>
      <w:r w:rsidRPr="001D3AFC">
        <w:rPr>
          <w:sz w:val="22"/>
          <w:szCs w:val="22"/>
        </w:rPr>
        <w:t>D’un point de vue économique, le stockage solaire ne devrait s’imposer de lui-même qu’une fois les capacités d’accueil des STEP saturées.</w:t>
      </w:r>
    </w:p>
    <w:p w:rsidR="00EE1644" w:rsidRDefault="00EE1644" w:rsidP="00685EA2">
      <w:pPr>
        <w:pStyle w:val="Default"/>
        <w:jc w:val="both"/>
        <w:rPr>
          <w:sz w:val="22"/>
          <w:szCs w:val="22"/>
        </w:rPr>
      </w:pPr>
    </w:p>
    <w:p w:rsidR="006A6147" w:rsidRPr="001D3AFC" w:rsidRDefault="006A6147" w:rsidP="00685EA2">
      <w:pPr>
        <w:pStyle w:val="Default"/>
        <w:jc w:val="both"/>
        <w:rPr>
          <w:sz w:val="22"/>
          <w:szCs w:val="22"/>
        </w:rPr>
      </w:pPr>
      <w:r w:rsidRPr="001D3AFC">
        <w:rPr>
          <w:sz w:val="22"/>
          <w:szCs w:val="22"/>
        </w:rPr>
        <w:t xml:space="preserve">Pour l’heure, le stockage solaire n’est impulsé que par les appels d’offre lancés par le Maroc, </w:t>
      </w:r>
      <w:r w:rsidR="00EE1644">
        <w:rPr>
          <w:sz w:val="22"/>
          <w:szCs w:val="22"/>
        </w:rPr>
        <w:t xml:space="preserve">(via MASEN, premier appel d’offres pour la centrale de </w:t>
      </w:r>
      <w:proofErr w:type="spellStart"/>
      <w:r w:rsidR="00EE1644">
        <w:rPr>
          <w:sz w:val="22"/>
          <w:szCs w:val="22"/>
        </w:rPr>
        <w:t>Ouarzazte</w:t>
      </w:r>
      <w:proofErr w:type="spellEnd"/>
      <w:r w:rsidR="00EE1644">
        <w:rPr>
          <w:sz w:val="22"/>
          <w:szCs w:val="22"/>
        </w:rPr>
        <w:t xml:space="preserve">,) </w:t>
      </w:r>
      <w:r w:rsidRPr="001D3AFC">
        <w:rPr>
          <w:sz w:val="22"/>
          <w:szCs w:val="22"/>
        </w:rPr>
        <w:t xml:space="preserve">ceux-ci imposant aux centrales solaires une durée minimale de stockage pour faire face à la pointe et mieux gérer l’intermittence de cette source d’énergie. </w:t>
      </w:r>
    </w:p>
    <w:p w:rsidR="006A6147" w:rsidRPr="001D3AFC" w:rsidRDefault="006A6147" w:rsidP="00685EA2">
      <w:pPr>
        <w:autoSpaceDE w:val="0"/>
        <w:autoSpaceDN w:val="0"/>
        <w:adjustRightInd w:val="0"/>
        <w:spacing w:after="0" w:line="240" w:lineRule="auto"/>
        <w:jc w:val="both"/>
        <w:rPr>
          <w:rFonts w:ascii="Times New Roman" w:hAnsi="Times New Roman" w:cs="Times New Roman"/>
        </w:rPr>
      </w:pPr>
    </w:p>
    <w:p w:rsidR="006A6147" w:rsidRPr="001D3AFC" w:rsidRDefault="006A6147" w:rsidP="007A2DF5">
      <w:pPr>
        <w:autoSpaceDE w:val="0"/>
        <w:autoSpaceDN w:val="0"/>
        <w:adjustRightInd w:val="0"/>
        <w:spacing w:after="0" w:line="240" w:lineRule="auto"/>
        <w:jc w:val="both"/>
        <w:rPr>
          <w:rFonts w:ascii="Times New Roman" w:hAnsi="Times New Roman" w:cs="Times New Roman"/>
        </w:rPr>
      </w:pPr>
      <w:r w:rsidRPr="001D3AFC">
        <w:rPr>
          <w:rFonts w:ascii="Times New Roman" w:hAnsi="Times New Roman" w:cs="Times New Roman"/>
        </w:rPr>
        <w:t xml:space="preserve">Les perspectives pour le stockage solaire </w:t>
      </w:r>
      <w:r w:rsidR="007A2DF5" w:rsidRPr="001D3AFC">
        <w:rPr>
          <w:rFonts w:ascii="Times New Roman" w:hAnsi="Times New Roman" w:cs="Times New Roman"/>
        </w:rPr>
        <w:t>paraissent</w:t>
      </w:r>
      <w:r w:rsidRPr="001D3AFC">
        <w:rPr>
          <w:rFonts w:ascii="Times New Roman" w:hAnsi="Times New Roman" w:cs="Times New Roman"/>
        </w:rPr>
        <w:t xml:space="preserve"> se situer dans un futur relativement proche (2020) et dans les technologies les moins coûteuses à service énergétique rendu </w:t>
      </w:r>
      <w:r w:rsidR="007A2DF5" w:rsidRPr="001D3AFC">
        <w:rPr>
          <w:rFonts w:ascii="Times New Roman" w:hAnsi="Times New Roman" w:cs="Times New Roman"/>
        </w:rPr>
        <w:t>identique.  Une part importante des centrales du Plan Solaire Marocain est prévue avec un stockage intégré à la centrale solaire (ce qui influe en l’état actuel de la technologie, plutôt vers des centrales solaires à concentration à tour et à sels fondus)</w:t>
      </w:r>
      <w:r w:rsidR="00A231BB" w:rsidRPr="001D3AFC">
        <w:rPr>
          <w:rFonts w:ascii="Times New Roman" w:hAnsi="Times New Roman" w:cs="Times New Roman"/>
        </w:rPr>
        <w:t>. Le lobby des constructeurs pousse à cette technologie.</w:t>
      </w:r>
    </w:p>
    <w:p w:rsidR="007A2DF5" w:rsidRPr="001D3AFC" w:rsidRDefault="007A2DF5" w:rsidP="007A2DF5">
      <w:pPr>
        <w:autoSpaceDE w:val="0"/>
        <w:autoSpaceDN w:val="0"/>
        <w:adjustRightInd w:val="0"/>
        <w:spacing w:after="0" w:line="240" w:lineRule="auto"/>
        <w:jc w:val="both"/>
        <w:rPr>
          <w:rFonts w:ascii="Times New Roman" w:hAnsi="Times New Roman" w:cs="Times New Roman"/>
        </w:rPr>
      </w:pPr>
    </w:p>
    <w:p w:rsidR="00A231BB" w:rsidRPr="00EE1644" w:rsidRDefault="007A2DF5" w:rsidP="007A2DF5">
      <w:pPr>
        <w:autoSpaceDE w:val="0"/>
        <w:autoSpaceDN w:val="0"/>
        <w:adjustRightInd w:val="0"/>
        <w:spacing w:after="0" w:line="240" w:lineRule="auto"/>
        <w:jc w:val="both"/>
        <w:rPr>
          <w:rFonts w:ascii="Times New Roman" w:hAnsi="Times New Roman" w:cs="Times New Roman"/>
          <w:b/>
        </w:rPr>
      </w:pPr>
      <w:r w:rsidRPr="001D3AFC">
        <w:rPr>
          <w:rFonts w:ascii="Times New Roman" w:hAnsi="Times New Roman" w:cs="Times New Roman"/>
        </w:rPr>
        <w:t xml:space="preserve">Cependant, </w:t>
      </w:r>
      <w:r w:rsidR="00A231BB" w:rsidRPr="00EE1644">
        <w:rPr>
          <w:rFonts w:ascii="Times New Roman" w:hAnsi="Times New Roman" w:cs="Times New Roman"/>
          <w:b/>
        </w:rPr>
        <w:t>il est p</w:t>
      </w:r>
      <w:r w:rsidR="00EE1644" w:rsidRPr="00EE1644">
        <w:rPr>
          <w:rFonts w:ascii="Times New Roman" w:hAnsi="Times New Roman" w:cs="Times New Roman"/>
          <w:b/>
        </w:rPr>
        <w:t>ossible</w:t>
      </w:r>
      <w:r w:rsidR="00A231BB" w:rsidRPr="00EE1644">
        <w:rPr>
          <w:rFonts w:ascii="Times New Roman" w:hAnsi="Times New Roman" w:cs="Times New Roman"/>
          <w:b/>
        </w:rPr>
        <w:t xml:space="preserve"> que d’autres techniques solaires sans stockage intégré</w:t>
      </w:r>
      <w:r w:rsidR="00EE1644" w:rsidRPr="00EE1644">
        <w:rPr>
          <w:rFonts w:ascii="Times New Roman" w:hAnsi="Times New Roman" w:cs="Times New Roman"/>
          <w:b/>
        </w:rPr>
        <w:t xml:space="preserve"> (notamment Photovoltaïque</w:t>
      </w:r>
      <w:r w:rsidR="00A231BB" w:rsidRPr="00EE1644">
        <w:rPr>
          <w:rFonts w:ascii="Times New Roman" w:hAnsi="Times New Roman" w:cs="Times New Roman"/>
          <w:b/>
        </w:rPr>
        <w:t xml:space="preserve">) avec un stockage par le réseau électrique et par des STEP, </w:t>
      </w:r>
      <w:r w:rsidR="00EE1644" w:rsidRPr="00EE1644">
        <w:rPr>
          <w:rFonts w:ascii="Times New Roman" w:hAnsi="Times New Roman" w:cs="Times New Roman"/>
          <w:b/>
        </w:rPr>
        <w:t>puissent</w:t>
      </w:r>
      <w:r w:rsidR="00A231BB" w:rsidRPr="00EE1644">
        <w:rPr>
          <w:rFonts w:ascii="Times New Roman" w:hAnsi="Times New Roman" w:cs="Times New Roman"/>
          <w:b/>
        </w:rPr>
        <w:t xml:space="preserve"> être globalement plus </w:t>
      </w:r>
      <w:r w:rsidR="006C2136" w:rsidRPr="00EE1644">
        <w:rPr>
          <w:rFonts w:ascii="Times New Roman" w:hAnsi="Times New Roman" w:cs="Times New Roman"/>
          <w:b/>
        </w:rPr>
        <w:t xml:space="preserve">compétitives. </w:t>
      </w:r>
    </w:p>
    <w:p w:rsidR="00A231BB" w:rsidRPr="001D3AFC" w:rsidRDefault="00A231BB" w:rsidP="007A2DF5">
      <w:pPr>
        <w:autoSpaceDE w:val="0"/>
        <w:autoSpaceDN w:val="0"/>
        <w:adjustRightInd w:val="0"/>
        <w:spacing w:after="0" w:line="240" w:lineRule="auto"/>
        <w:jc w:val="both"/>
        <w:rPr>
          <w:rFonts w:ascii="Times New Roman" w:hAnsi="Times New Roman" w:cs="Times New Roman"/>
        </w:rPr>
      </w:pPr>
    </w:p>
    <w:p w:rsidR="007A2DF5" w:rsidRPr="001D3AFC" w:rsidRDefault="00A231BB" w:rsidP="007A2DF5">
      <w:pPr>
        <w:autoSpaceDE w:val="0"/>
        <w:autoSpaceDN w:val="0"/>
        <w:adjustRightInd w:val="0"/>
        <w:spacing w:after="0" w:line="240" w:lineRule="auto"/>
        <w:jc w:val="both"/>
        <w:rPr>
          <w:rFonts w:ascii="Times New Roman" w:hAnsi="Times New Roman" w:cs="Times New Roman"/>
          <w:lang w:val="fr-BE"/>
        </w:rPr>
      </w:pPr>
      <w:r w:rsidRPr="001D3AFC">
        <w:rPr>
          <w:rFonts w:ascii="Times New Roman" w:hAnsi="Times New Roman" w:cs="Times New Roman"/>
        </w:rPr>
        <w:t>Une</w:t>
      </w:r>
      <w:r w:rsidR="007A2DF5" w:rsidRPr="001D3AFC">
        <w:rPr>
          <w:rFonts w:ascii="Times New Roman" w:hAnsi="Times New Roman" w:cs="Times New Roman"/>
        </w:rPr>
        <w:t xml:space="preserve"> analyse technico</w:t>
      </w:r>
      <w:r w:rsidRPr="001D3AFC">
        <w:rPr>
          <w:rFonts w:ascii="Times New Roman" w:hAnsi="Times New Roman" w:cs="Times New Roman"/>
        </w:rPr>
        <w:t xml:space="preserve"> </w:t>
      </w:r>
      <w:r w:rsidR="007A2DF5" w:rsidRPr="001D3AFC">
        <w:rPr>
          <w:rFonts w:ascii="Times New Roman" w:hAnsi="Times New Roman" w:cs="Times New Roman"/>
        </w:rPr>
        <w:t xml:space="preserve">économique </w:t>
      </w:r>
      <w:r w:rsidRPr="001D3AFC">
        <w:rPr>
          <w:rFonts w:ascii="Times New Roman" w:hAnsi="Times New Roman" w:cs="Times New Roman"/>
        </w:rPr>
        <w:t xml:space="preserve">parait </w:t>
      </w:r>
      <w:r w:rsidRPr="00EE1644">
        <w:rPr>
          <w:rFonts w:ascii="Times New Roman" w:hAnsi="Times New Roman" w:cs="Times New Roman"/>
        </w:rPr>
        <w:t>donc à mener</w:t>
      </w:r>
      <w:r w:rsidR="006C2136" w:rsidRPr="00EE1644">
        <w:rPr>
          <w:rFonts w:ascii="Times New Roman" w:hAnsi="Times New Roman" w:cs="Times New Roman"/>
        </w:rPr>
        <w:t xml:space="preserve">,  pour </w:t>
      </w:r>
      <w:r w:rsidR="006C2136" w:rsidRPr="00EE1644">
        <w:rPr>
          <w:rFonts w:ascii="Times New Roman" w:hAnsi="Times New Roman" w:cs="Times New Roman"/>
          <w:lang w:val="fr-BE"/>
        </w:rPr>
        <w:t>les</w:t>
      </w:r>
      <w:r w:rsidR="006C2136" w:rsidRPr="001D3AFC">
        <w:rPr>
          <w:rFonts w:ascii="Times New Roman" w:hAnsi="Times New Roman" w:cs="Times New Roman"/>
          <w:lang w:val="fr-BE"/>
        </w:rPr>
        <w:t xml:space="preserve"> pays PSEM, en tenant compte de leurs spécificités, et notamment les contraintes géographiques particulières requises pour les STEP, qui justifie pour chaque projet des études de sites approfondies.</w:t>
      </w:r>
      <w:r w:rsidR="00807CCE" w:rsidRPr="001D3AFC">
        <w:rPr>
          <w:rFonts w:ascii="Times New Roman" w:hAnsi="Times New Roman" w:cs="Times New Roman"/>
          <w:lang w:val="fr-BE"/>
        </w:rPr>
        <w:t xml:space="preserve">  Des sites de nouvelles  STEP sont déjà à des niveaux d’étude avancés.</w:t>
      </w:r>
      <w:r w:rsidR="00C25B52">
        <w:rPr>
          <w:rFonts w:ascii="Times New Roman" w:hAnsi="Times New Roman" w:cs="Times New Roman"/>
          <w:lang w:val="fr-BE"/>
        </w:rPr>
        <w:t xml:space="preserve"> </w:t>
      </w:r>
    </w:p>
    <w:p w:rsidR="00807CCE" w:rsidRPr="001D3AFC" w:rsidRDefault="00807CCE" w:rsidP="007A2DF5">
      <w:pPr>
        <w:autoSpaceDE w:val="0"/>
        <w:autoSpaceDN w:val="0"/>
        <w:adjustRightInd w:val="0"/>
        <w:spacing w:after="0" w:line="240" w:lineRule="auto"/>
        <w:jc w:val="both"/>
        <w:rPr>
          <w:rFonts w:ascii="Times New Roman" w:hAnsi="Times New Roman" w:cs="Times New Roman"/>
        </w:rPr>
      </w:pPr>
      <w:r w:rsidRPr="001D3AFC">
        <w:rPr>
          <w:rFonts w:ascii="Times New Roman" w:hAnsi="Times New Roman" w:cs="Times New Roman"/>
          <w:lang w:val="fr-BE"/>
        </w:rPr>
        <w:lastRenderedPageBreak/>
        <w:t>Les autres techniques de stockage, paraissent moins bien adaptées aux pays PSEM, et plus couteuses</w:t>
      </w:r>
      <w:r w:rsidR="0002070C" w:rsidRPr="001D3AFC">
        <w:rPr>
          <w:rFonts w:ascii="Times New Roman" w:hAnsi="Times New Roman" w:cs="Times New Roman"/>
          <w:lang w:val="fr-BE"/>
        </w:rPr>
        <w:t xml:space="preserve"> (notamment le CAES par air comprimé en cavité souterraine, où les batteries chimiques de grande taille, pour lequel il n’y a </w:t>
      </w:r>
      <w:r w:rsidR="00541A19" w:rsidRPr="001D3AFC">
        <w:rPr>
          <w:rFonts w:ascii="Times New Roman" w:hAnsi="Times New Roman" w:cs="Times New Roman"/>
          <w:lang w:val="fr-BE"/>
        </w:rPr>
        <w:t xml:space="preserve">d’ailleurs </w:t>
      </w:r>
      <w:r w:rsidR="0002070C" w:rsidRPr="001D3AFC">
        <w:rPr>
          <w:rFonts w:ascii="Times New Roman" w:hAnsi="Times New Roman" w:cs="Times New Roman"/>
          <w:lang w:val="fr-BE"/>
        </w:rPr>
        <w:t>pas de projets connus</w:t>
      </w:r>
      <w:r w:rsidR="00541A19" w:rsidRPr="001D3AFC">
        <w:rPr>
          <w:rFonts w:ascii="Times New Roman" w:hAnsi="Times New Roman" w:cs="Times New Roman"/>
          <w:lang w:val="fr-BE"/>
        </w:rPr>
        <w:t xml:space="preserve"> à ce jour</w:t>
      </w:r>
      <w:r w:rsidR="0002070C" w:rsidRPr="001D3AFC">
        <w:rPr>
          <w:rFonts w:ascii="Times New Roman" w:hAnsi="Times New Roman" w:cs="Times New Roman"/>
          <w:lang w:val="fr-BE"/>
        </w:rPr>
        <w:t>).</w:t>
      </w:r>
    </w:p>
    <w:p w:rsidR="006A6147" w:rsidRPr="001D3AFC" w:rsidRDefault="006A6147" w:rsidP="001F1193">
      <w:pPr>
        <w:pStyle w:val="Corpsdetexte"/>
        <w:ind w:right="0"/>
        <w:rPr>
          <w:sz w:val="22"/>
          <w:szCs w:val="22"/>
        </w:rPr>
      </w:pPr>
    </w:p>
    <w:p w:rsidR="00685EA2" w:rsidRPr="00EE1644" w:rsidRDefault="00EE1644" w:rsidP="001F1193">
      <w:pPr>
        <w:pStyle w:val="Corpsdetexte"/>
        <w:ind w:right="0"/>
        <w:rPr>
          <w:b/>
          <w:sz w:val="28"/>
          <w:szCs w:val="28"/>
        </w:rPr>
      </w:pPr>
      <w:r w:rsidRPr="00EE1644">
        <w:rPr>
          <w:b/>
          <w:sz w:val="28"/>
          <w:szCs w:val="28"/>
        </w:rPr>
        <w:t xml:space="preserve">En conclusion, </w:t>
      </w:r>
    </w:p>
    <w:p w:rsidR="00A20026" w:rsidRPr="00A20026" w:rsidRDefault="00685EA2" w:rsidP="00A20026">
      <w:pPr>
        <w:jc w:val="both"/>
        <w:rPr>
          <w:rFonts w:ascii="Times New Roman" w:hAnsi="Times New Roman" w:cs="Times New Roman"/>
          <w:lang w:val="fr-BE"/>
        </w:rPr>
      </w:pPr>
      <w:r w:rsidRPr="00A20026">
        <w:rPr>
          <w:rFonts w:ascii="Times New Roman" w:hAnsi="Times New Roman" w:cs="Times New Roman"/>
          <w:lang w:val="fr-BE"/>
        </w:rPr>
        <w:t xml:space="preserve">Le stockage de masse de l’énergie électrique pourrait être un des composants importants des systèmes électriques du futur.     </w:t>
      </w:r>
      <w:r w:rsidR="00EE1644" w:rsidRPr="00A20026">
        <w:rPr>
          <w:rFonts w:ascii="Times New Roman" w:hAnsi="Times New Roman" w:cs="Times New Roman"/>
          <w:lang w:val="fr-BE"/>
        </w:rPr>
        <w:t>De  nouvelles technologies sont en cours d’investigation un peu partout dans le monde (</w:t>
      </w:r>
      <w:proofErr w:type="spellStart"/>
      <w:r w:rsidR="00A20026" w:rsidRPr="00A20026">
        <w:rPr>
          <w:rFonts w:ascii="Times New Roman" w:hAnsi="Times New Roman" w:cs="Times New Roman"/>
          <w:lang w:val="fr-BE"/>
        </w:rPr>
        <w:t>STep</w:t>
      </w:r>
      <w:proofErr w:type="spellEnd"/>
      <w:r w:rsidR="00A20026" w:rsidRPr="00A20026">
        <w:rPr>
          <w:rFonts w:ascii="Times New Roman" w:hAnsi="Times New Roman" w:cs="Times New Roman"/>
          <w:lang w:val="fr-BE"/>
        </w:rPr>
        <w:t xml:space="preserve">, </w:t>
      </w:r>
      <w:proofErr w:type="spellStart"/>
      <w:r w:rsidR="00EE1644" w:rsidRPr="00A20026">
        <w:rPr>
          <w:rFonts w:ascii="Times New Roman" w:hAnsi="Times New Roman" w:cs="Times New Roman"/>
          <w:lang w:val="fr-BE"/>
        </w:rPr>
        <w:t>Compressed</w:t>
      </w:r>
      <w:proofErr w:type="spellEnd"/>
      <w:r w:rsidR="00EE1644" w:rsidRPr="00A20026">
        <w:rPr>
          <w:rFonts w:ascii="Times New Roman" w:hAnsi="Times New Roman" w:cs="Times New Roman"/>
          <w:lang w:val="fr-BE"/>
        </w:rPr>
        <w:t xml:space="preserve"> Air </w:t>
      </w:r>
      <w:proofErr w:type="spellStart"/>
      <w:r w:rsidR="00EE1644" w:rsidRPr="00A20026">
        <w:rPr>
          <w:rFonts w:ascii="Times New Roman" w:hAnsi="Times New Roman" w:cs="Times New Roman"/>
          <w:lang w:val="fr-BE"/>
        </w:rPr>
        <w:t>Energy</w:t>
      </w:r>
      <w:proofErr w:type="spellEnd"/>
      <w:r w:rsidR="00EE1644" w:rsidRPr="00A20026">
        <w:rPr>
          <w:rFonts w:ascii="Times New Roman" w:hAnsi="Times New Roman" w:cs="Times New Roman"/>
          <w:lang w:val="fr-BE"/>
        </w:rPr>
        <w:t xml:space="preserve"> Storage </w:t>
      </w:r>
      <w:r w:rsidR="00A20026" w:rsidRPr="00A20026">
        <w:rPr>
          <w:rFonts w:ascii="Times New Roman" w:hAnsi="Times New Roman" w:cs="Times New Roman"/>
          <w:lang w:val="fr-BE"/>
        </w:rPr>
        <w:t xml:space="preserve"> </w:t>
      </w:r>
      <w:r w:rsidR="00EE1644" w:rsidRPr="00A20026">
        <w:rPr>
          <w:rFonts w:ascii="Times New Roman" w:hAnsi="Times New Roman" w:cs="Times New Roman"/>
          <w:lang w:val="fr-BE"/>
        </w:rPr>
        <w:t xml:space="preserve"> CAES-).  </w:t>
      </w:r>
    </w:p>
    <w:p w:rsidR="00685EA2" w:rsidRPr="00A20026" w:rsidRDefault="00EE1644" w:rsidP="00A20026">
      <w:pPr>
        <w:jc w:val="both"/>
        <w:rPr>
          <w:rFonts w:ascii="Times New Roman" w:hAnsi="Times New Roman" w:cs="Times New Roman"/>
          <w:lang w:val="fr-BE"/>
        </w:rPr>
      </w:pPr>
      <w:r w:rsidRPr="00A20026">
        <w:rPr>
          <w:rFonts w:ascii="Times New Roman" w:hAnsi="Times New Roman" w:cs="Times New Roman"/>
          <w:lang w:val="fr-BE"/>
        </w:rPr>
        <w:t xml:space="preserve"> La présence de capacités de stockage significatives dans un système électrique modifierait fondamentalement ses règles d’exploitation et réduirait ses coûts marginaux de production. Le stockage pourrait également favoriser le développement des </w:t>
      </w:r>
      <w:proofErr w:type="spellStart"/>
      <w:r w:rsidRPr="00A20026">
        <w:rPr>
          <w:rFonts w:ascii="Times New Roman" w:hAnsi="Times New Roman" w:cs="Times New Roman"/>
          <w:lang w:val="fr-BE"/>
        </w:rPr>
        <w:t>EnR</w:t>
      </w:r>
      <w:proofErr w:type="spellEnd"/>
      <w:r w:rsidRPr="00A20026">
        <w:rPr>
          <w:rFonts w:ascii="Times New Roman" w:hAnsi="Times New Roman" w:cs="Times New Roman"/>
          <w:lang w:val="fr-BE"/>
        </w:rPr>
        <w:t xml:space="preserve">, source d’énergie naturellement dispersée, intermittente et difficilement prévisibles. Il permettrait une pénétration plus importante des </w:t>
      </w:r>
      <w:proofErr w:type="spellStart"/>
      <w:r w:rsidRPr="00A20026">
        <w:rPr>
          <w:rFonts w:ascii="Times New Roman" w:hAnsi="Times New Roman" w:cs="Times New Roman"/>
          <w:lang w:val="fr-BE"/>
        </w:rPr>
        <w:t>EnR</w:t>
      </w:r>
      <w:proofErr w:type="spellEnd"/>
      <w:r w:rsidRPr="00A20026">
        <w:rPr>
          <w:rFonts w:ascii="Times New Roman" w:hAnsi="Times New Roman" w:cs="Times New Roman"/>
          <w:lang w:val="fr-BE"/>
        </w:rPr>
        <w:t xml:space="preserve"> en améliorant la sûreté du système</w:t>
      </w:r>
      <w:r w:rsidRPr="00A20026">
        <w:rPr>
          <w:rFonts w:ascii="Times New Roman" w:hAnsi="Times New Roman" w:cs="Times New Roman"/>
          <w:i/>
          <w:lang w:val="fr-BE"/>
        </w:rPr>
        <w:t>.</w:t>
      </w:r>
    </w:p>
    <w:p w:rsidR="00685EA2" w:rsidRPr="00A20026" w:rsidRDefault="00685EA2" w:rsidP="00A20026">
      <w:pPr>
        <w:jc w:val="both"/>
        <w:rPr>
          <w:rFonts w:ascii="Times New Roman" w:hAnsi="Times New Roman" w:cs="Times New Roman"/>
          <w:lang w:val="fr-BE"/>
        </w:rPr>
      </w:pPr>
      <w:r w:rsidRPr="00A20026">
        <w:rPr>
          <w:rFonts w:ascii="Times New Roman" w:hAnsi="Times New Roman" w:cs="Times New Roman"/>
          <w:lang w:val="fr-BE"/>
        </w:rPr>
        <w:t>En particulier, les centrales solaires à concentration prévoient de plus en plus un stockage thermique pour déplacer la production électrique en dehors des heures d’ensoleillement, en particulier vers les heures de pointe de consommation.</w:t>
      </w:r>
      <w:r w:rsidR="00C25B52">
        <w:rPr>
          <w:rFonts w:ascii="Times New Roman" w:hAnsi="Times New Roman" w:cs="Times New Roman"/>
          <w:lang w:val="fr-BE"/>
        </w:rPr>
        <w:t xml:space="preserve"> Les centrales thermodynamiques à sels fondus, comme </w:t>
      </w:r>
      <w:proofErr w:type="spellStart"/>
      <w:r w:rsidR="00C25B52">
        <w:rPr>
          <w:rFonts w:ascii="Times New Roman" w:hAnsi="Times New Roman" w:cs="Times New Roman"/>
          <w:lang w:val="fr-BE"/>
        </w:rPr>
        <w:t>Andasol</w:t>
      </w:r>
      <w:proofErr w:type="spellEnd"/>
      <w:r w:rsidR="00C25B52">
        <w:rPr>
          <w:rFonts w:ascii="Times New Roman" w:hAnsi="Times New Roman" w:cs="Times New Roman"/>
          <w:lang w:val="fr-BE"/>
        </w:rPr>
        <w:t xml:space="preserve"> et </w:t>
      </w:r>
      <w:proofErr w:type="spellStart"/>
      <w:r w:rsidR="00C25B52">
        <w:rPr>
          <w:rFonts w:ascii="Times New Roman" w:hAnsi="Times New Roman" w:cs="Times New Roman"/>
          <w:lang w:val="fr-BE"/>
        </w:rPr>
        <w:t>Gemasolar</w:t>
      </w:r>
      <w:proofErr w:type="spellEnd"/>
      <w:r w:rsidR="00C25B52">
        <w:rPr>
          <w:rFonts w:ascii="Times New Roman" w:hAnsi="Times New Roman" w:cs="Times New Roman"/>
          <w:lang w:val="fr-BE"/>
        </w:rPr>
        <w:t>, paraissent les mieux adaptés et les lus compétitives pour le stockage solaire.</w:t>
      </w:r>
    </w:p>
    <w:p w:rsidR="00BA21F1" w:rsidRPr="00C25B52" w:rsidRDefault="00BA21F1" w:rsidP="00BA21F1">
      <w:pPr>
        <w:pStyle w:val="Corpsdetexte"/>
        <w:ind w:right="0"/>
        <w:rPr>
          <w:sz w:val="22"/>
          <w:szCs w:val="22"/>
          <w:lang w:val="fr-BE"/>
        </w:rPr>
      </w:pPr>
      <w:r w:rsidRPr="00C25B52">
        <w:rPr>
          <w:sz w:val="22"/>
          <w:szCs w:val="22"/>
          <w:lang w:val="fr-BE"/>
        </w:rPr>
        <w:t xml:space="preserve">Du point de vue  </w:t>
      </w:r>
      <w:r w:rsidR="00685EA2" w:rsidRPr="00C25B52">
        <w:rPr>
          <w:sz w:val="22"/>
          <w:szCs w:val="22"/>
          <w:lang w:val="fr-BE"/>
        </w:rPr>
        <w:t>des technologies traditionnelles que sont les sites de pompages-turbinage (STEP</w:t>
      </w:r>
      <w:r w:rsidRPr="00C25B52">
        <w:rPr>
          <w:sz w:val="22"/>
          <w:szCs w:val="22"/>
          <w:lang w:val="fr-BE"/>
        </w:rPr>
        <w:t xml:space="preserve">), et parmi les pays </w:t>
      </w:r>
      <w:proofErr w:type="gramStart"/>
      <w:r w:rsidRPr="00C25B52">
        <w:rPr>
          <w:sz w:val="22"/>
          <w:szCs w:val="22"/>
          <w:lang w:val="fr-BE"/>
        </w:rPr>
        <w:t>cibles</w:t>
      </w:r>
      <w:proofErr w:type="gramEnd"/>
      <w:r w:rsidRPr="00C25B52">
        <w:rPr>
          <w:sz w:val="22"/>
          <w:szCs w:val="22"/>
          <w:lang w:val="fr-BE"/>
        </w:rPr>
        <w:t xml:space="preserve"> retenus, le Maroc présente un potentiel très intéressant grâce à son relief. Il existe déjà la STEP d’AFOURER qui est en fonctionnement avec une puissance de 350 MW, et plusieurs autres sites sont au stade d’étude avancée.</w:t>
      </w:r>
    </w:p>
    <w:p w:rsidR="00BA21F1" w:rsidRPr="00C25B52" w:rsidRDefault="00BA21F1" w:rsidP="00BA21F1">
      <w:pPr>
        <w:pStyle w:val="Corpsdetexte"/>
        <w:ind w:right="0"/>
        <w:rPr>
          <w:sz w:val="22"/>
          <w:szCs w:val="22"/>
          <w:lang w:val="fr-BE"/>
        </w:rPr>
      </w:pPr>
      <w:r w:rsidRPr="00C25B52">
        <w:rPr>
          <w:sz w:val="22"/>
          <w:szCs w:val="22"/>
          <w:lang w:val="fr-BE"/>
        </w:rPr>
        <w:t>Le Maroc, bénéficiant du relief le plus propi</w:t>
      </w:r>
      <w:r w:rsidR="00C25B52">
        <w:rPr>
          <w:sz w:val="22"/>
          <w:szCs w:val="22"/>
          <w:lang w:val="fr-BE"/>
        </w:rPr>
        <w:t>c</w:t>
      </w:r>
      <w:r w:rsidRPr="00C25B52">
        <w:rPr>
          <w:sz w:val="22"/>
          <w:szCs w:val="22"/>
          <w:lang w:val="fr-BE"/>
        </w:rPr>
        <w:t xml:space="preserve">e, peut-il devenir un « château d’eau » des PSEM, assurant une fonction de </w:t>
      </w:r>
      <w:r w:rsidR="00C25B52" w:rsidRPr="00C25B52">
        <w:rPr>
          <w:sz w:val="22"/>
          <w:szCs w:val="22"/>
          <w:lang w:val="fr-BE"/>
        </w:rPr>
        <w:t>stockage</w:t>
      </w:r>
      <w:r w:rsidRPr="00C25B52">
        <w:rPr>
          <w:sz w:val="22"/>
          <w:szCs w:val="22"/>
          <w:lang w:val="fr-BE"/>
        </w:rPr>
        <w:t xml:space="preserve"> à </w:t>
      </w:r>
      <w:r w:rsidR="00C25B52" w:rsidRPr="00C25B52">
        <w:rPr>
          <w:sz w:val="22"/>
          <w:szCs w:val="22"/>
          <w:lang w:val="fr-BE"/>
        </w:rPr>
        <w:t>grande</w:t>
      </w:r>
      <w:r w:rsidRPr="00C25B52">
        <w:rPr>
          <w:sz w:val="22"/>
          <w:szCs w:val="22"/>
          <w:lang w:val="fr-BE"/>
        </w:rPr>
        <w:t xml:space="preserve"> échelle, (un peu comme la Suisse en Europe)</w:t>
      </w:r>
      <w:r w:rsidR="00C25B52">
        <w:rPr>
          <w:sz w:val="22"/>
          <w:szCs w:val="22"/>
          <w:lang w:val="fr-BE"/>
        </w:rPr>
        <w:t> ?</w:t>
      </w:r>
    </w:p>
    <w:p w:rsidR="00EE1644" w:rsidRPr="00C25B52" w:rsidRDefault="00EE1644" w:rsidP="00A20026">
      <w:pPr>
        <w:pStyle w:val="Corpsdetexte"/>
        <w:ind w:right="0"/>
        <w:rPr>
          <w:sz w:val="22"/>
          <w:szCs w:val="22"/>
          <w:lang w:val="fr-BE"/>
        </w:rPr>
      </w:pPr>
    </w:p>
    <w:sectPr w:rsidR="00EE1644" w:rsidRPr="00C25B52" w:rsidSect="008B33D9">
      <w:foot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9C" w:rsidRDefault="00E74E9C" w:rsidP="006F3AEB">
      <w:pPr>
        <w:spacing w:after="0" w:line="240" w:lineRule="auto"/>
      </w:pPr>
      <w:r>
        <w:separator/>
      </w:r>
    </w:p>
  </w:endnote>
  <w:endnote w:type="continuationSeparator" w:id="0">
    <w:p w:rsidR="00E74E9C" w:rsidRDefault="00E74E9C" w:rsidP="006F3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806734"/>
      <w:docPartObj>
        <w:docPartGallery w:val="Page Numbers (Bottom of Page)"/>
        <w:docPartUnique/>
      </w:docPartObj>
    </w:sdtPr>
    <w:sdtContent>
      <w:p w:rsidR="001D3AFC" w:rsidRDefault="001D3AFC">
        <w:pPr>
          <w:pStyle w:val="Pieddepage"/>
          <w:jc w:val="right"/>
        </w:pPr>
        <w:fldSimple w:instr=" PAGE   \* MERGEFORMAT ">
          <w:r w:rsidR="0051689F">
            <w:rPr>
              <w:noProof/>
            </w:rPr>
            <w:t>1</w:t>
          </w:r>
        </w:fldSimple>
      </w:p>
    </w:sdtContent>
  </w:sdt>
  <w:p w:rsidR="001D3AFC" w:rsidRDefault="001D3A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9C" w:rsidRDefault="00E74E9C" w:rsidP="006F3AEB">
      <w:pPr>
        <w:spacing w:after="0" w:line="240" w:lineRule="auto"/>
      </w:pPr>
      <w:r>
        <w:separator/>
      </w:r>
    </w:p>
  </w:footnote>
  <w:footnote w:type="continuationSeparator" w:id="0">
    <w:p w:rsidR="00E74E9C" w:rsidRDefault="00E74E9C" w:rsidP="006F3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EE3"/>
    <w:multiLevelType w:val="hybridMultilevel"/>
    <w:tmpl w:val="6C3CAEFC"/>
    <w:lvl w:ilvl="0" w:tplc="59429422">
      <w:start w:val="3"/>
      <w:numFmt w:val="bullet"/>
      <w:lvlText w:val="-"/>
      <w:lvlJc w:val="left"/>
      <w:pPr>
        <w:ind w:left="720" w:hanging="360"/>
      </w:pPr>
      <w:rPr>
        <w:rFonts w:ascii="Times New Roman" w:eastAsiaTheme="minorHAnsi" w:hAnsi="Times New Roman" w:cs="Times New Roman"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9617D9"/>
    <w:multiLevelType w:val="hybridMultilevel"/>
    <w:tmpl w:val="22B60F1E"/>
    <w:lvl w:ilvl="0" w:tplc="AC6660D4">
      <w:start w:val="3"/>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7C71B5"/>
    <w:multiLevelType w:val="hybridMultilevel"/>
    <w:tmpl w:val="0E0AFADA"/>
    <w:lvl w:ilvl="0" w:tplc="AC6660D4">
      <w:start w:val="3"/>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8008DA"/>
    <w:multiLevelType w:val="hybridMultilevel"/>
    <w:tmpl w:val="C116E18E"/>
    <w:lvl w:ilvl="0" w:tplc="4EB00C0E">
      <w:start w:val="3"/>
      <w:numFmt w:val="bullet"/>
      <w:lvlText w:val="-"/>
      <w:lvlJc w:val="left"/>
      <w:pPr>
        <w:ind w:left="720" w:hanging="360"/>
      </w:pPr>
      <w:rPr>
        <w:rFonts w:ascii="Times New Roman" w:eastAsiaTheme="minorHAnsi" w:hAnsi="Times New Roman" w:cs="Times New Roman"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691765"/>
    <w:multiLevelType w:val="multilevel"/>
    <w:tmpl w:val="62E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76AE1"/>
    <w:multiLevelType w:val="hybridMultilevel"/>
    <w:tmpl w:val="2CAAFE1E"/>
    <w:lvl w:ilvl="0" w:tplc="040C0005">
      <w:start w:val="1"/>
      <w:numFmt w:val="bullet"/>
      <w:lvlText w:val=""/>
      <w:lvlJc w:val="left"/>
      <w:pPr>
        <w:tabs>
          <w:tab w:val="num" w:pos="1211"/>
        </w:tabs>
        <w:ind w:left="1211" w:hanging="360"/>
      </w:pPr>
      <w:rPr>
        <w:rFonts w:ascii="Wingdings" w:hAnsi="Wingdings" w:hint="default"/>
      </w:rPr>
    </w:lvl>
    <w:lvl w:ilvl="1" w:tplc="040C0003" w:tentative="1">
      <w:start w:val="1"/>
      <w:numFmt w:val="bullet"/>
      <w:lvlText w:val="o"/>
      <w:lvlJc w:val="left"/>
      <w:pPr>
        <w:tabs>
          <w:tab w:val="num" w:pos="1552"/>
        </w:tabs>
        <w:ind w:left="1552" w:hanging="360"/>
      </w:pPr>
      <w:rPr>
        <w:rFonts w:ascii="Courier New" w:hAnsi="Courier New" w:hint="default"/>
      </w:rPr>
    </w:lvl>
    <w:lvl w:ilvl="2" w:tplc="040C0005" w:tentative="1">
      <w:start w:val="1"/>
      <w:numFmt w:val="bullet"/>
      <w:lvlText w:val=""/>
      <w:lvlJc w:val="left"/>
      <w:pPr>
        <w:tabs>
          <w:tab w:val="num" w:pos="2272"/>
        </w:tabs>
        <w:ind w:left="2272" w:hanging="360"/>
      </w:pPr>
      <w:rPr>
        <w:rFonts w:ascii="Wingdings" w:hAnsi="Wingdings" w:hint="default"/>
      </w:rPr>
    </w:lvl>
    <w:lvl w:ilvl="3" w:tplc="040C0001" w:tentative="1">
      <w:start w:val="1"/>
      <w:numFmt w:val="bullet"/>
      <w:lvlText w:val=""/>
      <w:lvlJc w:val="left"/>
      <w:pPr>
        <w:tabs>
          <w:tab w:val="num" w:pos="2992"/>
        </w:tabs>
        <w:ind w:left="2992" w:hanging="360"/>
      </w:pPr>
      <w:rPr>
        <w:rFonts w:ascii="Symbol" w:hAnsi="Symbol" w:hint="default"/>
      </w:rPr>
    </w:lvl>
    <w:lvl w:ilvl="4" w:tplc="040C0003" w:tentative="1">
      <w:start w:val="1"/>
      <w:numFmt w:val="bullet"/>
      <w:lvlText w:val="o"/>
      <w:lvlJc w:val="left"/>
      <w:pPr>
        <w:tabs>
          <w:tab w:val="num" w:pos="3712"/>
        </w:tabs>
        <w:ind w:left="3712" w:hanging="360"/>
      </w:pPr>
      <w:rPr>
        <w:rFonts w:ascii="Courier New" w:hAnsi="Courier New" w:hint="default"/>
      </w:rPr>
    </w:lvl>
    <w:lvl w:ilvl="5" w:tplc="040C0005" w:tentative="1">
      <w:start w:val="1"/>
      <w:numFmt w:val="bullet"/>
      <w:lvlText w:val=""/>
      <w:lvlJc w:val="left"/>
      <w:pPr>
        <w:tabs>
          <w:tab w:val="num" w:pos="4432"/>
        </w:tabs>
        <w:ind w:left="4432" w:hanging="360"/>
      </w:pPr>
      <w:rPr>
        <w:rFonts w:ascii="Wingdings" w:hAnsi="Wingdings" w:hint="default"/>
      </w:rPr>
    </w:lvl>
    <w:lvl w:ilvl="6" w:tplc="040C0001" w:tentative="1">
      <w:start w:val="1"/>
      <w:numFmt w:val="bullet"/>
      <w:lvlText w:val=""/>
      <w:lvlJc w:val="left"/>
      <w:pPr>
        <w:tabs>
          <w:tab w:val="num" w:pos="5152"/>
        </w:tabs>
        <w:ind w:left="5152" w:hanging="360"/>
      </w:pPr>
      <w:rPr>
        <w:rFonts w:ascii="Symbol" w:hAnsi="Symbol" w:hint="default"/>
      </w:rPr>
    </w:lvl>
    <w:lvl w:ilvl="7" w:tplc="040C0003" w:tentative="1">
      <w:start w:val="1"/>
      <w:numFmt w:val="bullet"/>
      <w:lvlText w:val="o"/>
      <w:lvlJc w:val="left"/>
      <w:pPr>
        <w:tabs>
          <w:tab w:val="num" w:pos="5872"/>
        </w:tabs>
        <w:ind w:left="5872" w:hanging="360"/>
      </w:pPr>
      <w:rPr>
        <w:rFonts w:ascii="Courier New" w:hAnsi="Courier New" w:hint="default"/>
      </w:rPr>
    </w:lvl>
    <w:lvl w:ilvl="8" w:tplc="040C0005" w:tentative="1">
      <w:start w:val="1"/>
      <w:numFmt w:val="bullet"/>
      <w:lvlText w:val=""/>
      <w:lvlJc w:val="left"/>
      <w:pPr>
        <w:tabs>
          <w:tab w:val="num" w:pos="6592"/>
        </w:tabs>
        <w:ind w:left="6592"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13236"/>
    <w:rsid w:val="00001B36"/>
    <w:rsid w:val="0000266A"/>
    <w:rsid w:val="00005534"/>
    <w:rsid w:val="0002070C"/>
    <w:rsid w:val="00023272"/>
    <w:rsid w:val="000270D5"/>
    <w:rsid w:val="000B6912"/>
    <w:rsid w:val="000D0F48"/>
    <w:rsid w:val="000E772D"/>
    <w:rsid w:val="0016553F"/>
    <w:rsid w:val="00180D66"/>
    <w:rsid w:val="00191AB1"/>
    <w:rsid w:val="001C5CE7"/>
    <w:rsid w:val="001D3AFC"/>
    <w:rsid w:val="001D4266"/>
    <w:rsid w:val="001D7FF5"/>
    <w:rsid w:val="001E59E8"/>
    <w:rsid w:val="001F1093"/>
    <w:rsid w:val="001F1193"/>
    <w:rsid w:val="00272EAB"/>
    <w:rsid w:val="002F3B1D"/>
    <w:rsid w:val="00307599"/>
    <w:rsid w:val="003A7AEF"/>
    <w:rsid w:val="003D5884"/>
    <w:rsid w:val="004155B8"/>
    <w:rsid w:val="00431037"/>
    <w:rsid w:val="0043675E"/>
    <w:rsid w:val="00456DFE"/>
    <w:rsid w:val="004656F8"/>
    <w:rsid w:val="004871A2"/>
    <w:rsid w:val="004A0090"/>
    <w:rsid w:val="004B0F1D"/>
    <w:rsid w:val="004C2022"/>
    <w:rsid w:val="004C789C"/>
    <w:rsid w:val="004D3FB8"/>
    <w:rsid w:val="005001B7"/>
    <w:rsid w:val="00510DFB"/>
    <w:rsid w:val="0051689F"/>
    <w:rsid w:val="0052138F"/>
    <w:rsid w:val="00541A19"/>
    <w:rsid w:val="005D767E"/>
    <w:rsid w:val="00604BC6"/>
    <w:rsid w:val="0065341E"/>
    <w:rsid w:val="00685EA2"/>
    <w:rsid w:val="006A6147"/>
    <w:rsid w:val="006A663D"/>
    <w:rsid w:val="006A7A40"/>
    <w:rsid w:val="006C03AF"/>
    <w:rsid w:val="006C2136"/>
    <w:rsid w:val="006C6BE3"/>
    <w:rsid w:val="006F3AEB"/>
    <w:rsid w:val="006F76C8"/>
    <w:rsid w:val="00707867"/>
    <w:rsid w:val="0072442D"/>
    <w:rsid w:val="00735B12"/>
    <w:rsid w:val="007924BE"/>
    <w:rsid w:val="007A2DF5"/>
    <w:rsid w:val="007D4C54"/>
    <w:rsid w:val="008053E5"/>
    <w:rsid w:val="00807127"/>
    <w:rsid w:val="00807CCE"/>
    <w:rsid w:val="008112A1"/>
    <w:rsid w:val="00845FB4"/>
    <w:rsid w:val="008B33D9"/>
    <w:rsid w:val="008C6E62"/>
    <w:rsid w:val="008C72EB"/>
    <w:rsid w:val="008E762C"/>
    <w:rsid w:val="008F1426"/>
    <w:rsid w:val="00914F8E"/>
    <w:rsid w:val="00953DFF"/>
    <w:rsid w:val="009961F6"/>
    <w:rsid w:val="009D12CF"/>
    <w:rsid w:val="009E4D2D"/>
    <w:rsid w:val="00A045F6"/>
    <w:rsid w:val="00A063E1"/>
    <w:rsid w:val="00A20026"/>
    <w:rsid w:val="00A231BB"/>
    <w:rsid w:val="00A574A5"/>
    <w:rsid w:val="00A65F36"/>
    <w:rsid w:val="00A72E9A"/>
    <w:rsid w:val="00A81901"/>
    <w:rsid w:val="00AD3722"/>
    <w:rsid w:val="00AE6183"/>
    <w:rsid w:val="00B13236"/>
    <w:rsid w:val="00BA0A01"/>
    <w:rsid w:val="00BA21F1"/>
    <w:rsid w:val="00BF7745"/>
    <w:rsid w:val="00C25B52"/>
    <w:rsid w:val="00C8535B"/>
    <w:rsid w:val="00CA0282"/>
    <w:rsid w:val="00CA3E0B"/>
    <w:rsid w:val="00CB4F82"/>
    <w:rsid w:val="00CF4817"/>
    <w:rsid w:val="00D34F3E"/>
    <w:rsid w:val="00D35B22"/>
    <w:rsid w:val="00D5151C"/>
    <w:rsid w:val="00DF4D44"/>
    <w:rsid w:val="00E00EF9"/>
    <w:rsid w:val="00E56E91"/>
    <w:rsid w:val="00E74E9C"/>
    <w:rsid w:val="00E92780"/>
    <w:rsid w:val="00EC1FA6"/>
    <w:rsid w:val="00EE1644"/>
    <w:rsid w:val="00EF3A82"/>
    <w:rsid w:val="00F13410"/>
    <w:rsid w:val="00F83F4E"/>
    <w:rsid w:val="00FC470A"/>
    <w:rsid w:val="00FD4D83"/>
    <w:rsid w:val="00FF40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D9"/>
  </w:style>
  <w:style w:type="paragraph" w:styleId="Titre1">
    <w:name w:val="heading 1"/>
    <w:basedOn w:val="Normal"/>
    <w:next w:val="Normal"/>
    <w:link w:val="Titre1Car"/>
    <w:uiPriority w:val="9"/>
    <w:qFormat/>
    <w:rsid w:val="001F1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6F76C8"/>
    <w:pPr>
      <w:keepNext/>
      <w:spacing w:after="120" w:line="240" w:lineRule="auto"/>
      <w:jc w:val="both"/>
      <w:outlineLvl w:val="2"/>
    </w:pPr>
    <w:rPr>
      <w:rFonts w:ascii="Times New Roman" w:eastAsia="Times New Roman" w:hAnsi="Times New Roman" w:cs="Times New Roman"/>
      <w:b/>
      <w:bCs/>
      <w:sz w:val="20"/>
      <w:szCs w:val="24"/>
      <w:lang w:eastAsia="fr-FR"/>
    </w:rPr>
  </w:style>
  <w:style w:type="paragraph" w:styleId="Titre4">
    <w:name w:val="heading 4"/>
    <w:basedOn w:val="Normal"/>
    <w:next w:val="Normal"/>
    <w:link w:val="Titre4Car"/>
    <w:uiPriority w:val="9"/>
    <w:semiHidden/>
    <w:unhideWhenUsed/>
    <w:qFormat/>
    <w:rsid w:val="00953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F3A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3AEB"/>
  </w:style>
  <w:style w:type="paragraph" w:styleId="Pieddepage">
    <w:name w:val="footer"/>
    <w:basedOn w:val="Normal"/>
    <w:link w:val="PieddepageCar"/>
    <w:uiPriority w:val="99"/>
    <w:unhideWhenUsed/>
    <w:rsid w:val="006F3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AEB"/>
  </w:style>
  <w:style w:type="paragraph" w:styleId="Corpsdetexte">
    <w:name w:val="Body Text"/>
    <w:basedOn w:val="Normal"/>
    <w:link w:val="CorpsdetexteCar"/>
    <w:rsid w:val="006F76C8"/>
    <w:pPr>
      <w:spacing w:after="120" w:line="240" w:lineRule="auto"/>
      <w:ind w:right="567"/>
      <w:jc w:val="both"/>
    </w:pPr>
    <w:rPr>
      <w:rFonts w:ascii="Times New Roman" w:eastAsia="Times New Roman" w:hAnsi="Times New Roman" w:cs="Times New Roman"/>
      <w:sz w:val="20"/>
      <w:szCs w:val="24"/>
      <w:lang w:eastAsia="fr-FR"/>
    </w:rPr>
  </w:style>
  <w:style w:type="character" w:customStyle="1" w:styleId="CorpsdetexteCar">
    <w:name w:val="Corps de texte Car"/>
    <w:basedOn w:val="Policepardfaut"/>
    <w:link w:val="Corpsdetexte"/>
    <w:rsid w:val="006F76C8"/>
    <w:rPr>
      <w:rFonts w:ascii="Times New Roman" w:eastAsia="Times New Roman" w:hAnsi="Times New Roman" w:cs="Times New Roman"/>
      <w:sz w:val="20"/>
      <w:szCs w:val="24"/>
      <w:lang w:eastAsia="fr-FR"/>
    </w:rPr>
  </w:style>
  <w:style w:type="character" w:customStyle="1" w:styleId="Titre3Car">
    <w:name w:val="Titre 3 Car"/>
    <w:basedOn w:val="Policepardfaut"/>
    <w:link w:val="Titre3"/>
    <w:rsid w:val="006F76C8"/>
    <w:rPr>
      <w:rFonts w:ascii="Times New Roman" w:eastAsia="Times New Roman" w:hAnsi="Times New Roman" w:cs="Times New Roman"/>
      <w:b/>
      <w:bCs/>
      <w:sz w:val="20"/>
      <w:szCs w:val="24"/>
      <w:lang w:eastAsia="fr-FR"/>
    </w:rPr>
  </w:style>
  <w:style w:type="paragraph" w:styleId="Textedebulles">
    <w:name w:val="Balloon Text"/>
    <w:basedOn w:val="Normal"/>
    <w:link w:val="TextedebullesCar"/>
    <w:uiPriority w:val="99"/>
    <w:semiHidden/>
    <w:unhideWhenUsed/>
    <w:rsid w:val="006F76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76C8"/>
    <w:rPr>
      <w:rFonts w:ascii="Tahoma" w:hAnsi="Tahoma" w:cs="Tahoma"/>
      <w:sz w:val="16"/>
      <w:szCs w:val="16"/>
    </w:rPr>
  </w:style>
  <w:style w:type="paragraph" w:customStyle="1" w:styleId="Default">
    <w:name w:val="Default"/>
    <w:rsid w:val="00604B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w-headline">
    <w:name w:val="mw-headline"/>
    <w:basedOn w:val="Policepardfaut"/>
    <w:rsid w:val="00707867"/>
  </w:style>
  <w:style w:type="character" w:customStyle="1" w:styleId="editsection">
    <w:name w:val="editsection"/>
    <w:basedOn w:val="Policepardfaut"/>
    <w:rsid w:val="00707867"/>
  </w:style>
  <w:style w:type="character" w:styleId="Lienhypertexte">
    <w:name w:val="Hyperlink"/>
    <w:basedOn w:val="Policepardfaut"/>
    <w:uiPriority w:val="99"/>
    <w:semiHidden/>
    <w:unhideWhenUsed/>
    <w:rsid w:val="00707867"/>
    <w:rPr>
      <w:color w:val="0000FF"/>
      <w:u w:val="single"/>
    </w:rPr>
  </w:style>
  <w:style w:type="paragraph" w:styleId="NormalWeb">
    <w:name w:val="Normal (Web)"/>
    <w:basedOn w:val="Normal"/>
    <w:uiPriority w:val="99"/>
    <w:unhideWhenUsed/>
    <w:rsid w:val="007078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953DFF"/>
    <w:rPr>
      <w:rFonts w:asciiTheme="majorHAnsi" w:eastAsiaTheme="majorEastAsia" w:hAnsiTheme="majorHAnsi" w:cstheme="majorBidi"/>
      <w:b/>
      <w:bCs/>
      <w:i/>
      <w:iCs/>
      <w:color w:val="4F81BD" w:themeColor="accent1"/>
    </w:rPr>
  </w:style>
  <w:style w:type="character" w:customStyle="1" w:styleId="Titre1Car">
    <w:name w:val="Titre 1 Car"/>
    <w:basedOn w:val="Policepardfaut"/>
    <w:link w:val="Titre1"/>
    <w:uiPriority w:val="9"/>
    <w:rsid w:val="001F1193"/>
    <w:rPr>
      <w:rFonts w:asciiTheme="majorHAnsi" w:eastAsiaTheme="majorEastAsia" w:hAnsiTheme="majorHAnsi" w:cstheme="majorBidi"/>
      <w:b/>
      <w:bCs/>
      <w:color w:val="365F91" w:themeColor="accent1" w:themeShade="BF"/>
      <w:sz w:val="28"/>
      <w:szCs w:val="28"/>
    </w:rPr>
  </w:style>
  <w:style w:type="character" w:customStyle="1" w:styleId="separateur">
    <w:name w:val="separateur"/>
    <w:basedOn w:val="Policepardfaut"/>
    <w:rsid w:val="001F1193"/>
  </w:style>
  <w:style w:type="character" w:customStyle="1" w:styleId="borderbottom">
    <w:name w:val="border_bottom"/>
    <w:basedOn w:val="Policepardfaut"/>
    <w:rsid w:val="001F1193"/>
  </w:style>
  <w:style w:type="paragraph" w:customStyle="1" w:styleId="chapeau">
    <w:name w:val="chapeau"/>
    <w:basedOn w:val="Normal"/>
    <w:rsid w:val="001F1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ft">
    <w:name w:val="left"/>
    <w:basedOn w:val="Policepardfaut"/>
    <w:rsid w:val="001F1193"/>
  </w:style>
  <w:style w:type="character" w:customStyle="1" w:styleId="center">
    <w:name w:val="center"/>
    <w:basedOn w:val="Policepardfaut"/>
    <w:rsid w:val="001F1193"/>
  </w:style>
  <w:style w:type="character" w:customStyle="1" w:styleId="right">
    <w:name w:val="right"/>
    <w:basedOn w:val="Policepardfaut"/>
    <w:rsid w:val="001F1193"/>
  </w:style>
  <w:style w:type="paragraph" w:styleId="Paragraphedeliste">
    <w:name w:val="List Paragraph"/>
    <w:basedOn w:val="Normal"/>
    <w:uiPriority w:val="34"/>
    <w:qFormat/>
    <w:rsid w:val="00685EA2"/>
    <w:pPr>
      <w:ind w:left="720"/>
      <w:contextualSpacing/>
    </w:pPr>
  </w:style>
</w:styles>
</file>

<file path=word/webSettings.xml><?xml version="1.0" encoding="utf-8"?>
<w:webSettings xmlns:r="http://schemas.openxmlformats.org/officeDocument/2006/relationships" xmlns:w="http://schemas.openxmlformats.org/wordprocessingml/2006/main">
  <w:divs>
    <w:div w:id="71196642">
      <w:bodyDiv w:val="1"/>
      <w:marLeft w:val="0"/>
      <w:marRight w:val="0"/>
      <w:marTop w:val="0"/>
      <w:marBottom w:val="0"/>
      <w:divBdr>
        <w:top w:val="none" w:sz="0" w:space="0" w:color="auto"/>
        <w:left w:val="none" w:sz="0" w:space="0" w:color="auto"/>
        <w:bottom w:val="none" w:sz="0" w:space="0" w:color="auto"/>
        <w:right w:val="none" w:sz="0" w:space="0" w:color="auto"/>
      </w:divBdr>
      <w:divsChild>
        <w:div w:id="810245642">
          <w:marLeft w:val="0"/>
          <w:marRight w:val="0"/>
          <w:marTop w:val="0"/>
          <w:marBottom w:val="0"/>
          <w:divBdr>
            <w:top w:val="none" w:sz="0" w:space="0" w:color="auto"/>
            <w:left w:val="none" w:sz="0" w:space="0" w:color="auto"/>
            <w:bottom w:val="none" w:sz="0" w:space="0" w:color="auto"/>
            <w:right w:val="none" w:sz="0" w:space="0" w:color="auto"/>
          </w:divBdr>
        </w:div>
        <w:div w:id="1426725541">
          <w:marLeft w:val="0"/>
          <w:marRight w:val="0"/>
          <w:marTop w:val="0"/>
          <w:marBottom w:val="0"/>
          <w:divBdr>
            <w:top w:val="none" w:sz="0" w:space="0" w:color="auto"/>
            <w:left w:val="none" w:sz="0" w:space="0" w:color="auto"/>
            <w:bottom w:val="none" w:sz="0" w:space="0" w:color="auto"/>
            <w:right w:val="none" w:sz="0" w:space="0" w:color="auto"/>
          </w:divBdr>
        </w:div>
        <w:div w:id="987243838">
          <w:marLeft w:val="0"/>
          <w:marRight w:val="0"/>
          <w:marTop w:val="0"/>
          <w:marBottom w:val="0"/>
          <w:divBdr>
            <w:top w:val="none" w:sz="0" w:space="0" w:color="auto"/>
            <w:left w:val="none" w:sz="0" w:space="0" w:color="auto"/>
            <w:bottom w:val="none" w:sz="0" w:space="0" w:color="auto"/>
            <w:right w:val="none" w:sz="0" w:space="0" w:color="auto"/>
          </w:divBdr>
        </w:div>
        <w:div w:id="1243950740">
          <w:marLeft w:val="0"/>
          <w:marRight w:val="0"/>
          <w:marTop w:val="0"/>
          <w:marBottom w:val="0"/>
          <w:divBdr>
            <w:top w:val="none" w:sz="0" w:space="0" w:color="auto"/>
            <w:left w:val="none" w:sz="0" w:space="0" w:color="auto"/>
            <w:bottom w:val="none" w:sz="0" w:space="0" w:color="auto"/>
            <w:right w:val="none" w:sz="0" w:space="0" w:color="auto"/>
          </w:divBdr>
        </w:div>
      </w:divsChild>
    </w:div>
    <w:div w:id="633367109">
      <w:bodyDiv w:val="1"/>
      <w:marLeft w:val="0"/>
      <w:marRight w:val="0"/>
      <w:marTop w:val="0"/>
      <w:marBottom w:val="0"/>
      <w:divBdr>
        <w:top w:val="none" w:sz="0" w:space="0" w:color="auto"/>
        <w:left w:val="none" w:sz="0" w:space="0" w:color="auto"/>
        <w:bottom w:val="none" w:sz="0" w:space="0" w:color="auto"/>
        <w:right w:val="none" w:sz="0" w:space="0" w:color="auto"/>
      </w:divBdr>
      <w:divsChild>
        <w:div w:id="64645805">
          <w:marLeft w:val="0"/>
          <w:marRight w:val="0"/>
          <w:marTop w:val="0"/>
          <w:marBottom w:val="0"/>
          <w:divBdr>
            <w:top w:val="none" w:sz="0" w:space="0" w:color="auto"/>
            <w:left w:val="none" w:sz="0" w:space="0" w:color="auto"/>
            <w:bottom w:val="none" w:sz="0" w:space="0" w:color="auto"/>
            <w:right w:val="none" w:sz="0" w:space="0" w:color="auto"/>
          </w:divBdr>
        </w:div>
      </w:divsChild>
    </w:div>
    <w:div w:id="974943466">
      <w:bodyDiv w:val="1"/>
      <w:marLeft w:val="0"/>
      <w:marRight w:val="0"/>
      <w:marTop w:val="0"/>
      <w:marBottom w:val="0"/>
      <w:divBdr>
        <w:top w:val="none" w:sz="0" w:space="0" w:color="auto"/>
        <w:left w:val="none" w:sz="0" w:space="0" w:color="auto"/>
        <w:bottom w:val="none" w:sz="0" w:space="0" w:color="auto"/>
        <w:right w:val="none" w:sz="0" w:space="0" w:color="auto"/>
      </w:divBdr>
    </w:div>
    <w:div w:id="1065108665">
      <w:bodyDiv w:val="1"/>
      <w:marLeft w:val="0"/>
      <w:marRight w:val="0"/>
      <w:marTop w:val="0"/>
      <w:marBottom w:val="0"/>
      <w:divBdr>
        <w:top w:val="none" w:sz="0" w:space="0" w:color="auto"/>
        <w:left w:val="none" w:sz="0" w:space="0" w:color="auto"/>
        <w:bottom w:val="none" w:sz="0" w:space="0" w:color="auto"/>
        <w:right w:val="none" w:sz="0" w:space="0" w:color="auto"/>
      </w:divBdr>
      <w:divsChild>
        <w:div w:id="1037780250">
          <w:marLeft w:val="0"/>
          <w:marRight w:val="0"/>
          <w:marTop w:val="0"/>
          <w:marBottom w:val="0"/>
          <w:divBdr>
            <w:top w:val="none" w:sz="0" w:space="0" w:color="auto"/>
            <w:left w:val="none" w:sz="0" w:space="0" w:color="auto"/>
            <w:bottom w:val="none" w:sz="0" w:space="0" w:color="auto"/>
            <w:right w:val="none" w:sz="0" w:space="0" w:color="auto"/>
          </w:divBdr>
          <w:divsChild>
            <w:div w:id="1043285886">
              <w:marLeft w:val="0"/>
              <w:marRight w:val="0"/>
              <w:marTop w:val="0"/>
              <w:marBottom w:val="0"/>
              <w:divBdr>
                <w:top w:val="none" w:sz="0" w:space="0" w:color="auto"/>
                <w:left w:val="none" w:sz="0" w:space="0" w:color="auto"/>
                <w:bottom w:val="none" w:sz="0" w:space="0" w:color="auto"/>
                <w:right w:val="none" w:sz="0" w:space="0" w:color="auto"/>
              </w:divBdr>
              <w:divsChild>
                <w:div w:id="1046183032">
                  <w:marLeft w:val="0"/>
                  <w:marRight w:val="0"/>
                  <w:marTop w:val="0"/>
                  <w:marBottom w:val="0"/>
                  <w:divBdr>
                    <w:top w:val="none" w:sz="0" w:space="0" w:color="auto"/>
                    <w:left w:val="none" w:sz="0" w:space="0" w:color="auto"/>
                    <w:bottom w:val="none" w:sz="0" w:space="0" w:color="auto"/>
                    <w:right w:val="none" w:sz="0" w:space="0" w:color="auto"/>
                  </w:divBdr>
                  <w:divsChild>
                    <w:div w:id="673266837">
                      <w:marLeft w:val="0"/>
                      <w:marRight w:val="0"/>
                      <w:marTop w:val="0"/>
                      <w:marBottom w:val="0"/>
                      <w:divBdr>
                        <w:top w:val="none" w:sz="0" w:space="0" w:color="auto"/>
                        <w:left w:val="none" w:sz="0" w:space="0" w:color="auto"/>
                        <w:bottom w:val="none" w:sz="0" w:space="0" w:color="auto"/>
                        <w:right w:val="none" w:sz="0" w:space="0" w:color="auto"/>
                      </w:divBdr>
                      <w:divsChild>
                        <w:div w:id="122160540">
                          <w:marLeft w:val="0"/>
                          <w:marRight w:val="0"/>
                          <w:marTop w:val="0"/>
                          <w:marBottom w:val="0"/>
                          <w:divBdr>
                            <w:top w:val="none" w:sz="0" w:space="0" w:color="auto"/>
                            <w:left w:val="none" w:sz="0" w:space="0" w:color="auto"/>
                            <w:bottom w:val="none" w:sz="0" w:space="0" w:color="auto"/>
                            <w:right w:val="none" w:sz="0" w:space="0" w:color="auto"/>
                          </w:divBdr>
                          <w:divsChild>
                            <w:div w:id="510029528">
                              <w:marLeft w:val="0"/>
                              <w:marRight w:val="0"/>
                              <w:marTop w:val="0"/>
                              <w:marBottom w:val="0"/>
                              <w:divBdr>
                                <w:top w:val="none" w:sz="0" w:space="0" w:color="auto"/>
                                <w:left w:val="none" w:sz="0" w:space="0" w:color="auto"/>
                                <w:bottom w:val="none" w:sz="0" w:space="0" w:color="auto"/>
                                <w:right w:val="none" w:sz="0" w:space="0" w:color="auto"/>
                              </w:divBdr>
                              <w:divsChild>
                                <w:div w:id="14838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76394">
          <w:marLeft w:val="0"/>
          <w:marRight w:val="0"/>
          <w:marTop w:val="0"/>
          <w:marBottom w:val="0"/>
          <w:divBdr>
            <w:top w:val="none" w:sz="0" w:space="0" w:color="auto"/>
            <w:left w:val="none" w:sz="0" w:space="0" w:color="auto"/>
            <w:bottom w:val="none" w:sz="0" w:space="0" w:color="auto"/>
            <w:right w:val="none" w:sz="0" w:space="0" w:color="auto"/>
          </w:divBdr>
          <w:divsChild>
            <w:div w:id="1865746247">
              <w:marLeft w:val="0"/>
              <w:marRight w:val="0"/>
              <w:marTop w:val="0"/>
              <w:marBottom w:val="0"/>
              <w:divBdr>
                <w:top w:val="none" w:sz="0" w:space="0" w:color="auto"/>
                <w:left w:val="none" w:sz="0" w:space="0" w:color="auto"/>
                <w:bottom w:val="none" w:sz="0" w:space="0" w:color="auto"/>
                <w:right w:val="none" w:sz="0" w:space="0" w:color="auto"/>
              </w:divBdr>
              <w:divsChild>
                <w:div w:id="1633825625">
                  <w:marLeft w:val="0"/>
                  <w:marRight w:val="0"/>
                  <w:marTop w:val="0"/>
                  <w:marBottom w:val="0"/>
                  <w:divBdr>
                    <w:top w:val="none" w:sz="0" w:space="0" w:color="auto"/>
                    <w:left w:val="none" w:sz="0" w:space="0" w:color="auto"/>
                    <w:bottom w:val="none" w:sz="0" w:space="0" w:color="auto"/>
                    <w:right w:val="none" w:sz="0" w:space="0" w:color="auto"/>
                  </w:divBdr>
                  <w:divsChild>
                    <w:div w:id="1620602575">
                      <w:marLeft w:val="0"/>
                      <w:marRight w:val="0"/>
                      <w:marTop w:val="0"/>
                      <w:marBottom w:val="0"/>
                      <w:divBdr>
                        <w:top w:val="none" w:sz="0" w:space="0" w:color="auto"/>
                        <w:left w:val="none" w:sz="0" w:space="0" w:color="auto"/>
                        <w:bottom w:val="none" w:sz="0" w:space="0" w:color="auto"/>
                        <w:right w:val="none" w:sz="0" w:space="0" w:color="auto"/>
                      </w:divBdr>
                      <w:divsChild>
                        <w:div w:id="1072199757">
                          <w:marLeft w:val="0"/>
                          <w:marRight w:val="0"/>
                          <w:marTop w:val="0"/>
                          <w:marBottom w:val="0"/>
                          <w:divBdr>
                            <w:top w:val="none" w:sz="0" w:space="0" w:color="auto"/>
                            <w:left w:val="none" w:sz="0" w:space="0" w:color="auto"/>
                            <w:bottom w:val="none" w:sz="0" w:space="0" w:color="auto"/>
                            <w:right w:val="none" w:sz="0" w:space="0" w:color="auto"/>
                          </w:divBdr>
                          <w:divsChild>
                            <w:div w:id="513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2376">
                      <w:marLeft w:val="0"/>
                      <w:marRight w:val="0"/>
                      <w:marTop w:val="0"/>
                      <w:marBottom w:val="0"/>
                      <w:divBdr>
                        <w:top w:val="none" w:sz="0" w:space="0" w:color="auto"/>
                        <w:left w:val="none" w:sz="0" w:space="0" w:color="auto"/>
                        <w:bottom w:val="none" w:sz="0" w:space="0" w:color="auto"/>
                        <w:right w:val="none" w:sz="0" w:space="0" w:color="auto"/>
                      </w:divBdr>
                    </w:div>
                    <w:div w:id="625240888">
                      <w:marLeft w:val="0"/>
                      <w:marRight w:val="0"/>
                      <w:marTop w:val="0"/>
                      <w:marBottom w:val="0"/>
                      <w:divBdr>
                        <w:top w:val="none" w:sz="0" w:space="0" w:color="auto"/>
                        <w:left w:val="none" w:sz="0" w:space="0" w:color="auto"/>
                        <w:bottom w:val="none" w:sz="0" w:space="0" w:color="auto"/>
                        <w:right w:val="none" w:sz="0" w:space="0" w:color="auto"/>
                      </w:divBdr>
                      <w:divsChild>
                        <w:div w:id="1028523850">
                          <w:marLeft w:val="0"/>
                          <w:marRight w:val="0"/>
                          <w:marTop w:val="0"/>
                          <w:marBottom w:val="0"/>
                          <w:divBdr>
                            <w:top w:val="none" w:sz="0" w:space="0" w:color="auto"/>
                            <w:left w:val="none" w:sz="0" w:space="0" w:color="auto"/>
                            <w:bottom w:val="none" w:sz="0" w:space="0" w:color="auto"/>
                            <w:right w:val="none" w:sz="0" w:space="0" w:color="auto"/>
                          </w:divBdr>
                          <w:divsChild>
                            <w:div w:id="533933106">
                              <w:marLeft w:val="0"/>
                              <w:marRight w:val="0"/>
                              <w:marTop w:val="0"/>
                              <w:marBottom w:val="0"/>
                              <w:divBdr>
                                <w:top w:val="none" w:sz="0" w:space="0" w:color="auto"/>
                                <w:left w:val="none" w:sz="0" w:space="0" w:color="auto"/>
                                <w:bottom w:val="none" w:sz="0" w:space="0" w:color="auto"/>
                                <w:right w:val="none" w:sz="0" w:space="0" w:color="auto"/>
                              </w:divBdr>
                            </w:div>
                            <w:div w:id="2065634865">
                              <w:marLeft w:val="0"/>
                              <w:marRight w:val="0"/>
                              <w:marTop w:val="0"/>
                              <w:marBottom w:val="0"/>
                              <w:divBdr>
                                <w:top w:val="none" w:sz="0" w:space="0" w:color="auto"/>
                                <w:left w:val="none" w:sz="0" w:space="0" w:color="auto"/>
                                <w:bottom w:val="none" w:sz="0" w:space="0" w:color="auto"/>
                                <w:right w:val="none" w:sz="0" w:space="0" w:color="auto"/>
                              </w:divBdr>
                              <w:divsChild>
                                <w:div w:id="363016362">
                                  <w:marLeft w:val="0"/>
                                  <w:marRight w:val="0"/>
                                  <w:marTop w:val="0"/>
                                  <w:marBottom w:val="0"/>
                                  <w:divBdr>
                                    <w:top w:val="none" w:sz="0" w:space="0" w:color="auto"/>
                                    <w:left w:val="none" w:sz="0" w:space="0" w:color="auto"/>
                                    <w:bottom w:val="none" w:sz="0" w:space="0" w:color="auto"/>
                                    <w:right w:val="none" w:sz="0" w:space="0" w:color="auto"/>
                                  </w:divBdr>
                                </w:div>
                              </w:divsChild>
                            </w:div>
                            <w:div w:id="18656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459283">
      <w:bodyDiv w:val="1"/>
      <w:marLeft w:val="0"/>
      <w:marRight w:val="0"/>
      <w:marTop w:val="0"/>
      <w:marBottom w:val="0"/>
      <w:divBdr>
        <w:top w:val="none" w:sz="0" w:space="0" w:color="auto"/>
        <w:left w:val="none" w:sz="0" w:space="0" w:color="auto"/>
        <w:bottom w:val="none" w:sz="0" w:space="0" w:color="auto"/>
        <w:right w:val="none" w:sz="0" w:space="0" w:color="auto"/>
      </w:divBdr>
      <w:divsChild>
        <w:div w:id="737442779">
          <w:marLeft w:val="0"/>
          <w:marRight w:val="0"/>
          <w:marTop w:val="0"/>
          <w:marBottom w:val="0"/>
          <w:divBdr>
            <w:top w:val="none" w:sz="0" w:space="0" w:color="auto"/>
            <w:left w:val="none" w:sz="0" w:space="0" w:color="auto"/>
            <w:bottom w:val="none" w:sz="0" w:space="0" w:color="auto"/>
            <w:right w:val="none" w:sz="0" w:space="0" w:color="auto"/>
          </w:divBdr>
          <w:divsChild>
            <w:div w:id="618146727">
              <w:marLeft w:val="0"/>
              <w:marRight w:val="0"/>
              <w:marTop w:val="0"/>
              <w:marBottom w:val="0"/>
              <w:divBdr>
                <w:top w:val="none" w:sz="0" w:space="0" w:color="auto"/>
                <w:left w:val="none" w:sz="0" w:space="0" w:color="auto"/>
                <w:bottom w:val="none" w:sz="0" w:space="0" w:color="auto"/>
                <w:right w:val="none" w:sz="0" w:space="0" w:color="auto"/>
              </w:divBdr>
              <w:divsChild>
                <w:div w:id="760684514">
                  <w:marLeft w:val="0"/>
                  <w:marRight w:val="0"/>
                  <w:marTop w:val="0"/>
                  <w:marBottom w:val="0"/>
                  <w:divBdr>
                    <w:top w:val="none" w:sz="0" w:space="0" w:color="auto"/>
                    <w:left w:val="none" w:sz="0" w:space="0" w:color="auto"/>
                    <w:bottom w:val="none" w:sz="0" w:space="0" w:color="auto"/>
                    <w:right w:val="none" w:sz="0" w:space="0" w:color="auto"/>
                  </w:divBdr>
                  <w:divsChild>
                    <w:div w:id="46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r.wikipedia.org/wiki/Fichier:Fernw%C3%A4rmespricher_Theiss.JPG" TargetMode="External"/><Relationship Id="rId18" Type="http://schemas.openxmlformats.org/officeDocument/2006/relationships/hyperlink" Target="http://fr.wikipedia.org/wiki/Changement_d%27%C3%A9tat" TargetMode="External"/><Relationship Id="rId26" Type="http://schemas.openxmlformats.org/officeDocument/2006/relationships/hyperlink" Target="http://fr.wikipedia.org/wiki/Novembre" TargetMode="External"/><Relationship Id="rId3" Type="http://schemas.openxmlformats.org/officeDocument/2006/relationships/settings" Target="settings.xml"/><Relationship Id="rId21" Type="http://schemas.openxmlformats.org/officeDocument/2006/relationships/hyperlink" Target="http://fr.wikipedia.org/wiki/Centrale_solaire_thermodynamiqu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fr.wikipedia.org/wiki/Volant_d%27inertie" TargetMode="External"/><Relationship Id="rId17" Type="http://schemas.openxmlformats.org/officeDocument/2006/relationships/hyperlink" Target="http://fr.wikipedia.org/wiki/Isolation_thermique" TargetMode="External"/><Relationship Id="rId25" Type="http://schemas.openxmlformats.org/officeDocument/2006/relationships/hyperlink" Target="http://fr.wikipedia.org/wiki/Espagn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Capacit%C3%A9_thermique" TargetMode="External"/><Relationship Id="rId20" Type="http://schemas.openxmlformats.org/officeDocument/2006/relationships/hyperlink" Target="http://fr.wikipedia.org/wiki/Vaporisation" TargetMode="External"/><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Projectile" TargetMode="External"/><Relationship Id="rId24" Type="http://schemas.openxmlformats.org/officeDocument/2006/relationships/hyperlink" Target="http://fr.wikipedia.org/wiki/Andalousi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fr.wikipedia.org/wiki/Guadix" TargetMode="External"/><Relationship Id="rId28" Type="http://schemas.openxmlformats.org/officeDocument/2006/relationships/image" Target="media/image6.jpeg"/><Relationship Id="rId10" Type="http://schemas.openxmlformats.org/officeDocument/2006/relationships/hyperlink" Target="http://fr.wikipedia.org/wiki/%C3%89nergie_cin%C3%A9tique" TargetMode="External"/><Relationship Id="rId19" Type="http://schemas.openxmlformats.org/officeDocument/2006/relationships/hyperlink" Target="http://fr.wikipedia.org/wiki/Fusion_%28physique%29" TargetMode="External"/><Relationship Id="rId31" Type="http://schemas.openxmlformats.org/officeDocument/2006/relationships/hyperlink" Target="http://www.actu-environnement.com/ae/news/step-enr-smart-grid-13701.php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hyperlink" Target="http://fr.wikipedia.org/wiki/Kilowatt-heure" TargetMode="External"/><Relationship Id="rId27" Type="http://schemas.openxmlformats.org/officeDocument/2006/relationships/hyperlink" Target="http://fr.wikipedia.org/wiki/2008" TargetMode="External"/><Relationship Id="rId30"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6440</Words>
  <Characters>35426</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Boyé</dc:creator>
  <cp:lastModifiedBy>Henri Boyé</cp:lastModifiedBy>
  <cp:revision>2</cp:revision>
  <dcterms:created xsi:type="dcterms:W3CDTF">2011-11-03T22:59:00Z</dcterms:created>
  <dcterms:modified xsi:type="dcterms:W3CDTF">2011-11-03T22:59:00Z</dcterms:modified>
</cp:coreProperties>
</file>